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7C2" w:rsidRPr="00EB1749" w:rsidRDefault="00BF36A3" w:rsidP="008617C2">
      <w:pPr>
        <w:widowControl w:val="0"/>
        <w:tabs>
          <w:tab w:val="left" w:pos="7116"/>
        </w:tabs>
        <w:spacing w:line="360" w:lineRule="auto"/>
        <w:jc w:val="both"/>
        <w:rPr>
          <w:rFonts w:ascii="Times New Roman" w:eastAsia="宋体" w:hAnsi="Times New Roman" w:cs="Times New Roman"/>
          <w:b/>
          <w:sz w:val="28"/>
          <w:szCs w:val="28"/>
        </w:rPr>
      </w:pPr>
      <w:r>
        <w:rPr>
          <w:rFonts w:ascii="Times New Roman" w:eastAsia="宋体" w:hAnsi="Times New Roman" w:cs="Times New Roman"/>
          <w:noProof/>
          <w:szCs w:val="24"/>
        </w:rPr>
        <mc:AlternateContent>
          <mc:Choice Requires="wps">
            <w:drawing>
              <wp:anchor distT="0" distB="0" distL="114300" distR="114300" simplePos="0" relativeHeight="251659264" behindDoc="0" locked="0" layoutInCell="1" allowOverlap="1">
                <wp:simplePos x="0" y="0"/>
                <wp:positionH relativeFrom="column">
                  <wp:posOffset>2959100</wp:posOffset>
                </wp:positionH>
                <wp:positionV relativeFrom="paragraph">
                  <wp:posOffset>371475</wp:posOffset>
                </wp:positionV>
                <wp:extent cx="2650490" cy="1507490"/>
                <wp:effectExtent l="0" t="0" r="0" b="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50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7C2" w:rsidRPr="00835847" w:rsidRDefault="008617C2" w:rsidP="008617C2">
                            <w:pPr>
                              <w:ind w:firstLine="2355"/>
                              <w:rPr>
                                <w:rFonts w:ascii="Rockwell Condensed" w:hAnsi="Rockwell Condensed"/>
                                <w:sz w:val="120"/>
                                <w:szCs w:val="120"/>
                              </w:rPr>
                            </w:pPr>
                            <w:r>
                              <w:rPr>
                                <w:rFonts w:ascii="Rockwell Condensed" w:eastAsia="Dotum" w:hAnsi="Rockwell Condensed"/>
                                <w:sz w:val="120"/>
                                <w:szCs w:val="120"/>
                              </w:rPr>
                              <w:t>JGJ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3pt;margin-top:29.25pt;width:208.7pt;height:1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9mtA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" filled="f" stroked="f">
                <v:textbox>
                  <w:txbxContent>
                    <w:p w:rsidR="008617C2" w:rsidRPr="00835847" w:rsidRDefault="008617C2" w:rsidP="008617C2">
                      <w:pPr>
                        <w:ind w:firstLine="2355"/>
                        <w:rPr>
                          <w:rFonts w:ascii="Rockwell Condensed" w:hAnsi="Rockwell Condensed"/>
                          <w:sz w:val="120"/>
                          <w:szCs w:val="120"/>
                        </w:rPr>
                      </w:pPr>
                      <w:r>
                        <w:rPr>
                          <w:rFonts w:ascii="Rockwell Condensed" w:eastAsia="Dotum" w:hAnsi="Rockwell Condensed"/>
                          <w:sz w:val="120"/>
                          <w:szCs w:val="120"/>
                        </w:rPr>
                        <w:t>JGJ</w:t>
                      </w:r>
                    </w:p>
                  </w:txbxContent>
                </v:textbox>
              </v:shape>
            </w:pict>
          </mc:Fallback>
        </mc:AlternateContent>
      </w:r>
      <w:r w:rsidR="008617C2" w:rsidRPr="00EB1749">
        <w:rPr>
          <w:rFonts w:ascii="Times New Roman" w:eastAsia="宋体" w:hAnsi="Times New Roman" w:cs="Times New Roman"/>
          <w:b/>
          <w:sz w:val="28"/>
          <w:szCs w:val="28"/>
        </w:rPr>
        <w:t>UDC</w:t>
      </w:r>
      <w:r w:rsidR="008617C2" w:rsidRPr="00EB1749">
        <w:rPr>
          <w:rFonts w:ascii="Times New Roman" w:eastAsia="宋体" w:hAnsi="Times New Roman" w:cs="Times New Roman"/>
          <w:b/>
          <w:sz w:val="28"/>
          <w:szCs w:val="28"/>
        </w:rPr>
        <w:tab/>
      </w:r>
    </w:p>
    <w:p w:rsidR="008617C2" w:rsidRPr="00EB1749" w:rsidRDefault="008617C2" w:rsidP="008617C2">
      <w:pPr>
        <w:widowControl w:val="0"/>
        <w:spacing w:line="360" w:lineRule="auto"/>
        <w:ind w:firstLine="560"/>
        <w:jc w:val="both"/>
        <w:rPr>
          <w:rFonts w:ascii="Times New Roman" w:eastAsia="宋体" w:hAnsi="Times New Roman" w:cs="Times New Roman"/>
          <w:b/>
          <w:sz w:val="28"/>
          <w:szCs w:val="28"/>
        </w:rPr>
      </w:pPr>
    </w:p>
    <w:p w:rsidR="008617C2" w:rsidRPr="00EB1749" w:rsidRDefault="008617C2" w:rsidP="008617C2">
      <w:pPr>
        <w:widowControl w:val="0"/>
        <w:spacing w:line="360" w:lineRule="auto"/>
        <w:jc w:val="center"/>
        <w:rPr>
          <w:rFonts w:ascii="Times New Roman" w:eastAsia="宋体" w:hAnsi="Times New Roman" w:cs="Times New Roman"/>
          <w:b/>
          <w:sz w:val="32"/>
          <w:szCs w:val="32"/>
        </w:rPr>
      </w:pPr>
      <w:r w:rsidRPr="00EB1749">
        <w:rPr>
          <w:rFonts w:ascii="Times New Roman" w:eastAsia="宋体" w:hAnsi="Times New Roman" w:cs="Times New Roman"/>
          <w:b/>
          <w:sz w:val="32"/>
          <w:szCs w:val="32"/>
        </w:rPr>
        <w:t>中华人民共和国行业标准</w:t>
      </w:r>
    </w:p>
    <w:p w:rsidR="008617C2" w:rsidRPr="00EB1749" w:rsidRDefault="008617C2" w:rsidP="008617C2">
      <w:pPr>
        <w:widowControl w:val="0"/>
        <w:spacing w:line="360" w:lineRule="auto"/>
        <w:ind w:firstLine="560"/>
        <w:jc w:val="both"/>
        <w:rPr>
          <w:rFonts w:ascii="Times New Roman" w:eastAsia="宋体" w:hAnsi="Times New Roman" w:cs="Times New Roman"/>
          <w:b/>
          <w:sz w:val="28"/>
          <w:szCs w:val="28"/>
        </w:rPr>
      </w:pPr>
    </w:p>
    <w:p w:rsidR="008617C2" w:rsidRPr="00EB1749" w:rsidRDefault="008617C2" w:rsidP="008617C2">
      <w:pPr>
        <w:widowControl w:val="0"/>
        <w:spacing w:line="360" w:lineRule="auto"/>
        <w:jc w:val="both"/>
        <w:rPr>
          <w:rFonts w:ascii="Times New Roman" w:eastAsia="宋体" w:hAnsi="Times New Roman" w:cs="Times New Roman"/>
          <w:b/>
          <w:sz w:val="28"/>
          <w:szCs w:val="28"/>
        </w:rPr>
      </w:pPr>
      <w:r w:rsidRPr="00EB1749">
        <w:rPr>
          <w:rFonts w:ascii="Times New Roman" w:eastAsia="宋体" w:hAnsi="Times New Roman" w:cs="Times New Roman"/>
          <w:b/>
          <w:sz w:val="28"/>
          <w:szCs w:val="28"/>
        </w:rPr>
        <w:t xml:space="preserve">P                             </w:t>
      </w:r>
      <w:r>
        <w:rPr>
          <w:rFonts w:ascii="Times New Roman" w:eastAsia="宋体" w:hAnsi="Times New Roman" w:cs="Times New Roman"/>
          <w:b/>
          <w:sz w:val="28"/>
          <w:szCs w:val="28"/>
        </w:rPr>
        <w:t xml:space="preserve"> </w:t>
      </w:r>
      <w:r w:rsidRPr="00EB1749">
        <w:rPr>
          <w:rFonts w:ascii="Times New Roman" w:eastAsia="宋体" w:hAnsi="Times New Roman" w:cs="Times New Roman" w:hint="eastAsia"/>
          <w:b/>
          <w:sz w:val="28"/>
          <w:szCs w:val="28"/>
        </w:rPr>
        <w:t xml:space="preserve">        </w:t>
      </w:r>
      <w:r>
        <w:rPr>
          <w:rFonts w:ascii="Times New Roman" w:eastAsia="宋体" w:hAnsi="Times New Roman" w:cs="Times New Roman"/>
          <w:b/>
          <w:sz w:val="28"/>
          <w:szCs w:val="28"/>
        </w:rPr>
        <w:t xml:space="preserve">         JGJ </w:t>
      </w:r>
      <w:r>
        <w:rPr>
          <w:rFonts w:ascii="Times New Roman" w:eastAsia="宋体" w:hAnsi="Times New Roman" w:cs="Times New Roman"/>
          <w:b/>
          <w:sz w:val="24"/>
          <w:szCs w:val="21"/>
        </w:rPr>
        <w:t>58</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201</w:t>
      </w:r>
      <w:r w:rsidRPr="00EB1749">
        <w:rPr>
          <w:rFonts w:ascii="Times New Roman" w:eastAsia="宋体" w:hAnsi="Times New Roman" w:cs="Times New Roman"/>
          <w:b/>
          <w:sz w:val="24"/>
          <w:szCs w:val="21"/>
        </w:rPr>
        <w:t>×</w:t>
      </w:r>
    </w:p>
    <w:p w:rsidR="008617C2" w:rsidRPr="00EB1749" w:rsidRDefault="008617C2" w:rsidP="008617C2">
      <w:pPr>
        <w:widowControl w:val="0"/>
        <w:spacing w:line="360" w:lineRule="auto"/>
        <w:ind w:right="560"/>
        <w:jc w:val="center"/>
        <w:rPr>
          <w:rFonts w:ascii="Times New Roman" w:eastAsia="宋体" w:hAnsi="Times New Roman" w:cs="Times New Roman"/>
          <w:b/>
          <w:sz w:val="28"/>
          <w:szCs w:val="28"/>
        </w:rPr>
      </w:pPr>
      <w:r w:rsidRPr="00EB1749">
        <w:rPr>
          <w:rFonts w:ascii="Times New Roman" w:eastAsia="宋体" w:hAnsi="Times New Roman" w:cs="Times New Roman" w:hint="eastAsia"/>
          <w:b/>
          <w:sz w:val="28"/>
          <w:szCs w:val="28"/>
        </w:rPr>
        <w:t xml:space="preserve">                                          </w:t>
      </w:r>
      <w:r w:rsidRPr="00EB1749">
        <w:rPr>
          <w:rFonts w:ascii="Times New Roman" w:eastAsia="宋体" w:hAnsi="Times New Roman" w:cs="Times New Roman"/>
          <w:b/>
          <w:sz w:val="28"/>
          <w:szCs w:val="28"/>
        </w:rPr>
        <w:t>备案号</w:t>
      </w:r>
      <w:r w:rsidRPr="00EB1749">
        <w:rPr>
          <w:rFonts w:ascii="Times New Roman" w:eastAsia="宋体" w:hAnsi="Times New Roman" w:cs="Times New Roman"/>
          <w:b/>
          <w:sz w:val="28"/>
          <w:szCs w:val="28"/>
        </w:rPr>
        <w:t xml:space="preserve"> J</w:t>
      </w:r>
      <w:r w:rsidRPr="00EB1749">
        <w:rPr>
          <w:rFonts w:ascii="Times New Roman" w:eastAsia="宋体" w:hAnsi="Times New Roman" w:cs="Times New Roman"/>
          <w:b/>
          <w:sz w:val="24"/>
          <w:szCs w:val="21"/>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201</w:t>
      </w:r>
      <w:r w:rsidRPr="00EB1749">
        <w:rPr>
          <w:rFonts w:ascii="Times New Roman" w:eastAsia="宋体" w:hAnsi="Times New Roman" w:cs="Times New Roman"/>
          <w:b/>
          <w:sz w:val="24"/>
          <w:szCs w:val="21"/>
        </w:rPr>
        <w:t>×</w:t>
      </w:r>
    </w:p>
    <w:p w:rsidR="008617C2" w:rsidRPr="00EB1749" w:rsidRDefault="00BF36A3" w:rsidP="008617C2">
      <w:pPr>
        <w:widowControl w:val="0"/>
        <w:spacing w:line="360" w:lineRule="auto"/>
        <w:ind w:firstLine="562"/>
        <w:jc w:val="both"/>
        <w:rPr>
          <w:rFonts w:ascii="Times New Roman" w:eastAsia="宋体" w:hAnsi="Times New Roman" w:cs="Times New Roman"/>
          <w:sz w:val="28"/>
          <w:szCs w:val="28"/>
        </w:rPr>
      </w:pPr>
      <w:r>
        <w:rPr>
          <w:rFonts w:ascii="Times New Roman" w:eastAsia="宋体" w:hAnsi="Times New Roman" w:cs="Times New Roman"/>
          <w:noProof/>
          <w:szCs w:val="24"/>
        </w:rPr>
        <mc:AlternateContent>
          <mc:Choice Requires="wps">
            <w:drawing>
              <wp:anchor distT="4294967291" distB="4294967291" distL="114300" distR="114300" simplePos="0" relativeHeight="251657216" behindDoc="0" locked="0" layoutInCell="1" allowOverlap="1">
                <wp:simplePos x="0" y="0"/>
                <wp:positionH relativeFrom="column">
                  <wp:posOffset>-18415</wp:posOffset>
                </wp:positionH>
                <wp:positionV relativeFrom="paragraph">
                  <wp:posOffset>49529</wp:posOffset>
                </wp:positionV>
                <wp:extent cx="5513705" cy="0"/>
                <wp:effectExtent l="0" t="0" r="29845" b="19050"/>
                <wp:wrapNone/>
                <wp:docPr id="1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E936C" id="Line 2" o:spid="_x0000_s1026" style="position:absolute;left:0;text-align:left;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3.9pt" to="432.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A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"/>
            </w:pict>
          </mc:Fallback>
        </mc:AlternateContent>
      </w:r>
    </w:p>
    <w:p w:rsidR="008617C2" w:rsidRPr="00EB1749" w:rsidRDefault="008617C2" w:rsidP="008617C2">
      <w:pPr>
        <w:widowControl w:val="0"/>
        <w:spacing w:line="360" w:lineRule="auto"/>
        <w:ind w:firstLine="562"/>
        <w:jc w:val="both"/>
        <w:rPr>
          <w:rFonts w:ascii="Times New Roman" w:eastAsia="宋体" w:hAnsi="Times New Roman" w:cs="Times New Roman"/>
          <w:sz w:val="28"/>
          <w:szCs w:val="28"/>
        </w:rPr>
      </w:pPr>
    </w:p>
    <w:p w:rsidR="008617C2" w:rsidRPr="00DE02B4" w:rsidRDefault="008617C2" w:rsidP="008617C2">
      <w:pPr>
        <w:spacing w:line="360" w:lineRule="auto"/>
        <w:jc w:val="center"/>
        <w:rPr>
          <w:rFonts w:ascii="Times New Roman" w:hAnsi="Times New Roman" w:cs="Times New Roman"/>
          <w:b/>
          <w:sz w:val="48"/>
          <w:szCs w:val="48"/>
        </w:rPr>
      </w:pPr>
      <w:r w:rsidRPr="00DE02B4">
        <w:rPr>
          <w:rFonts w:ascii="Times New Roman" w:hAnsi="Times New Roman" w:cs="Times New Roman"/>
          <w:b/>
          <w:sz w:val="48"/>
          <w:szCs w:val="48"/>
        </w:rPr>
        <w:t>电影院建筑设计</w:t>
      </w:r>
      <w:r w:rsidRPr="00DE02B4">
        <w:rPr>
          <w:rFonts w:ascii="Times New Roman" w:hAnsi="Times New Roman" w:cs="Times New Roman" w:hint="eastAsia"/>
          <w:b/>
          <w:sz w:val="48"/>
          <w:szCs w:val="48"/>
        </w:rPr>
        <w:t>标准</w:t>
      </w:r>
    </w:p>
    <w:p w:rsidR="008617C2" w:rsidRPr="00DE02B4" w:rsidRDefault="008617C2" w:rsidP="008617C2">
      <w:pPr>
        <w:spacing w:line="360" w:lineRule="auto"/>
        <w:jc w:val="center"/>
        <w:rPr>
          <w:rFonts w:ascii="Times New Roman" w:eastAsia="黑体" w:hAnsi="Times New Roman" w:cs="Times New Roman"/>
          <w:b/>
          <w:sz w:val="28"/>
        </w:rPr>
      </w:pPr>
      <w:r w:rsidRPr="00DE02B4">
        <w:rPr>
          <w:rFonts w:ascii="Times New Roman" w:eastAsia="黑体" w:hAnsi="Times New Roman" w:cs="Times New Roman" w:hint="eastAsia"/>
          <w:b/>
          <w:sz w:val="28"/>
        </w:rPr>
        <w:t>Standards</w:t>
      </w:r>
      <w:r w:rsidRPr="00DE02B4">
        <w:rPr>
          <w:rFonts w:ascii="Times New Roman" w:eastAsia="黑体" w:hAnsi="Times New Roman" w:cs="Times New Roman"/>
          <w:b/>
          <w:sz w:val="28"/>
        </w:rPr>
        <w:t xml:space="preserve"> for architectural design of cinema</w:t>
      </w:r>
    </w:p>
    <w:p w:rsidR="008617C2" w:rsidRPr="00DE02B4" w:rsidRDefault="008617C2" w:rsidP="008617C2">
      <w:pPr>
        <w:spacing w:line="360" w:lineRule="auto"/>
        <w:jc w:val="center"/>
        <w:rPr>
          <w:rFonts w:ascii="Times New Roman" w:hAnsi="Times New Roman" w:cs="Times New Roman"/>
          <w:sz w:val="32"/>
          <w:szCs w:val="32"/>
        </w:rPr>
      </w:pPr>
      <w:r w:rsidRPr="00DE02B4">
        <w:rPr>
          <w:rFonts w:ascii="Times New Roman" w:hAnsi="Times New Roman" w:cs="Times New Roman"/>
          <w:sz w:val="32"/>
          <w:szCs w:val="32"/>
        </w:rPr>
        <w:t>（征求意见稿）</w:t>
      </w:r>
    </w:p>
    <w:p w:rsidR="008617C2" w:rsidRPr="00DE02B4" w:rsidRDefault="008617C2" w:rsidP="008617C2">
      <w:pPr>
        <w:spacing w:line="360" w:lineRule="auto"/>
        <w:jc w:val="center"/>
        <w:rPr>
          <w:rFonts w:ascii="Times New Roman" w:hAnsi="Times New Roman" w:cs="Times New Roman"/>
          <w:sz w:val="32"/>
          <w:szCs w:val="32"/>
        </w:rPr>
      </w:pPr>
    </w:p>
    <w:p w:rsidR="008617C2" w:rsidRPr="00EB1749" w:rsidRDefault="008617C2" w:rsidP="008617C2">
      <w:pPr>
        <w:widowControl w:val="0"/>
        <w:spacing w:line="360" w:lineRule="auto"/>
        <w:jc w:val="center"/>
        <w:rPr>
          <w:rFonts w:ascii="Times New Roman" w:eastAsia="宋体" w:hAnsi="Times New Roman" w:cs="Times New Roman"/>
          <w:b/>
          <w:sz w:val="28"/>
          <w:szCs w:val="28"/>
        </w:rPr>
      </w:pPr>
    </w:p>
    <w:p w:rsidR="008617C2" w:rsidRPr="00EB1749" w:rsidRDefault="008617C2" w:rsidP="008617C2">
      <w:pPr>
        <w:widowControl w:val="0"/>
        <w:spacing w:line="360" w:lineRule="auto"/>
        <w:ind w:firstLine="562"/>
        <w:jc w:val="both"/>
        <w:rPr>
          <w:rFonts w:ascii="Times New Roman" w:eastAsia="宋体" w:hAnsi="Times New Roman" w:cs="Times New Roman"/>
          <w:sz w:val="28"/>
          <w:szCs w:val="28"/>
        </w:rPr>
      </w:pPr>
    </w:p>
    <w:p w:rsidR="008617C2" w:rsidRPr="00EB1749" w:rsidRDefault="008617C2" w:rsidP="008617C2">
      <w:pPr>
        <w:widowControl w:val="0"/>
        <w:spacing w:line="360" w:lineRule="auto"/>
        <w:jc w:val="both"/>
        <w:rPr>
          <w:rFonts w:ascii="Times New Roman" w:eastAsia="宋体" w:hAnsi="Times New Roman" w:cs="Times New Roman"/>
          <w:sz w:val="28"/>
          <w:szCs w:val="28"/>
        </w:rPr>
      </w:pPr>
    </w:p>
    <w:p w:rsidR="008617C2" w:rsidRPr="00EB1749" w:rsidRDefault="008617C2" w:rsidP="008617C2">
      <w:pPr>
        <w:widowControl w:val="0"/>
        <w:spacing w:line="360" w:lineRule="auto"/>
        <w:jc w:val="both"/>
        <w:rPr>
          <w:rFonts w:ascii="Times New Roman" w:eastAsia="宋体" w:hAnsi="Times New Roman" w:cs="Times New Roman"/>
          <w:sz w:val="28"/>
          <w:szCs w:val="28"/>
        </w:rPr>
      </w:pPr>
    </w:p>
    <w:p w:rsidR="008617C2" w:rsidRPr="00EB1749" w:rsidRDefault="008617C2" w:rsidP="008617C2">
      <w:pPr>
        <w:widowControl w:val="0"/>
        <w:spacing w:line="360" w:lineRule="auto"/>
        <w:ind w:firstLine="562"/>
        <w:jc w:val="both"/>
        <w:rPr>
          <w:rFonts w:ascii="Times New Roman" w:eastAsia="宋体" w:hAnsi="Times New Roman" w:cs="Times New Roman"/>
          <w:sz w:val="28"/>
          <w:szCs w:val="28"/>
        </w:rPr>
      </w:pPr>
    </w:p>
    <w:p w:rsidR="008617C2" w:rsidRPr="00EB1749" w:rsidRDefault="008617C2" w:rsidP="008617C2">
      <w:pPr>
        <w:widowControl w:val="0"/>
        <w:spacing w:line="360" w:lineRule="auto"/>
        <w:ind w:firstLine="562"/>
        <w:jc w:val="both"/>
        <w:rPr>
          <w:rFonts w:ascii="Times New Roman" w:eastAsia="宋体" w:hAnsi="Times New Roman" w:cs="Times New Roman"/>
          <w:sz w:val="28"/>
          <w:szCs w:val="28"/>
        </w:rPr>
      </w:pPr>
    </w:p>
    <w:p w:rsidR="008617C2" w:rsidRPr="00EB1749" w:rsidRDefault="008617C2" w:rsidP="008617C2">
      <w:pPr>
        <w:widowControl w:val="0"/>
        <w:spacing w:line="360" w:lineRule="auto"/>
        <w:jc w:val="both"/>
        <w:rPr>
          <w:rFonts w:ascii="Times New Roman" w:eastAsia="宋体" w:hAnsi="Times New Roman" w:cs="Times New Roman"/>
          <w:sz w:val="28"/>
          <w:szCs w:val="28"/>
        </w:rPr>
      </w:pPr>
    </w:p>
    <w:p w:rsidR="008617C2" w:rsidRPr="00EB1749" w:rsidRDefault="008617C2" w:rsidP="008617C2">
      <w:pPr>
        <w:widowControl w:val="0"/>
        <w:spacing w:line="360" w:lineRule="auto"/>
        <w:jc w:val="center"/>
        <w:rPr>
          <w:rFonts w:ascii="Times New Roman" w:eastAsia="宋体" w:hAnsi="Times New Roman" w:cs="Times New Roman"/>
          <w:b/>
          <w:sz w:val="28"/>
          <w:szCs w:val="28"/>
        </w:rPr>
      </w:pPr>
      <w:r w:rsidRPr="00EB1749">
        <w:rPr>
          <w:rFonts w:ascii="Times New Roman" w:eastAsia="宋体" w:hAnsi="Times New Roman" w:cs="Times New Roman"/>
          <w:b/>
          <w:sz w:val="28"/>
          <w:szCs w:val="28"/>
        </w:rPr>
        <w:t>201×</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发布</w:t>
      </w:r>
      <w:r w:rsidRPr="00EB1749">
        <w:rPr>
          <w:rFonts w:ascii="Times New Roman" w:eastAsia="宋体" w:hAnsi="Times New Roman" w:cs="Times New Roman" w:hint="eastAsia"/>
          <w:b/>
          <w:sz w:val="28"/>
          <w:szCs w:val="28"/>
        </w:rPr>
        <w:t xml:space="preserve">                          </w:t>
      </w:r>
      <w:r w:rsidRPr="00EB1749">
        <w:rPr>
          <w:rFonts w:ascii="Times New Roman" w:eastAsia="宋体" w:hAnsi="Times New Roman" w:cs="Times New Roman"/>
          <w:b/>
          <w:sz w:val="28"/>
          <w:szCs w:val="28"/>
        </w:rPr>
        <w:t>201×</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w:t>
      </w:r>
      <w:r w:rsidRPr="00EB1749">
        <w:rPr>
          <w:rFonts w:ascii="Times New Roman" w:eastAsia="宋体" w:hAnsi="Times New Roman" w:cs="Times New Roman"/>
          <w:b/>
          <w:sz w:val="28"/>
          <w:szCs w:val="28"/>
        </w:rPr>
        <w:t>实施</w:t>
      </w:r>
    </w:p>
    <w:p w:rsidR="008617C2" w:rsidRPr="00EB1749" w:rsidRDefault="00BF36A3" w:rsidP="008617C2">
      <w:pPr>
        <w:widowControl w:val="0"/>
        <w:spacing w:line="360" w:lineRule="auto"/>
        <w:ind w:firstLine="562"/>
        <w:jc w:val="center"/>
        <w:rPr>
          <w:rFonts w:ascii="Times New Roman" w:eastAsia="宋体" w:hAnsi="Times New Roman" w:cs="Times New Roman"/>
          <w:sz w:val="28"/>
          <w:szCs w:val="28"/>
        </w:rPr>
      </w:pPr>
      <w:r>
        <w:rPr>
          <w:rFonts w:ascii="Times New Roman" w:eastAsia="宋体" w:hAnsi="Times New Roman" w:cs="Times New Roman"/>
          <w:noProof/>
          <w:szCs w:val="24"/>
        </w:rPr>
        <mc:AlternateContent>
          <mc:Choice Requires="wps">
            <w:drawing>
              <wp:anchor distT="4294967291" distB="4294967291" distL="114300" distR="114300" simplePos="0" relativeHeight="251658240" behindDoc="0" locked="0" layoutInCell="1" allowOverlap="1">
                <wp:simplePos x="0" y="0"/>
                <wp:positionH relativeFrom="column">
                  <wp:posOffset>-14605</wp:posOffset>
                </wp:positionH>
                <wp:positionV relativeFrom="paragraph">
                  <wp:posOffset>24764</wp:posOffset>
                </wp:positionV>
                <wp:extent cx="5760720" cy="0"/>
                <wp:effectExtent l="0" t="0" r="30480" b="19050"/>
                <wp:wrapNone/>
                <wp:docPr id="9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81072" id="Line 3" o:spid="_x0000_s1026" style="position:absolute;left:0;text-align:left;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pt,1.95pt" to="45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E5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"/>
            </w:pict>
          </mc:Fallback>
        </mc:AlternateContent>
      </w:r>
    </w:p>
    <w:p w:rsidR="008617C2" w:rsidRPr="00EB1749" w:rsidRDefault="008617C2" w:rsidP="008617C2">
      <w:pPr>
        <w:widowControl w:val="0"/>
        <w:spacing w:line="360" w:lineRule="auto"/>
        <w:jc w:val="center"/>
        <w:rPr>
          <w:rFonts w:ascii="Times New Roman" w:eastAsia="宋体" w:hAnsi="Times New Roman" w:cs="Times New Roman"/>
          <w:b/>
          <w:sz w:val="32"/>
          <w:szCs w:val="32"/>
        </w:rPr>
      </w:pPr>
      <w:r w:rsidRPr="00EB1749">
        <w:rPr>
          <w:rFonts w:ascii="Times New Roman" w:eastAsia="宋体" w:hAnsi="Times New Roman" w:cs="Times New Roman"/>
          <w:b/>
          <w:sz w:val="32"/>
          <w:szCs w:val="32"/>
        </w:rPr>
        <w:t>中华人民共和国住房和城乡建设部</w:t>
      </w:r>
      <w:r w:rsidRPr="00EB1749">
        <w:rPr>
          <w:rFonts w:ascii="Times New Roman" w:eastAsia="宋体" w:hAnsi="Times New Roman" w:cs="Times New Roman" w:hint="eastAsia"/>
          <w:b/>
          <w:sz w:val="32"/>
          <w:szCs w:val="32"/>
        </w:rPr>
        <w:t xml:space="preserve">     </w:t>
      </w:r>
      <w:r w:rsidRPr="00EB1749">
        <w:rPr>
          <w:rFonts w:ascii="Times New Roman" w:eastAsia="宋体" w:hAnsi="Times New Roman" w:cs="Times New Roman"/>
          <w:b/>
          <w:sz w:val="32"/>
          <w:szCs w:val="32"/>
        </w:rPr>
        <w:t>发布</w:t>
      </w:r>
    </w:p>
    <w:p w:rsidR="008617C2" w:rsidRPr="00EB1749" w:rsidRDefault="008617C2" w:rsidP="008617C2">
      <w:pPr>
        <w:widowControl w:val="0"/>
        <w:spacing w:line="360" w:lineRule="auto"/>
        <w:jc w:val="both"/>
        <w:rPr>
          <w:rFonts w:ascii="Times New Roman" w:eastAsia="宋体" w:hAnsi="Times New Roman" w:cs="Times New Roman"/>
          <w:b/>
          <w:sz w:val="32"/>
          <w:szCs w:val="32"/>
        </w:rPr>
      </w:pPr>
    </w:p>
    <w:p w:rsidR="008617C2" w:rsidRPr="00EB1749" w:rsidRDefault="008617C2" w:rsidP="008617C2">
      <w:pPr>
        <w:widowControl w:val="0"/>
        <w:spacing w:line="360" w:lineRule="auto"/>
        <w:ind w:firstLine="640"/>
        <w:jc w:val="both"/>
        <w:rPr>
          <w:rFonts w:ascii="Times New Roman" w:eastAsia="宋体" w:hAnsi="Times New Roman" w:cs="Times New Roman"/>
          <w:b/>
          <w:sz w:val="32"/>
          <w:szCs w:val="32"/>
        </w:rPr>
        <w:sectPr w:rsidR="008617C2" w:rsidRPr="00EB1749" w:rsidSect="005C387A">
          <w:pgSz w:w="11906" w:h="16838"/>
          <w:pgMar w:top="1247" w:right="1106" w:bottom="1089" w:left="1797" w:header="851" w:footer="992" w:gutter="0"/>
          <w:pgNumType w:start="1"/>
          <w:cols w:space="425"/>
          <w:docGrid w:type="lines" w:linePitch="312"/>
        </w:sectPr>
      </w:pPr>
    </w:p>
    <w:p w:rsidR="005433E8" w:rsidRPr="008617C2" w:rsidRDefault="005433E8" w:rsidP="00DE02B4">
      <w:pPr>
        <w:spacing w:line="360" w:lineRule="auto"/>
        <w:jc w:val="center"/>
        <w:rPr>
          <w:rFonts w:ascii="Times New Roman" w:eastAsia="黑体" w:hAnsi="Times New Roman" w:cs="Times New Roman"/>
          <w:b/>
          <w:bCs/>
          <w:sz w:val="28"/>
          <w:szCs w:val="28"/>
        </w:rPr>
      </w:pPr>
    </w:p>
    <w:p w:rsidR="00D8149E" w:rsidRPr="0074772B" w:rsidRDefault="00D8149E" w:rsidP="00DE02B4">
      <w:pPr>
        <w:spacing w:line="360" w:lineRule="auto"/>
        <w:jc w:val="center"/>
        <w:rPr>
          <w:rFonts w:ascii="Times New Roman" w:eastAsia="黑体" w:hAnsi="Times New Roman" w:cs="Times New Roman"/>
          <w:b/>
          <w:bCs/>
          <w:sz w:val="44"/>
          <w:szCs w:val="44"/>
        </w:rPr>
      </w:pPr>
      <w:r w:rsidRPr="0074772B">
        <w:rPr>
          <w:rFonts w:ascii="Times New Roman" w:eastAsia="黑体" w:hAnsi="Times New Roman" w:cs="Times New Roman"/>
          <w:b/>
          <w:bCs/>
          <w:sz w:val="44"/>
          <w:szCs w:val="44"/>
        </w:rPr>
        <w:t>中华人民共和国行业标准</w:t>
      </w:r>
    </w:p>
    <w:p w:rsidR="005433E8" w:rsidRPr="005433E8" w:rsidRDefault="005433E8" w:rsidP="00DE02B4">
      <w:pPr>
        <w:spacing w:line="360" w:lineRule="auto"/>
        <w:jc w:val="center"/>
        <w:rPr>
          <w:rFonts w:ascii="Times New Roman" w:hAnsi="Times New Roman" w:cs="Times New Roman"/>
          <w:b/>
          <w:bCs/>
          <w:sz w:val="32"/>
        </w:rPr>
      </w:pPr>
    </w:p>
    <w:p w:rsidR="00D8149E" w:rsidRPr="006209D7" w:rsidRDefault="00D8149E" w:rsidP="00DE02B4">
      <w:pPr>
        <w:spacing w:line="360" w:lineRule="auto"/>
        <w:jc w:val="center"/>
        <w:rPr>
          <w:rFonts w:ascii="Times New Roman" w:eastAsia="黑体" w:hAnsi="Times New Roman" w:cs="Times New Roman"/>
          <w:bCs/>
          <w:sz w:val="44"/>
          <w:szCs w:val="44"/>
        </w:rPr>
      </w:pPr>
      <w:r w:rsidRPr="006209D7">
        <w:rPr>
          <w:rFonts w:ascii="Times New Roman" w:eastAsia="黑体" w:hAnsi="Times New Roman" w:cs="Times New Roman"/>
          <w:bCs/>
          <w:w w:val="93"/>
          <w:kern w:val="0"/>
          <w:sz w:val="44"/>
          <w:szCs w:val="44"/>
          <w:fitText w:val="2892" w:id="-1747772160"/>
        </w:rPr>
        <w:t>电</w:t>
      </w:r>
      <w:r w:rsidR="003D75A2" w:rsidRPr="006209D7">
        <w:rPr>
          <w:rFonts w:ascii="Times New Roman" w:eastAsia="黑体" w:hAnsi="Times New Roman" w:cs="Times New Roman"/>
          <w:bCs/>
          <w:w w:val="93"/>
          <w:kern w:val="0"/>
          <w:sz w:val="44"/>
          <w:szCs w:val="44"/>
          <w:fitText w:val="2892" w:id="-1747772160"/>
        </w:rPr>
        <w:t>影院建筑设</w:t>
      </w:r>
      <w:r w:rsidR="003D75A2" w:rsidRPr="006209D7">
        <w:rPr>
          <w:rFonts w:ascii="Times New Roman" w:eastAsia="黑体" w:hAnsi="Times New Roman" w:cs="Times New Roman"/>
          <w:bCs/>
          <w:spacing w:val="14"/>
          <w:w w:val="93"/>
          <w:kern w:val="0"/>
          <w:sz w:val="44"/>
          <w:szCs w:val="44"/>
          <w:fitText w:val="2892" w:id="-1747772160"/>
        </w:rPr>
        <w:t>计</w:t>
      </w:r>
      <w:r w:rsidR="00C85AEE" w:rsidRPr="006209D7">
        <w:rPr>
          <w:rFonts w:ascii="Times New Roman" w:eastAsia="黑体" w:hAnsi="Times New Roman" w:cs="Times New Roman" w:hint="eastAsia"/>
          <w:bCs/>
          <w:kern w:val="0"/>
          <w:sz w:val="44"/>
          <w:szCs w:val="44"/>
        </w:rPr>
        <w:t>标准</w:t>
      </w:r>
    </w:p>
    <w:p w:rsidR="00D8149E" w:rsidRPr="00DE02B4" w:rsidRDefault="00F66F65" w:rsidP="00DE02B4">
      <w:pPr>
        <w:spacing w:line="360" w:lineRule="auto"/>
        <w:jc w:val="center"/>
        <w:rPr>
          <w:rFonts w:ascii="Times New Roman" w:eastAsia="黑体" w:hAnsi="Times New Roman" w:cs="Times New Roman"/>
          <w:b/>
          <w:szCs w:val="21"/>
        </w:rPr>
      </w:pPr>
      <w:r w:rsidRPr="00DE02B4">
        <w:rPr>
          <w:rFonts w:ascii="Times New Roman" w:eastAsia="黑体" w:hAnsi="Times New Roman" w:cs="Times New Roman" w:hint="eastAsia"/>
          <w:b/>
          <w:szCs w:val="21"/>
        </w:rPr>
        <w:t>Standards</w:t>
      </w:r>
      <w:r w:rsidR="00D8149E" w:rsidRPr="00DE02B4">
        <w:rPr>
          <w:rFonts w:ascii="Times New Roman" w:eastAsia="黑体" w:hAnsi="Times New Roman" w:cs="Times New Roman"/>
          <w:b/>
          <w:szCs w:val="21"/>
        </w:rPr>
        <w:t xml:space="preserve"> for architectural design of cinema</w:t>
      </w:r>
    </w:p>
    <w:p w:rsidR="00D8149E" w:rsidRPr="00DE02B4" w:rsidRDefault="00D8149E" w:rsidP="00DE02B4">
      <w:pPr>
        <w:spacing w:line="360" w:lineRule="auto"/>
        <w:jc w:val="center"/>
        <w:rPr>
          <w:rFonts w:ascii="Times New Roman" w:hAnsi="Times New Roman" w:cs="Times New Roman"/>
          <w:sz w:val="28"/>
        </w:rPr>
      </w:pPr>
    </w:p>
    <w:p w:rsidR="00D8149E" w:rsidRPr="0074772B" w:rsidRDefault="00D8149E" w:rsidP="00DE02B4">
      <w:pPr>
        <w:spacing w:line="360" w:lineRule="auto"/>
        <w:jc w:val="center"/>
        <w:rPr>
          <w:rFonts w:ascii="Times New Roman" w:eastAsia="黑体" w:hAnsi="Times New Roman" w:cs="Times New Roman"/>
          <w:b/>
          <w:sz w:val="24"/>
          <w:szCs w:val="24"/>
        </w:rPr>
      </w:pPr>
      <w:r w:rsidRPr="0074772B">
        <w:rPr>
          <w:rFonts w:ascii="Times New Roman" w:eastAsia="黑体" w:hAnsi="Times New Roman" w:cs="Times New Roman"/>
          <w:b/>
          <w:sz w:val="24"/>
          <w:szCs w:val="24"/>
        </w:rPr>
        <w:t>JGJ 58—20</w:t>
      </w:r>
      <w:r w:rsidR="00E55B5D" w:rsidRPr="0074772B">
        <w:rPr>
          <w:rFonts w:ascii="Times New Roman" w:eastAsia="黑体" w:hAnsi="Times New Roman" w:cs="Times New Roman"/>
          <w:b/>
          <w:sz w:val="24"/>
          <w:szCs w:val="24"/>
        </w:rPr>
        <w:t>1</w:t>
      </w:r>
      <w:r w:rsidR="00101E37" w:rsidRPr="00101E37">
        <w:rPr>
          <w:rFonts w:ascii="Times New Roman" w:eastAsia="黑体" w:hAnsi="Times New Roman" w:cs="Times New Roman"/>
          <w:b/>
          <w:sz w:val="24"/>
          <w:szCs w:val="24"/>
        </w:rPr>
        <w:t>×</w:t>
      </w:r>
    </w:p>
    <w:p w:rsidR="00D8149E" w:rsidRPr="0074772B" w:rsidRDefault="00D8149E" w:rsidP="00DE02B4">
      <w:pPr>
        <w:spacing w:line="360" w:lineRule="auto"/>
        <w:jc w:val="center"/>
        <w:rPr>
          <w:rFonts w:ascii="Times New Roman" w:eastAsia="黑体" w:hAnsi="Times New Roman" w:cs="Times New Roman"/>
          <w:b/>
          <w:sz w:val="24"/>
          <w:szCs w:val="24"/>
        </w:rPr>
      </w:pPr>
      <w:r w:rsidRPr="0074772B">
        <w:rPr>
          <w:rFonts w:ascii="Times New Roman" w:eastAsia="黑体" w:hAnsi="Times New Roman" w:cs="Times New Roman"/>
          <w:b/>
          <w:sz w:val="24"/>
          <w:szCs w:val="24"/>
        </w:rPr>
        <w:t>J</w:t>
      </w:r>
      <w:r w:rsidR="00101E37" w:rsidRPr="00101E37">
        <w:rPr>
          <w:rFonts w:ascii="Times New Roman" w:eastAsia="黑体" w:hAnsi="Times New Roman" w:cs="Times New Roman"/>
          <w:b/>
          <w:sz w:val="24"/>
          <w:szCs w:val="24"/>
        </w:rPr>
        <w:t>××××</w:t>
      </w:r>
      <w:r w:rsidRPr="0074772B">
        <w:rPr>
          <w:rFonts w:ascii="Times New Roman" w:eastAsia="黑体" w:hAnsi="Times New Roman" w:cs="Times New Roman"/>
          <w:b/>
          <w:sz w:val="24"/>
          <w:szCs w:val="24"/>
        </w:rPr>
        <w:t>—20</w:t>
      </w:r>
      <w:r w:rsidR="00E55B5D" w:rsidRPr="0074772B">
        <w:rPr>
          <w:rFonts w:ascii="Times New Roman" w:eastAsia="黑体" w:hAnsi="Times New Roman" w:cs="Times New Roman"/>
          <w:b/>
          <w:sz w:val="24"/>
          <w:szCs w:val="24"/>
        </w:rPr>
        <w:t>1</w:t>
      </w:r>
      <w:r w:rsidR="00101E37" w:rsidRPr="00101E37">
        <w:rPr>
          <w:rFonts w:ascii="Times New Roman" w:eastAsia="黑体" w:hAnsi="Times New Roman" w:cs="Times New Roman"/>
          <w:b/>
          <w:sz w:val="24"/>
          <w:szCs w:val="24"/>
        </w:rPr>
        <w:t>×</w:t>
      </w:r>
    </w:p>
    <w:p w:rsidR="00D8149E" w:rsidRPr="00DE02B4" w:rsidRDefault="00D8149E" w:rsidP="00DE02B4">
      <w:pPr>
        <w:spacing w:line="360" w:lineRule="auto"/>
        <w:jc w:val="center"/>
        <w:rPr>
          <w:rFonts w:ascii="Times New Roman" w:eastAsia="黑体" w:hAnsi="Times New Roman" w:cs="Times New Roman"/>
          <w:szCs w:val="21"/>
        </w:rPr>
      </w:pPr>
    </w:p>
    <w:p w:rsidR="00D8149E" w:rsidRPr="0074772B" w:rsidRDefault="00D8149E" w:rsidP="0074772B">
      <w:pPr>
        <w:spacing w:line="360" w:lineRule="auto"/>
        <w:ind w:firstLineChars="850" w:firstLine="2431"/>
        <w:rPr>
          <w:rFonts w:ascii="Times New Roman" w:hAnsi="Times New Roman" w:cs="Times New Roman"/>
          <w:kern w:val="0"/>
          <w:sz w:val="28"/>
          <w:szCs w:val="28"/>
        </w:rPr>
      </w:pPr>
      <w:r w:rsidRPr="0074772B">
        <w:rPr>
          <w:rFonts w:ascii="Times New Roman" w:hAnsi="Times New Roman" w:cs="Times New Roman"/>
          <w:sz w:val="28"/>
          <w:szCs w:val="28"/>
        </w:rPr>
        <w:t>批准部门：</w:t>
      </w:r>
      <w:r w:rsidR="003D75A2" w:rsidRPr="0074772B">
        <w:rPr>
          <w:rFonts w:ascii="Times New Roman" w:hAnsi="Times New Roman" w:cs="Times New Roman"/>
          <w:w w:val="80"/>
          <w:kern w:val="0"/>
          <w:sz w:val="28"/>
          <w:szCs w:val="28"/>
          <w:fitText w:val="3360" w:id="-1321440256"/>
        </w:rPr>
        <w:t>中华人民共和国住房和城乡建设</w:t>
      </w:r>
      <w:r w:rsidR="003D75A2" w:rsidRPr="0074772B">
        <w:rPr>
          <w:rFonts w:ascii="Times New Roman" w:hAnsi="Times New Roman" w:cs="Times New Roman"/>
          <w:spacing w:val="6"/>
          <w:w w:val="80"/>
          <w:kern w:val="0"/>
          <w:sz w:val="28"/>
          <w:szCs w:val="28"/>
          <w:fitText w:val="3360" w:id="-1321440256"/>
        </w:rPr>
        <w:t>部</w:t>
      </w:r>
    </w:p>
    <w:p w:rsidR="00D8149E" w:rsidRPr="0074772B" w:rsidRDefault="00D8149E" w:rsidP="0074772B">
      <w:pPr>
        <w:spacing w:line="360" w:lineRule="auto"/>
        <w:ind w:firstLineChars="850" w:firstLine="2431"/>
        <w:rPr>
          <w:rFonts w:ascii="Times New Roman" w:hAnsi="Times New Roman" w:cs="Times New Roman"/>
          <w:sz w:val="28"/>
          <w:szCs w:val="28"/>
        </w:rPr>
      </w:pPr>
      <w:r w:rsidRPr="0074772B">
        <w:rPr>
          <w:rFonts w:ascii="Times New Roman" w:hAnsi="Times New Roman" w:cs="Times New Roman"/>
          <w:sz w:val="28"/>
          <w:szCs w:val="28"/>
        </w:rPr>
        <w:t>施行日期：</w:t>
      </w:r>
      <w:r w:rsidRPr="0074772B">
        <w:rPr>
          <w:rFonts w:ascii="Times New Roman" w:hAnsi="Times New Roman" w:cs="Times New Roman"/>
          <w:spacing w:val="271"/>
          <w:kern w:val="0"/>
          <w:sz w:val="28"/>
          <w:szCs w:val="28"/>
          <w:fitText w:val="3360" w:id="-1321440256"/>
        </w:rPr>
        <w:t>2</w:t>
      </w:r>
      <w:r w:rsidR="007F2485" w:rsidRPr="0074772B">
        <w:rPr>
          <w:rFonts w:ascii="Times New Roman" w:hAnsi="Times New Roman" w:cs="Times New Roman"/>
          <w:spacing w:val="271"/>
          <w:kern w:val="0"/>
          <w:sz w:val="28"/>
          <w:szCs w:val="28"/>
          <w:fitText w:val="3360" w:id="-1321440256"/>
        </w:rPr>
        <w:t>01</w:t>
      </w:r>
      <w:r w:rsidRPr="0074772B">
        <w:rPr>
          <w:rFonts w:ascii="Times New Roman" w:hAnsi="Times New Roman" w:cs="Times New Roman"/>
          <w:spacing w:val="271"/>
          <w:kern w:val="0"/>
          <w:sz w:val="28"/>
          <w:szCs w:val="28"/>
          <w:fitText w:val="3360" w:id="-1321440256"/>
        </w:rPr>
        <w:t>年月</w:t>
      </w:r>
      <w:r w:rsidRPr="0074772B">
        <w:rPr>
          <w:rFonts w:ascii="Times New Roman" w:hAnsi="Times New Roman" w:cs="Times New Roman"/>
          <w:spacing w:val="-1"/>
          <w:kern w:val="0"/>
          <w:sz w:val="28"/>
          <w:szCs w:val="28"/>
          <w:fitText w:val="3360" w:id="-1321440256"/>
        </w:rPr>
        <w:t>日</w:t>
      </w: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hAnsi="Times New Roman" w:cs="Times New Roman"/>
          <w:szCs w:val="21"/>
        </w:rPr>
      </w:pPr>
    </w:p>
    <w:p w:rsidR="00AD4C1F" w:rsidRDefault="00AD4C1F" w:rsidP="00DE02B4">
      <w:pPr>
        <w:spacing w:line="360" w:lineRule="auto"/>
        <w:jc w:val="center"/>
        <w:rPr>
          <w:rFonts w:ascii="Times New Roman" w:hAnsi="Times New Roman" w:cs="Times New Roman"/>
          <w:szCs w:val="21"/>
        </w:rPr>
      </w:pPr>
    </w:p>
    <w:p w:rsidR="006209D7" w:rsidRDefault="006209D7" w:rsidP="00DE02B4">
      <w:pPr>
        <w:spacing w:line="360" w:lineRule="auto"/>
        <w:jc w:val="center"/>
        <w:rPr>
          <w:rFonts w:ascii="Times New Roman" w:hAnsi="Times New Roman" w:cs="Times New Roman"/>
          <w:szCs w:val="21"/>
        </w:rPr>
      </w:pPr>
    </w:p>
    <w:p w:rsidR="006209D7" w:rsidRDefault="006209D7" w:rsidP="00DE02B4">
      <w:pPr>
        <w:spacing w:line="360" w:lineRule="auto"/>
        <w:jc w:val="center"/>
        <w:rPr>
          <w:rFonts w:ascii="Times New Roman" w:hAnsi="Times New Roman" w:cs="Times New Roman"/>
          <w:szCs w:val="21"/>
        </w:rPr>
      </w:pPr>
    </w:p>
    <w:p w:rsidR="006209D7" w:rsidRPr="00DE02B4" w:rsidRDefault="006209D7" w:rsidP="0074772B">
      <w:pPr>
        <w:pStyle w:val="af5"/>
      </w:pPr>
    </w:p>
    <w:p w:rsidR="00D8149E" w:rsidRPr="00DE02B4" w:rsidRDefault="00D8149E" w:rsidP="00DE02B4">
      <w:pPr>
        <w:spacing w:line="360" w:lineRule="auto"/>
        <w:jc w:val="center"/>
        <w:rPr>
          <w:rFonts w:ascii="Times New Roman" w:hAnsi="Times New Roman" w:cs="Times New Roman"/>
          <w:szCs w:val="21"/>
        </w:rPr>
      </w:pPr>
    </w:p>
    <w:p w:rsidR="00D8149E" w:rsidRPr="00DE02B4" w:rsidRDefault="00D8149E" w:rsidP="00DE02B4">
      <w:pPr>
        <w:spacing w:line="360" w:lineRule="auto"/>
        <w:jc w:val="center"/>
        <w:rPr>
          <w:rFonts w:ascii="Times New Roman" w:eastAsia="华文仿宋" w:hAnsi="Times New Roman" w:cs="Times New Roman"/>
          <w:sz w:val="32"/>
          <w:szCs w:val="32"/>
        </w:rPr>
      </w:pPr>
      <w:r w:rsidRPr="00DE02B4">
        <w:rPr>
          <w:rFonts w:ascii="Times New Roman" w:eastAsia="华文仿宋" w:hAnsi="Times New Roman" w:cs="Times New Roman"/>
          <w:sz w:val="32"/>
          <w:szCs w:val="32"/>
        </w:rPr>
        <w:t>中国建筑工业出版社</w:t>
      </w:r>
    </w:p>
    <w:p w:rsidR="00D8149E" w:rsidRPr="00DE02B4" w:rsidRDefault="00E55B5D" w:rsidP="00DE02B4">
      <w:pPr>
        <w:spacing w:line="360" w:lineRule="auto"/>
        <w:jc w:val="center"/>
        <w:rPr>
          <w:rFonts w:ascii="Times New Roman" w:eastAsia="黑体" w:hAnsi="Times New Roman" w:cs="Times New Roman"/>
          <w:szCs w:val="21"/>
        </w:rPr>
      </w:pPr>
      <w:r w:rsidRPr="00DE02B4">
        <w:rPr>
          <w:rFonts w:ascii="Times New Roman" w:eastAsia="黑体" w:hAnsi="Times New Roman" w:cs="Times New Roman"/>
          <w:szCs w:val="21"/>
        </w:rPr>
        <w:t xml:space="preserve">2018 </w:t>
      </w:r>
      <w:r w:rsidR="00D8149E" w:rsidRPr="00DE02B4">
        <w:rPr>
          <w:rFonts w:ascii="Times New Roman" w:eastAsia="黑体" w:hAnsi="Times New Roman" w:cs="Times New Roman"/>
          <w:szCs w:val="21"/>
        </w:rPr>
        <w:t>北京</w:t>
      </w:r>
    </w:p>
    <w:p w:rsidR="00D8149E" w:rsidRPr="00DE02B4" w:rsidRDefault="00D8149E" w:rsidP="00DE02B4">
      <w:pPr>
        <w:pStyle w:val="ad"/>
        <w:snapToGrid w:val="0"/>
        <w:spacing w:before="0" w:beforeAutospacing="0" w:after="0" w:afterAutospacing="0" w:line="360" w:lineRule="auto"/>
        <w:jc w:val="center"/>
        <w:rPr>
          <w:rFonts w:asciiTheme="majorEastAsia" w:eastAsiaTheme="majorEastAsia" w:hAnsiTheme="majorEastAsia" w:cs="Times New Roman"/>
          <w:b/>
          <w:color w:val="auto"/>
          <w:sz w:val="32"/>
          <w:szCs w:val="32"/>
        </w:rPr>
      </w:pPr>
      <w:r w:rsidRPr="00DE02B4">
        <w:rPr>
          <w:rFonts w:ascii="Times New Roman" w:hAnsi="Times New Roman" w:cs="Times New Roman"/>
          <w:b/>
          <w:bCs/>
          <w:color w:val="auto"/>
          <w:sz w:val="28"/>
        </w:rPr>
        <w:br w:type="page"/>
      </w:r>
      <w:r w:rsidRPr="00DE02B4">
        <w:rPr>
          <w:rFonts w:asciiTheme="majorEastAsia" w:eastAsiaTheme="majorEastAsia" w:hAnsiTheme="majorEastAsia" w:cs="Times New Roman"/>
          <w:b/>
          <w:color w:val="auto"/>
          <w:sz w:val="32"/>
          <w:szCs w:val="32"/>
        </w:rPr>
        <w:lastRenderedPageBreak/>
        <w:t>前  言</w:t>
      </w:r>
    </w:p>
    <w:p w:rsidR="00A55B3C" w:rsidRPr="00DE02B4" w:rsidRDefault="00A55B3C" w:rsidP="00DE02B4">
      <w:pPr>
        <w:pStyle w:val="ad"/>
        <w:snapToGrid w:val="0"/>
        <w:spacing w:before="0" w:beforeAutospacing="0" w:after="0" w:afterAutospacing="0" w:line="360" w:lineRule="auto"/>
        <w:jc w:val="center"/>
        <w:rPr>
          <w:rFonts w:ascii="Times New Roman" w:eastAsia="黑体" w:hAnsi="Times New Roman" w:cs="Times New Roman"/>
          <w:color w:val="auto"/>
          <w:sz w:val="28"/>
          <w:szCs w:val="28"/>
        </w:rPr>
      </w:pPr>
    </w:p>
    <w:p w:rsidR="00DE04F4" w:rsidRPr="00DE02B4" w:rsidRDefault="00DE04F4"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本标准是</w:t>
      </w:r>
      <w:r w:rsidR="00D8149E" w:rsidRPr="00DE02B4">
        <w:rPr>
          <w:rFonts w:ascii="Times New Roman" w:eastAsia="宋体" w:hAnsi="Times New Roman" w:cs="Times New Roman"/>
          <w:szCs w:val="21"/>
        </w:rPr>
        <w:t>根据</w:t>
      </w:r>
      <w:r w:rsidR="00BD049B" w:rsidRPr="00DE02B4">
        <w:rPr>
          <w:rFonts w:ascii="Times New Roman" w:eastAsia="宋体" w:hAnsi="Times New Roman" w:cs="Times New Roman"/>
          <w:szCs w:val="21"/>
        </w:rPr>
        <w:t>住房和城乡建设部</w:t>
      </w:r>
      <w:r w:rsidR="00A31367">
        <w:rPr>
          <w:rFonts w:ascii="Times New Roman" w:eastAsia="宋体" w:hAnsi="Times New Roman" w:cs="Times New Roman" w:hint="eastAsia"/>
          <w:szCs w:val="21"/>
        </w:rPr>
        <w:t>《</w:t>
      </w:r>
      <w:r w:rsidR="00137C77" w:rsidRPr="00137C77">
        <w:rPr>
          <w:rFonts w:ascii="Times New Roman" w:eastAsia="宋体" w:hAnsi="Times New Roman" w:cs="Times New Roman" w:hint="eastAsia"/>
          <w:szCs w:val="21"/>
        </w:rPr>
        <w:t>关于印发</w:t>
      </w:r>
      <w:r w:rsidR="00137C77" w:rsidRPr="00137C77">
        <w:rPr>
          <w:rFonts w:ascii="Times New Roman" w:eastAsia="宋体" w:hAnsi="Times New Roman" w:cs="Times New Roman" w:hint="eastAsia"/>
          <w:szCs w:val="21"/>
        </w:rPr>
        <w:t>201</w:t>
      </w:r>
      <w:r w:rsidR="00137C77">
        <w:rPr>
          <w:rFonts w:ascii="Times New Roman" w:eastAsia="宋体" w:hAnsi="Times New Roman" w:cs="Times New Roman"/>
          <w:szCs w:val="21"/>
        </w:rPr>
        <w:t>4</w:t>
      </w:r>
      <w:r w:rsidR="00421452">
        <w:rPr>
          <w:rFonts w:ascii="Times New Roman" w:eastAsia="宋体" w:hAnsi="Times New Roman" w:cs="Times New Roman" w:hint="eastAsia"/>
          <w:szCs w:val="21"/>
        </w:rPr>
        <w:t>年工程建设标准规范制订</w:t>
      </w:r>
      <w:r w:rsidR="00137C77" w:rsidRPr="00137C77">
        <w:rPr>
          <w:rFonts w:ascii="Times New Roman" w:eastAsia="宋体" w:hAnsi="Times New Roman" w:cs="Times New Roman" w:hint="eastAsia"/>
          <w:szCs w:val="21"/>
        </w:rPr>
        <w:t>修订计划的通知</w:t>
      </w:r>
      <w:r w:rsidR="005F2264">
        <w:rPr>
          <w:rFonts w:ascii="Times New Roman" w:eastAsia="宋体" w:hAnsi="Times New Roman" w:cs="Times New Roman" w:hint="eastAsia"/>
          <w:szCs w:val="21"/>
        </w:rPr>
        <w:t>》</w:t>
      </w:r>
      <w:r w:rsidR="00D8149E" w:rsidRPr="00DE02B4">
        <w:rPr>
          <w:rFonts w:ascii="Times New Roman" w:eastAsia="宋体" w:hAnsi="Times New Roman" w:cs="Times New Roman"/>
          <w:szCs w:val="21"/>
        </w:rPr>
        <w:t>建标</w:t>
      </w:r>
      <w:r w:rsidR="00D8149E" w:rsidRPr="00DE02B4">
        <w:rPr>
          <w:rFonts w:ascii="Times New Roman" w:eastAsia="宋体" w:hAnsi="Times New Roman" w:cs="Times New Roman"/>
          <w:szCs w:val="21"/>
        </w:rPr>
        <w:t>[</w:t>
      </w:r>
      <w:r w:rsidR="00BD049B" w:rsidRPr="00DE02B4">
        <w:rPr>
          <w:rFonts w:ascii="Times New Roman" w:eastAsia="宋体" w:hAnsi="Times New Roman" w:cs="Times New Roman"/>
          <w:szCs w:val="21"/>
        </w:rPr>
        <w:t>201</w:t>
      </w:r>
      <w:r w:rsidR="00A31367">
        <w:rPr>
          <w:rFonts w:ascii="Times New Roman" w:eastAsia="宋体" w:hAnsi="Times New Roman" w:cs="Times New Roman"/>
          <w:szCs w:val="21"/>
        </w:rPr>
        <w:t>3</w:t>
      </w:r>
      <w:r w:rsidR="00D8149E" w:rsidRPr="00DE02B4">
        <w:rPr>
          <w:rFonts w:ascii="Times New Roman" w:eastAsia="宋体" w:hAnsi="Times New Roman" w:cs="Times New Roman"/>
          <w:szCs w:val="21"/>
        </w:rPr>
        <w:t xml:space="preserve">] </w:t>
      </w:r>
      <w:r w:rsidR="00A31367">
        <w:rPr>
          <w:rFonts w:ascii="Times New Roman" w:eastAsia="宋体" w:hAnsi="Times New Roman" w:cs="Times New Roman"/>
          <w:szCs w:val="21"/>
        </w:rPr>
        <w:t>169</w:t>
      </w:r>
      <w:r w:rsidR="005F2264">
        <w:rPr>
          <w:rFonts w:ascii="Times New Roman" w:eastAsia="宋体" w:hAnsi="Times New Roman" w:cs="Times New Roman"/>
          <w:szCs w:val="21"/>
        </w:rPr>
        <w:t>号</w:t>
      </w:r>
      <w:r w:rsidR="00D8149E" w:rsidRPr="00DE02B4">
        <w:rPr>
          <w:rFonts w:ascii="Times New Roman" w:eastAsia="宋体" w:hAnsi="Times New Roman" w:cs="Times New Roman"/>
          <w:szCs w:val="21"/>
        </w:rPr>
        <w:t>的要求，</w:t>
      </w:r>
      <w:r w:rsidRPr="00DE02B4">
        <w:rPr>
          <w:rFonts w:ascii="Times New Roman" w:eastAsia="宋体" w:hAnsi="Times New Roman" w:cs="Times New Roman" w:hint="eastAsia"/>
          <w:szCs w:val="21"/>
        </w:rPr>
        <w:t>由中广电</w:t>
      </w:r>
      <w:r w:rsidRPr="00DE02B4">
        <w:rPr>
          <w:rFonts w:ascii="Times New Roman" w:eastAsia="宋体" w:hAnsi="Times New Roman" w:cs="Times New Roman"/>
          <w:szCs w:val="21"/>
        </w:rPr>
        <w:t>广播电影电视设计研究院</w:t>
      </w:r>
      <w:r w:rsidRPr="00DE02B4">
        <w:rPr>
          <w:rFonts w:ascii="Times New Roman" w:eastAsia="宋体" w:hAnsi="Times New Roman" w:cs="Times New Roman" w:hint="eastAsia"/>
          <w:szCs w:val="21"/>
        </w:rPr>
        <w:t>会同有关单位</w:t>
      </w:r>
      <w:r w:rsidR="005F2264">
        <w:rPr>
          <w:rFonts w:ascii="Times New Roman" w:eastAsia="宋体" w:hAnsi="Times New Roman" w:cs="Times New Roman" w:hint="eastAsia"/>
          <w:szCs w:val="21"/>
        </w:rPr>
        <w:t>在</w:t>
      </w:r>
      <w:r w:rsidRPr="00DE02B4">
        <w:rPr>
          <w:rFonts w:ascii="Times New Roman" w:eastAsia="宋体" w:hAnsi="Times New Roman" w:cs="Times New Roman" w:hint="eastAsia"/>
          <w:szCs w:val="21"/>
        </w:rPr>
        <w:t>原行业标准</w:t>
      </w:r>
      <w:r w:rsidRPr="00DE02B4">
        <w:rPr>
          <w:rFonts w:ascii="Times New Roman" w:eastAsia="宋体" w:hAnsi="Times New Roman" w:cs="Times New Roman"/>
          <w:szCs w:val="21"/>
        </w:rPr>
        <w:t>《电影院建筑设计规范》</w:t>
      </w:r>
      <w:r w:rsidRPr="00DE02B4">
        <w:rPr>
          <w:rFonts w:ascii="Times New Roman" w:eastAsia="宋体" w:hAnsi="Times New Roman" w:cs="Times New Roman"/>
          <w:szCs w:val="21"/>
        </w:rPr>
        <w:t>JGJ 58-2008</w:t>
      </w:r>
      <w:r w:rsidRPr="00DE02B4">
        <w:rPr>
          <w:rFonts w:ascii="Times New Roman" w:eastAsia="宋体" w:hAnsi="Times New Roman" w:cs="Times New Roman" w:hint="eastAsia"/>
          <w:szCs w:val="21"/>
        </w:rPr>
        <w:t>的基础上</w:t>
      </w:r>
      <w:r w:rsidR="005F2264" w:rsidRPr="00DE02B4">
        <w:rPr>
          <w:rFonts w:ascii="Times New Roman" w:eastAsia="宋体" w:hAnsi="Times New Roman" w:cs="Times New Roman" w:hint="eastAsia"/>
          <w:szCs w:val="21"/>
        </w:rPr>
        <w:t>修订</w:t>
      </w:r>
      <w:r w:rsidRPr="00DE02B4">
        <w:rPr>
          <w:rFonts w:ascii="Times New Roman" w:eastAsia="宋体" w:hAnsi="Times New Roman" w:cs="Times New Roman" w:hint="eastAsia"/>
          <w:szCs w:val="21"/>
        </w:rPr>
        <w:t>完成的。</w:t>
      </w:r>
    </w:p>
    <w:p w:rsidR="00DE04F4" w:rsidRPr="00DE02B4" w:rsidRDefault="00DE04F4"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在修订过程中，编制组经广泛的调查研究，认真总结</w:t>
      </w:r>
      <w:r w:rsidR="002F13A1" w:rsidRPr="00DE02B4">
        <w:rPr>
          <w:rFonts w:ascii="Times New Roman" w:eastAsia="宋体" w:hAnsi="Times New Roman" w:cs="Times New Roman" w:hint="eastAsia"/>
          <w:szCs w:val="21"/>
        </w:rPr>
        <w:t>国内外电影院建筑设计</w:t>
      </w:r>
      <w:r w:rsidRPr="00DE02B4">
        <w:rPr>
          <w:rFonts w:ascii="Times New Roman" w:eastAsia="宋体" w:hAnsi="Times New Roman" w:cs="Times New Roman" w:hint="eastAsia"/>
          <w:szCs w:val="21"/>
        </w:rPr>
        <w:t>实践经验</w:t>
      </w:r>
      <w:r w:rsidR="002F13A1" w:rsidRPr="00DE02B4">
        <w:rPr>
          <w:rFonts w:ascii="Times New Roman" w:eastAsia="宋体" w:hAnsi="Times New Roman" w:cs="Times New Roman" w:hint="eastAsia"/>
          <w:szCs w:val="21"/>
        </w:rPr>
        <w:t>和电影放映技术发展成果</w:t>
      </w:r>
      <w:r w:rsidRPr="00DE02B4">
        <w:rPr>
          <w:rFonts w:ascii="Times New Roman" w:eastAsia="宋体" w:hAnsi="Times New Roman" w:cs="Times New Roman" w:hint="eastAsia"/>
          <w:szCs w:val="21"/>
        </w:rPr>
        <w:t>，参考有关国际标准和国外先进标准，并在广泛征求意见的基础上，</w:t>
      </w:r>
      <w:r w:rsidR="005F2264">
        <w:rPr>
          <w:rFonts w:ascii="Times New Roman" w:eastAsia="宋体" w:hAnsi="Times New Roman" w:cs="Times New Roman" w:hint="eastAsia"/>
          <w:szCs w:val="21"/>
        </w:rPr>
        <w:t>修订了本标准</w:t>
      </w:r>
      <w:r w:rsidRPr="00DE02B4">
        <w:rPr>
          <w:rFonts w:ascii="Times New Roman" w:eastAsia="宋体" w:hAnsi="Times New Roman" w:cs="Times New Roman" w:hint="eastAsia"/>
          <w:szCs w:val="21"/>
        </w:rPr>
        <w:t>。</w:t>
      </w:r>
    </w:p>
    <w:p w:rsidR="00D8149E" w:rsidRPr="00DE02B4" w:rsidRDefault="00D8149E"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本</w:t>
      </w:r>
      <w:r w:rsidR="002F13A1" w:rsidRPr="00DE02B4">
        <w:rPr>
          <w:rFonts w:ascii="Times New Roman" w:eastAsia="宋体" w:hAnsi="Times New Roman" w:cs="Times New Roman" w:hint="eastAsia"/>
          <w:szCs w:val="21"/>
        </w:rPr>
        <w:t>标准</w:t>
      </w:r>
      <w:r w:rsidR="001D7934" w:rsidRPr="00DE02B4">
        <w:rPr>
          <w:rFonts w:ascii="Times New Roman" w:eastAsia="宋体" w:hAnsi="Times New Roman" w:cs="Times New Roman"/>
          <w:szCs w:val="21"/>
        </w:rPr>
        <w:t>共分</w:t>
      </w:r>
      <w:r w:rsidR="001D7934" w:rsidRPr="00DE02B4">
        <w:rPr>
          <w:rFonts w:ascii="Times New Roman" w:eastAsia="宋体" w:hAnsi="Times New Roman" w:cs="Times New Roman"/>
          <w:szCs w:val="21"/>
        </w:rPr>
        <w:t>8</w:t>
      </w:r>
      <w:r w:rsidR="001D7934" w:rsidRPr="00DE02B4">
        <w:rPr>
          <w:rFonts w:ascii="Times New Roman" w:eastAsia="宋体" w:hAnsi="Times New Roman" w:cs="Times New Roman"/>
          <w:szCs w:val="21"/>
        </w:rPr>
        <w:t>章，</w:t>
      </w:r>
      <w:r w:rsidRPr="00DE02B4">
        <w:rPr>
          <w:rFonts w:ascii="Times New Roman" w:eastAsia="宋体" w:hAnsi="Times New Roman" w:cs="Times New Roman"/>
          <w:szCs w:val="21"/>
        </w:rPr>
        <w:t>主要技术内容是：</w:t>
      </w:r>
      <w:r w:rsidRPr="00DE02B4">
        <w:rPr>
          <w:rFonts w:ascii="Times New Roman" w:eastAsia="宋体" w:hAnsi="Times New Roman" w:cs="Times New Roman"/>
          <w:szCs w:val="21"/>
        </w:rPr>
        <w:t>1</w:t>
      </w:r>
      <w:r w:rsidR="00DA2D17" w:rsidRPr="00DE02B4">
        <w:rPr>
          <w:rFonts w:ascii="Times New Roman" w:eastAsia="宋体" w:hAnsi="Times New Roman" w:cs="Times New Roman"/>
          <w:szCs w:val="21"/>
        </w:rPr>
        <w:t>.</w:t>
      </w:r>
      <w:r w:rsidRPr="00DE02B4">
        <w:rPr>
          <w:rFonts w:ascii="Times New Roman" w:eastAsia="宋体" w:hAnsi="Times New Roman" w:cs="Times New Roman"/>
          <w:szCs w:val="21"/>
        </w:rPr>
        <w:t>总则；</w:t>
      </w:r>
      <w:r w:rsidRPr="00DE02B4">
        <w:rPr>
          <w:rFonts w:ascii="Times New Roman" w:eastAsia="宋体" w:hAnsi="Times New Roman" w:cs="Times New Roman"/>
          <w:szCs w:val="21"/>
        </w:rPr>
        <w:t>2</w:t>
      </w:r>
      <w:r w:rsidR="00DA2D17" w:rsidRPr="00DE02B4">
        <w:rPr>
          <w:rFonts w:ascii="Times New Roman" w:eastAsia="宋体" w:hAnsi="Times New Roman" w:cs="Times New Roman"/>
          <w:szCs w:val="21"/>
        </w:rPr>
        <w:t>.</w:t>
      </w:r>
      <w:r w:rsidRPr="00DE02B4">
        <w:rPr>
          <w:rFonts w:ascii="Times New Roman" w:eastAsia="宋体" w:hAnsi="Times New Roman" w:cs="Times New Roman"/>
          <w:szCs w:val="21"/>
        </w:rPr>
        <w:t>术语；</w:t>
      </w:r>
      <w:r w:rsidRPr="00DE02B4">
        <w:rPr>
          <w:rFonts w:ascii="Times New Roman" w:eastAsia="宋体" w:hAnsi="Times New Roman" w:cs="Times New Roman"/>
          <w:szCs w:val="21"/>
        </w:rPr>
        <w:t>3</w:t>
      </w:r>
      <w:r w:rsidR="00DA2D17" w:rsidRPr="00DE02B4">
        <w:rPr>
          <w:rFonts w:ascii="Times New Roman" w:eastAsia="宋体" w:hAnsi="Times New Roman" w:cs="Times New Roman"/>
          <w:szCs w:val="21"/>
        </w:rPr>
        <w:t>.</w:t>
      </w:r>
      <w:r w:rsidR="000024C8">
        <w:rPr>
          <w:rFonts w:ascii="Times New Roman" w:eastAsia="宋体" w:hAnsi="Times New Roman" w:cs="Times New Roman"/>
          <w:szCs w:val="21"/>
        </w:rPr>
        <w:t>基地</w:t>
      </w:r>
      <w:r w:rsidRPr="00DE02B4">
        <w:rPr>
          <w:rFonts w:ascii="Times New Roman" w:eastAsia="宋体" w:hAnsi="Times New Roman" w:cs="Times New Roman"/>
          <w:szCs w:val="21"/>
        </w:rPr>
        <w:t>和总平面；</w:t>
      </w:r>
      <w:r w:rsidRPr="00DE02B4">
        <w:rPr>
          <w:rFonts w:ascii="Times New Roman" w:eastAsia="宋体" w:hAnsi="Times New Roman" w:cs="Times New Roman"/>
          <w:szCs w:val="21"/>
        </w:rPr>
        <w:t>4</w:t>
      </w:r>
      <w:r w:rsidR="00DA2D17" w:rsidRPr="00DE02B4">
        <w:rPr>
          <w:rFonts w:ascii="Times New Roman" w:eastAsia="宋体" w:hAnsi="Times New Roman" w:cs="Times New Roman"/>
          <w:szCs w:val="21"/>
        </w:rPr>
        <w:t>.</w:t>
      </w:r>
      <w:r w:rsidRPr="00DE02B4">
        <w:rPr>
          <w:rFonts w:ascii="Times New Roman" w:eastAsia="宋体" w:hAnsi="Times New Roman" w:cs="Times New Roman"/>
          <w:szCs w:val="21"/>
        </w:rPr>
        <w:t>建筑；</w:t>
      </w:r>
      <w:r w:rsidRPr="00DE02B4">
        <w:rPr>
          <w:rFonts w:ascii="Times New Roman" w:eastAsia="宋体" w:hAnsi="Times New Roman" w:cs="Times New Roman"/>
          <w:szCs w:val="21"/>
        </w:rPr>
        <w:t>5</w:t>
      </w:r>
      <w:r w:rsidR="00DA2D17" w:rsidRPr="00DE02B4">
        <w:rPr>
          <w:rFonts w:ascii="Times New Roman" w:eastAsia="宋体" w:hAnsi="Times New Roman" w:cs="Times New Roman"/>
          <w:szCs w:val="21"/>
        </w:rPr>
        <w:t>.</w:t>
      </w:r>
      <w:r w:rsidR="005F2264">
        <w:rPr>
          <w:rFonts w:ascii="Times New Roman" w:eastAsia="宋体" w:hAnsi="Times New Roman" w:cs="Times New Roman" w:hint="eastAsia"/>
          <w:szCs w:val="21"/>
        </w:rPr>
        <w:t>建筑</w:t>
      </w:r>
      <w:r w:rsidRPr="00DE02B4">
        <w:rPr>
          <w:rFonts w:ascii="Times New Roman" w:eastAsia="宋体" w:hAnsi="Times New Roman" w:cs="Times New Roman"/>
          <w:szCs w:val="21"/>
        </w:rPr>
        <w:t>声学；</w:t>
      </w:r>
      <w:r w:rsidRPr="00DE02B4">
        <w:rPr>
          <w:rFonts w:ascii="Times New Roman" w:eastAsia="宋体" w:hAnsi="Times New Roman" w:cs="Times New Roman"/>
          <w:szCs w:val="21"/>
        </w:rPr>
        <w:t>6</w:t>
      </w:r>
      <w:r w:rsidR="00DA2D17" w:rsidRPr="00DE02B4">
        <w:rPr>
          <w:rFonts w:ascii="Times New Roman" w:eastAsia="宋体" w:hAnsi="Times New Roman" w:cs="Times New Roman"/>
          <w:szCs w:val="21"/>
        </w:rPr>
        <w:t>.</w:t>
      </w:r>
      <w:r w:rsidRPr="00DE02B4">
        <w:rPr>
          <w:rFonts w:ascii="Times New Roman" w:eastAsia="宋体" w:hAnsi="Times New Roman" w:cs="Times New Roman"/>
          <w:szCs w:val="21"/>
        </w:rPr>
        <w:t>防火</w:t>
      </w:r>
      <w:r w:rsidR="005F2264">
        <w:rPr>
          <w:rFonts w:ascii="Times New Roman" w:eastAsia="宋体" w:hAnsi="Times New Roman" w:cs="Times New Roman" w:hint="eastAsia"/>
          <w:szCs w:val="21"/>
        </w:rPr>
        <w:t>与疏散</w:t>
      </w:r>
      <w:r w:rsidRPr="00DE02B4">
        <w:rPr>
          <w:rFonts w:ascii="Times New Roman" w:eastAsia="宋体" w:hAnsi="Times New Roman" w:cs="Times New Roman"/>
          <w:szCs w:val="21"/>
        </w:rPr>
        <w:t>；</w:t>
      </w:r>
      <w:r w:rsidRPr="00DE02B4">
        <w:rPr>
          <w:rFonts w:ascii="Times New Roman" w:eastAsia="宋体" w:hAnsi="Times New Roman" w:cs="Times New Roman"/>
          <w:szCs w:val="21"/>
        </w:rPr>
        <w:t>7</w:t>
      </w:r>
      <w:r w:rsidR="00DA2D17" w:rsidRPr="00DE02B4">
        <w:rPr>
          <w:rFonts w:ascii="Times New Roman" w:eastAsia="宋体" w:hAnsi="Times New Roman" w:cs="Times New Roman"/>
          <w:szCs w:val="21"/>
        </w:rPr>
        <w:t>.</w:t>
      </w:r>
      <w:r w:rsidRPr="00DE02B4">
        <w:rPr>
          <w:rFonts w:ascii="Times New Roman" w:eastAsia="宋体" w:hAnsi="Times New Roman" w:cs="Times New Roman"/>
          <w:szCs w:val="21"/>
        </w:rPr>
        <w:t>建筑设备</w:t>
      </w:r>
      <w:r w:rsidR="001D7934" w:rsidRPr="00DE02B4">
        <w:rPr>
          <w:rFonts w:ascii="Times New Roman" w:eastAsia="宋体" w:hAnsi="Times New Roman" w:cs="Times New Roman"/>
          <w:szCs w:val="21"/>
        </w:rPr>
        <w:t>；</w:t>
      </w:r>
      <w:r w:rsidR="001D7934" w:rsidRPr="00DE02B4">
        <w:rPr>
          <w:rFonts w:ascii="Times New Roman" w:eastAsia="宋体" w:hAnsi="Times New Roman" w:cs="Times New Roman"/>
          <w:szCs w:val="21"/>
        </w:rPr>
        <w:t>8</w:t>
      </w:r>
      <w:r w:rsidR="00DA2D17" w:rsidRPr="00DE02B4">
        <w:rPr>
          <w:rFonts w:ascii="Times New Roman" w:eastAsia="宋体" w:hAnsi="Times New Roman" w:cs="Times New Roman"/>
          <w:szCs w:val="21"/>
        </w:rPr>
        <w:t>.</w:t>
      </w:r>
      <w:r w:rsidR="001D7934" w:rsidRPr="00DE02B4">
        <w:rPr>
          <w:rFonts w:ascii="Times New Roman" w:eastAsia="宋体" w:hAnsi="Times New Roman" w:cs="Times New Roman"/>
          <w:szCs w:val="21"/>
        </w:rPr>
        <w:t>巨幕</w:t>
      </w:r>
      <w:r w:rsidR="00DA2D17" w:rsidRPr="00DE02B4">
        <w:rPr>
          <w:rFonts w:ascii="Times New Roman" w:eastAsia="宋体" w:hAnsi="Times New Roman" w:cs="Times New Roman" w:hint="eastAsia"/>
          <w:szCs w:val="21"/>
        </w:rPr>
        <w:t>影厅</w:t>
      </w:r>
      <w:r w:rsidRPr="00DE02B4">
        <w:rPr>
          <w:rFonts w:ascii="Times New Roman" w:eastAsia="宋体" w:hAnsi="Times New Roman" w:cs="Times New Roman"/>
          <w:szCs w:val="21"/>
        </w:rPr>
        <w:t>。</w:t>
      </w:r>
    </w:p>
    <w:p w:rsidR="00D8149E" w:rsidRPr="00DE02B4" w:rsidRDefault="00D8149E"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本</w:t>
      </w:r>
      <w:r w:rsidR="00DE04F4" w:rsidRPr="00DE02B4">
        <w:rPr>
          <w:rFonts w:ascii="Times New Roman" w:eastAsia="宋体" w:hAnsi="Times New Roman" w:cs="Times New Roman" w:hint="eastAsia"/>
          <w:szCs w:val="21"/>
        </w:rPr>
        <w:t>标准</w:t>
      </w:r>
      <w:r w:rsidRPr="00DE02B4">
        <w:rPr>
          <w:rFonts w:ascii="Times New Roman" w:eastAsia="宋体" w:hAnsi="Times New Roman" w:cs="Times New Roman"/>
          <w:szCs w:val="21"/>
        </w:rPr>
        <w:t>修订的主要技术内容是：</w:t>
      </w:r>
      <w:r w:rsidR="003D75A2" w:rsidRPr="00DE02B4">
        <w:rPr>
          <w:rFonts w:ascii="Times New Roman" w:eastAsia="宋体" w:hAnsi="Times New Roman" w:cs="Times New Roman"/>
          <w:szCs w:val="21"/>
        </w:rPr>
        <w:t>1</w:t>
      </w:r>
      <w:r w:rsidR="00DA2D17" w:rsidRPr="00DE02B4">
        <w:rPr>
          <w:rFonts w:ascii="Times New Roman" w:eastAsia="宋体" w:hAnsi="Times New Roman" w:cs="Times New Roman"/>
          <w:szCs w:val="21"/>
        </w:rPr>
        <w:t>.</w:t>
      </w:r>
      <w:r w:rsidR="003D75A2" w:rsidRPr="00DE02B4">
        <w:rPr>
          <w:rFonts w:ascii="Times New Roman" w:eastAsia="宋体" w:hAnsi="Times New Roman" w:cs="Times New Roman"/>
          <w:szCs w:val="21"/>
        </w:rPr>
        <w:t>总则</w:t>
      </w:r>
      <w:r w:rsidR="005F226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增加绿色建筑、数字电影，修改了适用范围</w:t>
      </w:r>
      <w:r w:rsidR="00D80115" w:rsidRPr="00DE02B4">
        <w:rPr>
          <w:rFonts w:ascii="Times New Roman" w:eastAsia="宋体" w:hAnsi="Times New Roman" w:cs="Times New Roman"/>
          <w:szCs w:val="21"/>
        </w:rPr>
        <w:t>，删除胶片</w:t>
      </w:r>
      <w:r w:rsidR="0058592C" w:rsidRPr="00DE02B4">
        <w:rPr>
          <w:rFonts w:ascii="Times New Roman" w:eastAsia="宋体" w:hAnsi="Times New Roman" w:cs="Times New Roman"/>
          <w:szCs w:val="21"/>
        </w:rPr>
        <w:t>电影</w:t>
      </w:r>
      <w:r w:rsidR="00D80115" w:rsidRPr="00DE02B4">
        <w:rPr>
          <w:rFonts w:ascii="Times New Roman" w:eastAsia="宋体" w:hAnsi="Times New Roman" w:cs="Times New Roman"/>
          <w:szCs w:val="21"/>
        </w:rPr>
        <w:t>内容</w:t>
      </w:r>
      <w:r w:rsidR="003D75A2" w:rsidRPr="00DE02B4">
        <w:rPr>
          <w:rFonts w:ascii="Times New Roman" w:eastAsia="宋体" w:hAnsi="Times New Roman" w:cs="Times New Roman"/>
          <w:szCs w:val="21"/>
        </w:rPr>
        <w:t>；</w:t>
      </w:r>
      <w:r w:rsidR="00DA2D17" w:rsidRPr="00DE02B4">
        <w:rPr>
          <w:rFonts w:ascii="Times New Roman" w:eastAsia="宋体" w:hAnsi="Times New Roman" w:cs="Times New Roman"/>
          <w:szCs w:val="21"/>
        </w:rPr>
        <w:t>2.</w:t>
      </w:r>
      <w:r w:rsidR="003D75A2" w:rsidRPr="00DE02B4">
        <w:rPr>
          <w:rFonts w:ascii="Times New Roman" w:eastAsia="宋体" w:hAnsi="Times New Roman" w:cs="Times New Roman"/>
          <w:szCs w:val="21"/>
        </w:rPr>
        <w:t>术语</w:t>
      </w:r>
      <w:r w:rsidR="005F226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增加数字电影</w:t>
      </w:r>
      <w:r w:rsidR="001D5161" w:rsidRPr="00DE02B4">
        <w:rPr>
          <w:rFonts w:ascii="Times New Roman" w:eastAsia="宋体" w:hAnsi="Times New Roman" w:cs="Times New Roman"/>
          <w:szCs w:val="21"/>
        </w:rPr>
        <w:t>内容</w:t>
      </w:r>
      <w:r w:rsidR="003D75A2" w:rsidRPr="00DE02B4">
        <w:rPr>
          <w:rFonts w:ascii="Times New Roman" w:eastAsia="宋体" w:hAnsi="Times New Roman" w:cs="Times New Roman"/>
          <w:szCs w:val="21"/>
        </w:rPr>
        <w:t>，删除胶片</w:t>
      </w:r>
      <w:r w:rsidR="0058592C" w:rsidRPr="00DE02B4">
        <w:rPr>
          <w:rFonts w:ascii="Times New Roman" w:eastAsia="宋体" w:hAnsi="Times New Roman" w:cs="Times New Roman"/>
          <w:szCs w:val="21"/>
        </w:rPr>
        <w:t>电影</w:t>
      </w:r>
      <w:r w:rsidR="003D75A2" w:rsidRPr="00DE02B4">
        <w:rPr>
          <w:rFonts w:ascii="Times New Roman" w:eastAsia="宋体" w:hAnsi="Times New Roman" w:cs="Times New Roman"/>
          <w:szCs w:val="21"/>
        </w:rPr>
        <w:t>内容；</w:t>
      </w:r>
      <w:r w:rsidR="003D75A2" w:rsidRPr="00DE02B4">
        <w:rPr>
          <w:rFonts w:ascii="Times New Roman" w:eastAsia="宋体" w:hAnsi="Times New Roman" w:cs="Times New Roman"/>
          <w:szCs w:val="21"/>
        </w:rPr>
        <w:t>3</w:t>
      </w:r>
      <w:r w:rsidR="00DA2D17" w:rsidRPr="00DE02B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基地和总平面</w:t>
      </w:r>
      <w:r w:rsidR="005F2264">
        <w:rPr>
          <w:rFonts w:ascii="Times New Roman" w:eastAsia="宋体" w:hAnsi="Times New Roman" w:cs="Times New Roman" w:hint="eastAsia"/>
          <w:szCs w:val="21"/>
        </w:rPr>
        <w:t>，</w:t>
      </w:r>
      <w:r w:rsidR="005F2264">
        <w:rPr>
          <w:rFonts w:ascii="Times New Roman" w:eastAsia="宋体" w:hAnsi="Times New Roman" w:cs="Times New Roman"/>
          <w:szCs w:val="21"/>
        </w:rPr>
        <w:t>完善和补充</w:t>
      </w:r>
      <w:r w:rsidR="003D75A2" w:rsidRPr="00DE02B4">
        <w:rPr>
          <w:rFonts w:ascii="Times New Roman" w:eastAsia="宋体" w:hAnsi="Times New Roman" w:cs="Times New Roman"/>
          <w:szCs w:val="21"/>
        </w:rPr>
        <w:t>；</w:t>
      </w:r>
      <w:r w:rsidR="003D75A2" w:rsidRPr="00DE02B4">
        <w:rPr>
          <w:rFonts w:ascii="Times New Roman" w:eastAsia="宋体" w:hAnsi="Times New Roman" w:cs="Times New Roman"/>
          <w:szCs w:val="21"/>
        </w:rPr>
        <w:t>4</w:t>
      </w:r>
      <w:r w:rsidR="00DA2D17" w:rsidRPr="00DE02B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建筑</w:t>
      </w:r>
      <w:r w:rsidR="005F226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完善、补充、增加数字电影内容，删除胶片</w:t>
      </w:r>
      <w:r w:rsidR="0058592C" w:rsidRPr="00DE02B4">
        <w:rPr>
          <w:rFonts w:ascii="Times New Roman" w:eastAsia="宋体" w:hAnsi="Times New Roman" w:cs="Times New Roman"/>
          <w:szCs w:val="21"/>
        </w:rPr>
        <w:t>电影</w:t>
      </w:r>
      <w:r w:rsidR="005F2264">
        <w:rPr>
          <w:rFonts w:ascii="Times New Roman" w:eastAsia="宋体" w:hAnsi="Times New Roman" w:cs="Times New Roman"/>
          <w:szCs w:val="21"/>
        </w:rPr>
        <w:t>内容</w:t>
      </w:r>
      <w:r w:rsidR="003D75A2" w:rsidRPr="00DE02B4">
        <w:rPr>
          <w:rFonts w:ascii="Times New Roman" w:eastAsia="宋体" w:hAnsi="Times New Roman" w:cs="Times New Roman"/>
          <w:szCs w:val="21"/>
        </w:rPr>
        <w:t>；</w:t>
      </w:r>
      <w:r w:rsidR="003D75A2" w:rsidRPr="00DE02B4">
        <w:rPr>
          <w:rFonts w:ascii="Times New Roman" w:eastAsia="宋体" w:hAnsi="Times New Roman" w:cs="Times New Roman"/>
          <w:szCs w:val="21"/>
        </w:rPr>
        <w:t>5</w:t>
      </w:r>
      <w:r w:rsidR="00DA2D17" w:rsidRPr="00DE02B4">
        <w:rPr>
          <w:rFonts w:ascii="Times New Roman" w:eastAsia="宋体" w:hAnsi="Times New Roman" w:cs="Times New Roman" w:hint="eastAsia"/>
          <w:szCs w:val="21"/>
        </w:rPr>
        <w:t>.</w:t>
      </w:r>
      <w:r w:rsidR="005F2264">
        <w:rPr>
          <w:rFonts w:ascii="Times New Roman" w:eastAsia="宋体" w:hAnsi="Times New Roman" w:cs="Times New Roman" w:hint="eastAsia"/>
          <w:szCs w:val="21"/>
        </w:rPr>
        <w:t>建筑</w:t>
      </w:r>
      <w:r w:rsidR="003D75A2" w:rsidRPr="00DE02B4">
        <w:rPr>
          <w:rFonts w:ascii="Times New Roman" w:eastAsia="宋体" w:hAnsi="Times New Roman" w:cs="Times New Roman"/>
          <w:szCs w:val="21"/>
        </w:rPr>
        <w:t>声学</w:t>
      </w:r>
      <w:r w:rsidR="005F2264">
        <w:rPr>
          <w:rFonts w:ascii="Times New Roman" w:eastAsia="宋体" w:hAnsi="Times New Roman" w:cs="Times New Roman" w:hint="eastAsia"/>
          <w:szCs w:val="21"/>
        </w:rPr>
        <w:t>，</w:t>
      </w:r>
      <w:r w:rsidR="005F2264">
        <w:rPr>
          <w:rFonts w:ascii="Times New Roman" w:eastAsia="宋体" w:hAnsi="Times New Roman" w:cs="Times New Roman"/>
          <w:szCs w:val="21"/>
        </w:rPr>
        <w:t>完善、补充</w:t>
      </w:r>
      <w:r w:rsidR="003D75A2" w:rsidRPr="00DE02B4">
        <w:rPr>
          <w:rFonts w:ascii="Times New Roman" w:eastAsia="宋体" w:hAnsi="Times New Roman" w:cs="Times New Roman"/>
          <w:szCs w:val="21"/>
        </w:rPr>
        <w:t>；</w:t>
      </w:r>
      <w:r w:rsidR="003D75A2" w:rsidRPr="00DE02B4">
        <w:rPr>
          <w:rFonts w:ascii="Times New Roman" w:eastAsia="宋体" w:hAnsi="Times New Roman" w:cs="Times New Roman"/>
          <w:szCs w:val="21"/>
        </w:rPr>
        <w:t>6</w:t>
      </w:r>
      <w:r w:rsidR="00DA2D17" w:rsidRPr="00DE02B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防火</w:t>
      </w:r>
      <w:r w:rsidR="005F2264">
        <w:rPr>
          <w:rFonts w:ascii="Times New Roman" w:eastAsia="宋体" w:hAnsi="Times New Roman" w:cs="Times New Roman" w:hint="eastAsia"/>
          <w:szCs w:val="21"/>
        </w:rPr>
        <w:t>与疏散，</w:t>
      </w:r>
      <w:r w:rsidR="005F2264">
        <w:rPr>
          <w:rFonts w:ascii="Times New Roman" w:eastAsia="宋体" w:hAnsi="Times New Roman" w:cs="Times New Roman"/>
          <w:szCs w:val="21"/>
        </w:rPr>
        <w:t>完善、补充</w:t>
      </w:r>
      <w:r w:rsidR="003D75A2" w:rsidRPr="00DE02B4">
        <w:rPr>
          <w:rFonts w:ascii="Times New Roman" w:eastAsia="宋体" w:hAnsi="Times New Roman" w:cs="Times New Roman"/>
          <w:szCs w:val="21"/>
        </w:rPr>
        <w:t>；</w:t>
      </w:r>
      <w:r w:rsidR="003D75A2" w:rsidRPr="00DE02B4">
        <w:rPr>
          <w:rFonts w:ascii="Times New Roman" w:eastAsia="宋体" w:hAnsi="Times New Roman" w:cs="Times New Roman"/>
          <w:szCs w:val="21"/>
        </w:rPr>
        <w:t>7</w:t>
      </w:r>
      <w:r w:rsidR="00DA2D17" w:rsidRPr="00DE02B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建筑设备</w:t>
      </w:r>
      <w:r w:rsidR="005F2264">
        <w:rPr>
          <w:rFonts w:ascii="Times New Roman" w:eastAsia="宋体" w:hAnsi="Times New Roman" w:cs="Times New Roman" w:hint="eastAsia"/>
          <w:szCs w:val="21"/>
        </w:rPr>
        <w:t>，</w:t>
      </w:r>
      <w:r w:rsidR="003D75A2" w:rsidRPr="00DE02B4">
        <w:rPr>
          <w:rFonts w:ascii="Times New Roman" w:eastAsia="宋体" w:hAnsi="Times New Roman" w:cs="Times New Roman"/>
          <w:szCs w:val="21"/>
        </w:rPr>
        <w:t>完善、补充，增加含</w:t>
      </w:r>
      <w:r w:rsidR="0058592C" w:rsidRPr="00DE02B4">
        <w:rPr>
          <w:rFonts w:ascii="Times New Roman" w:eastAsia="宋体" w:hAnsi="Times New Roman" w:cs="Times New Roman"/>
          <w:szCs w:val="21"/>
        </w:rPr>
        <w:t>影院自动化管理</w:t>
      </w:r>
      <w:r w:rsidR="003D75A2" w:rsidRPr="00DE02B4">
        <w:rPr>
          <w:rFonts w:ascii="Times New Roman" w:eastAsia="宋体" w:hAnsi="Times New Roman" w:cs="Times New Roman"/>
          <w:szCs w:val="21"/>
        </w:rPr>
        <w:t>系统的建筑智能化，删除胶片</w:t>
      </w:r>
      <w:r w:rsidR="0058592C" w:rsidRPr="00DE02B4">
        <w:rPr>
          <w:rFonts w:ascii="Times New Roman" w:eastAsia="宋体" w:hAnsi="Times New Roman" w:cs="Times New Roman"/>
          <w:szCs w:val="21"/>
        </w:rPr>
        <w:t>电影</w:t>
      </w:r>
      <w:r w:rsidR="003D75A2" w:rsidRPr="00DE02B4">
        <w:rPr>
          <w:rFonts w:ascii="Times New Roman" w:eastAsia="宋体" w:hAnsi="Times New Roman" w:cs="Times New Roman"/>
          <w:szCs w:val="21"/>
        </w:rPr>
        <w:t>内容；</w:t>
      </w:r>
      <w:r w:rsidR="003D75A2" w:rsidRPr="00DE02B4">
        <w:rPr>
          <w:rFonts w:ascii="Times New Roman" w:eastAsia="宋体" w:hAnsi="Times New Roman" w:cs="Times New Roman"/>
          <w:szCs w:val="21"/>
        </w:rPr>
        <w:t>8</w:t>
      </w:r>
      <w:r w:rsidR="00DA2D17" w:rsidRPr="00DE02B4">
        <w:rPr>
          <w:rFonts w:ascii="Times New Roman" w:eastAsia="宋体" w:hAnsi="Times New Roman" w:cs="Times New Roman" w:hint="eastAsia"/>
          <w:szCs w:val="21"/>
        </w:rPr>
        <w:t>.</w:t>
      </w:r>
      <w:r w:rsidR="005F2264" w:rsidRPr="00DE02B4">
        <w:rPr>
          <w:rFonts w:ascii="Times New Roman" w:eastAsia="宋体" w:hAnsi="Times New Roman" w:cs="Times New Roman"/>
          <w:szCs w:val="21"/>
        </w:rPr>
        <w:t>新增</w:t>
      </w:r>
      <w:r w:rsidR="003D75A2" w:rsidRPr="00DE02B4">
        <w:rPr>
          <w:rFonts w:ascii="Times New Roman" w:eastAsia="宋体" w:hAnsi="Times New Roman" w:cs="Times New Roman"/>
          <w:szCs w:val="21"/>
        </w:rPr>
        <w:t>巨幕</w:t>
      </w:r>
      <w:r w:rsidR="00DE02B4" w:rsidRPr="00DE02B4">
        <w:rPr>
          <w:rFonts w:ascii="Times New Roman" w:eastAsia="宋体" w:hAnsi="Times New Roman" w:cs="Times New Roman" w:hint="eastAsia"/>
          <w:szCs w:val="21"/>
        </w:rPr>
        <w:t>影厅</w:t>
      </w:r>
      <w:r w:rsidR="003D75A2" w:rsidRPr="00DE02B4">
        <w:rPr>
          <w:rFonts w:ascii="Times New Roman" w:eastAsia="宋体" w:hAnsi="Times New Roman" w:cs="Times New Roman"/>
          <w:szCs w:val="21"/>
        </w:rPr>
        <w:t>。</w:t>
      </w:r>
    </w:p>
    <w:p w:rsidR="00D8149E" w:rsidRPr="00DE02B4" w:rsidRDefault="00D8149E"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本</w:t>
      </w:r>
      <w:r w:rsidR="000C5CB2" w:rsidRPr="00DE02B4">
        <w:rPr>
          <w:rFonts w:ascii="Times New Roman" w:eastAsia="宋体" w:hAnsi="Times New Roman" w:cs="Times New Roman" w:hint="eastAsia"/>
          <w:szCs w:val="21"/>
        </w:rPr>
        <w:t>标准</w:t>
      </w:r>
      <w:r w:rsidRPr="00DE02B4">
        <w:rPr>
          <w:rFonts w:ascii="Times New Roman" w:eastAsia="宋体" w:hAnsi="Times New Roman" w:cs="Times New Roman"/>
          <w:szCs w:val="21"/>
        </w:rPr>
        <w:t>中以黑体字标志的条文为强制性条文，必须严格执行。</w:t>
      </w:r>
    </w:p>
    <w:p w:rsidR="00D8149E" w:rsidRPr="00DE02B4" w:rsidRDefault="00D8149E"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本</w:t>
      </w:r>
      <w:r w:rsidR="000C5CB2" w:rsidRPr="00DE02B4">
        <w:rPr>
          <w:rFonts w:ascii="Times New Roman" w:eastAsia="宋体" w:hAnsi="Times New Roman" w:cs="Times New Roman" w:hint="eastAsia"/>
          <w:szCs w:val="21"/>
        </w:rPr>
        <w:t>标准</w:t>
      </w:r>
      <w:r w:rsidRPr="00DE02B4">
        <w:rPr>
          <w:rFonts w:ascii="Times New Roman" w:eastAsia="宋体" w:hAnsi="Times New Roman" w:cs="Times New Roman"/>
          <w:szCs w:val="21"/>
        </w:rPr>
        <w:t>由</w:t>
      </w:r>
      <w:r w:rsidR="001D7934" w:rsidRPr="00DE02B4">
        <w:rPr>
          <w:rFonts w:ascii="Times New Roman" w:eastAsia="宋体" w:hAnsi="Times New Roman" w:cs="Times New Roman"/>
          <w:szCs w:val="21"/>
        </w:rPr>
        <w:t>住房和城乡建设部</w:t>
      </w:r>
      <w:r w:rsidRPr="00DE02B4">
        <w:rPr>
          <w:rFonts w:ascii="Times New Roman" w:eastAsia="宋体" w:hAnsi="Times New Roman" w:cs="Times New Roman"/>
          <w:szCs w:val="21"/>
        </w:rPr>
        <w:t>负责管理和对强制性条文的解释，</w:t>
      </w:r>
      <w:r w:rsidR="001D7934" w:rsidRPr="00DE02B4">
        <w:rPr>
          <w:rFonts w:ascii="Times New Roman" w:eastAsia="宋体" w:hAnsi="Times New Roman" w:cs="Times New Roman"/>
          <w:szCs w:val="21"/>
        </w:rPr>
        <w:t>由中广电广播电影电视设计研究院负责具体技术内容的解释。执行过程中如有意见</w:t>
      </w:r>
      <w:r w:rsidR="005F2264">
        <w:rPr>
          <w:rFonts w:ascii="Times New Roman" w:eastAsia="宋体" w:hAnsi="Times New Roman" w:cs="Times New Roman" w:hint="eastAsia"/>
          <w:szCs w:val="21"/>
        </w:rPr>
        <w:t>或</w:t>
      </w:r>
      <w:r w:rsidR="001D7934" w:rsidRPr="00DE02B4">
        <w:rPr>
          <w:rFonts w:ascii="Times New Roman" w:eastAsia="宋体" w:hAnsi="Times New Roman" w:cs="Times New Roman"/>
          <w:szCs w:val="21"/>
        </w:rPr>
        <w:t>建议，请寄送中广电广播电影电视设计研究院（地址：北京市西城区南礼士路</w:t>
      </w:r>
      <w:r w:rsidR="001D7934" w:rsidRPr="00DE02B4">
        <w:rPr>
          <w:rFonts w:ascii="Times New Roman" w:eastAsia="宋体" w:hAnsi="Times New Roman" w:cs="Times New Roman"/>
          <w:szCs w:val="21"/>
        </w:rPr>
        <w:t>13</w:t>
      </w:r>
      <w:r w:rsidR="001D7934" w:rsidRPr="00DE02B4">
        <w:rPr>
          <w:rFonts w:ascii="Times New Roman" w:eastAsia="宋体" w:hAnsi="Times New Roman" w:cs="Times New Roman"/>
          <w:szCs w:val="21"/>
        </w:rPr>
        <w:t>号，邮政编码：</w:t>
      </w:r>
      <w:r w:rsidR="001D7934" w:rsidRPr="00DE02B4">
        <w:rPr>
          <w:rFonts w:ascii="Times New Roman" w:eastAsia="宋体" w:hAnsi="Times New Roman" w:cs="Times New Roman"/>
          <w:szCs w:val="21"/>
        </w:rPr>
        <w:t>100045</w:t>
      </w:r>
      <w:r w:rsidR="001D7934" w:rsidRPr="00DE02B4">
        <w:rPr>
          <w:rFonts w:ascii="Times New Roman" w:eastAsia="宋体" w:hAnsi="Times New Roman" w:cs="Times New Roman"/>
          <w:szCs w:val="21"/>
        </w:rPr>
        <w:t>）</w:t>
      </w:r>
    </w:p>
    <w:p w:rsidR="001D7934" w:rsidRPr="00DE02B4" w:rsidRDefault="00D8149E" w:rsidP="00DE02B4">
      <w:pPr>
        <w:snapToGrid w:val="0"/>
        <w:spacing w:line="360" w:lineRule="auto"/>
        <w:ind w:firstLineChars="150" w:firstLine="402"/>
        <w:rPr>
          <w:rFonts w:ascii="Times New Roman" w:eastAsia="宋体" w:hAnsi="Times New Roman" w:cs="Times New Roman"/>
          <w:szCs w:val="21"/>
        </w:rPr>
      </w:pPr>
      <w:r w:rsidRPr="00DE02B4">
        <w:rPr>
          <w:rFonts w:ascii="Times New Roman" w:eastAsia="宋体" w:hAnsi="Times New Roman" w:cs="Times New Roman"/>
          <w:snapToGrid w:val="0"/>
          <w:spacing w:val="26"/>
          <w:kern w:val="3"/>
          <w:szCs w:val="21"/>
        </w:rPr>
        <w:t>本</w:t>
      </w:r>
      <w:r w:rsidR="009412D7">
        <w:rPr>
          <w:rFonts w:ascii="Times New Roman" w:eastAsia="宋体" w:hAnsi="Times New Roman" w:cs="Times New Roman" w:hint="eastAsia"/>
          <w:snapToGrid w:val="0"/>
          <w:spacing w:val="26"/>
          <w:kern w:val="3"/>
          <w:szCs w:val="21"/>
        </w:rPr>
        <w:t>标准</w:t>
      </w:r>
      <w:r w:rsidRPr="00DE02B4">
        <w:rPr>
          <w:rFonts w:ascii="Times New Roman" w:eastAsia="宋体" w:hAnsi="Times New Roman" w:cs="Times New Roman"/>
          <w:snapToGrid w:val="0"/>
          <w:spacing w:val="26"/>
          <w:kern w:val="3"/>
          <w:szCs w:val="21"/>
        </w:rPr>
        <w:t>主编单位：</w:t>
      </w:r>
      <w:r w:rsidRPr="00DE02B4">
        <w:rPr>
          <w:rFonts w:ascii="Times New Roman" w:eastAsia="宋体" w:hAnsi="Times New Roman" w:cs="Times New Roman"/>
          <w:szCs w:val="21"/>
        </w:rPr>
        <w:t>中广电广播电影电视设计研究院</w:t>
      </w:r>
    </w:p>
    <w:p w:rsidR="001D7934" w:rsidRPr="00DE02B4" w:rsidRDefault="001D7934" w:rsidP="00DE02B4">
      <w:pPr>
        <w:snapToGrid w:val="0"/>
        <w:spacing w:line="360" w:lineRule="auto"/>
        <w:ind w:firstLineChars="150" w:firstLine="402"/>
        <w:rPr>
          <w:rFonts w:ascii="Times New Roman" w:eastAsia="宋体" w:hAnsi="Times New Roman" w:cs="Times New Roman"/>
          <w:szCs w:val="21"/>
        </w:rPr>
      </w:pPr>
      <w:r w:rsidRPr="00DE02B4">
        <w:rPr>
          <w:rFonts w:ascii="Times New Roman" w:eastAsia="宋体" w:hAnsi="Times New Roman" w:cs="Times New Roman"/>
          <w:snapToGrid w:val="0"/>
          <w:spacing w:val="26"/>
          <w:kern w:val="3"/>
          <w:szCs w:val="21"/>
        </w:rPr>
        <w:t>本</w:t>
      </w:r>
      <w:r w:rsidR="009412D7">
        <w:rPr>
          <w:rFonts w:ascii="Times New Roman" w:eastAsia="宋体" w:hAnsi="Times New Roman" w:cs="Times New Roman" w:hint="eastAsia"/>
          <w:snapToGrid w:val="0"/>
          <w:spacing w:val="26"/>
          <w:kern w:val="3"/>
          <w:szCs w:val="21"/>
        </w:rPr>
        <w:t>标准</w:t>
      </w:r>
      <w:r w:rsidRPr="00DE02B4">
        <w:rPr>
          <w:rFonts w:ascii="Times New Roman" w:eastAsia="宋体" w:hAnsi="Times New Roman" w:cs="Times New Roman"/>
          <w:snapToGrid w:val="0"/>
          <w:spacing w:val="26"/>
          <w:kern w:val="3"/>
          <w:szCs w:val="21"/>
        </w:rPr>
        <w:t>参编单位：</w:t>
      </w:r>
      <w:r w:rsidRPr="00DE02B4">
        <w:rPr>
          <w:rFonts w:ascii="Times New Roman" w:eastAsia="宋体" w:hAnsi="Times New Roman" w:cs="Times New Roman"/>
          <w:szCs w:val="21"/>
        </w:rPr>
        <w:t>中国电影科学技术研究所</w:t>
      </w:r>
    </w:p>
    <w:p w:rsidR="000C5CB2" w:rsidRPr="00DE02B4" w:rsidRDefault="004A08C8" w:rsidP="00DE02B4">
      <w:pPr>
        <w:snapToGrid w:val="0"/>
        <w:spacing w:line="360" w:lineRule="auto"/>
        <w:ind w:firstLineChars="150" w:firstLine="324"/>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r w:rsidR="000C5CB2" w:rsidRPr="00DE02B4">
        <w:rPr>
          <w:rFonts w:ascii="Times New Roman" w:eastAsia="宋体" w:hAnsi="Times New Roman" w:cs="Times New Roman" w:hint="eastAsia"/>
          <w:szCs w:val="21"/>
        </w:rPr>
        <w:t>国家新闻出版广电总局电影技术质量检测所</w:t>
      </w:r>
    </w:p>
    <w:p w:rsidR="004803AE" w:rsidRPr="00DE02B4" w:rsidRDefault="004803AE" w:rsidP="00DE02B4">
      <w:pPr>
        <w:snapToGrid w:val="0"/>
        <w:spacing w:line="360" w:lineRule="auto"/>
        <w:ind w:firstLineChars="1150" w:firstLine="2484"/>
        <w:rPr>
          <w:rFonts w:ascii="Times New Roman" w:eastAsia="宋体" w:hAnsi="Times New Roman" w:cs="Times New Roman"/>
          <w:szCs w:val="21"/>
        </w:rPr>
      </w:pPr>
      <w:r w:rsidRPr="00DE02B4">
        <w:rPr>
          <w:rFonts w:ascii="Times New Roman" w:hAnsi="Times New Roman" w:cs="Times New Roman"/>
          <w:szCs w:val="21"/>
        </w:rPr>
        <w:t>中国电影器材有限责任公司</w:t>
      </w:r>
    </w:p>
    <w:p w:rsidR="004803AE" w:rsidRPr="00DE02B4" w:rsidRDefault="001D5161" w:rsidP="00DE02B4">
      <w:pPr>
        <w:snapToGrid w:val="0"/>
        <w:spacing w:line="360" w:lineRule="auto"/>
        <w:ind w:firstLineChars="1150" w:firstLine="2484"/>
        <w:rPr>
          <w:rFonts w:ascii="Times New Roman" w:hAnsi="Times New Roman" w:cs="Times New Roman"/>
          <w:szCs w:val="21"/>
        </w:rPr>
      </w:pPr>
      <w:r w:rsidRPr="00DE02B4">
        <w:rPr>
          <w:rFonts w:ascii="Times New Roman" w:hAnsi="Times New Roman" w:cs="Times New Roman"/>
          <w:szCs w:val="21"/>
        </w:rPr>
        <w:t>南京</w:t>
      </w:r>
      <w:r w:rsidR="004803AE" w:rsidRPr="00DE02B4">
        <w:rPr>
          <w:rFonts w:ascii="Times New Roman" w:hAnsi="Times New Roman" w:cs="Times New Roman"/>
          <w:szCs w:val="21"/>
        </w:rPr>
        <w:t>中广华夏影视科技</w:t>
      </w:r>
      <w:r w:rsidRPr="00DE02B4">
        <w:rPr>
          <w:rFonts w:ascii="Times New Roman" w:hAnsi="Times New Roman" w:cs="Times New Roman"/>
          <w:szCs w:val="21"/>
        </w:rPr>
        <w:t>有限</w:t>
      </w:r>
      <w:r w:rsidR="004803AE" w:rsidRPr="00DE02B4">
        <w:rPr>
          <w:rFonts w:ascii="Times New Roman" w:hAnsi="Times New Roman" w:cs="Times New Roman"/>
          <w:szCs w:val="21"/>
        </w:rPr>
        <w:t>公司</w:t>
      </w:r>
    </w:p>
    <w:p w:rsidR="00AA53D8" w:rsidRPr="00AA53D8" w:rsidRDefault="00AA53D8" w:rsidP="00AA53D8">
      <w:pPr>
        <w:snapToGrid w:val="0"/>
        <w:spacing w:line="360" w:lineRule="auto"/>
        <w:ind w:firstLineChars="1150" w:firstLine="2484"/>
        <w:rPr>
          <w:rFonts w:ascii="Times New Roman" w:hAnsi="Times New Roman" w:cs="Times New Roman"/>
          <w:szCs w:val="21"/>
        </w:rPr>
      </w:pPr>
      <w:r w:rsidRPr="00AA53D8">
        <w:rPr>
          <w:rFonts w:ascii="Times New Roman" w:hAnsi="Times New Roman" w:cs="Times New Roman" w:hint="eastAsia"/>
          <w:szCs w:val="21"/>
        </w:rPr>
        <w:t>公安部</w:t>
      </w:r>
      <w:r w:rsidRPr="00AA53D8">
        <w:rPr>
          <w:rFonts w:ascii="Times New Roman" w:hAnsi="Times New Roman" w:cs="Times New Roman"/>
          <w:szCs w:val="21"/>
        </w:rPr>
        <w:t>天津消防研究所</w:t>
      </w:r>
    </w:p>
    <w:p w:rsidR="00DD1018" w:rsidRPr="00DE02B4" w:rsidRDefault="00D8149E" w:rsidP="00DE02B4">
      <w:pPr>
        <w:snapToGrid w:val="0"/>
        <w:spacing w:line="360" w:lineRule="auto"/>
        <w:ind w:leftChars="200" w:left="1944" w:hangingChars="700" w:hanging="1512"/>
        <w:rPr>
          <w:rFonts w:ascii="Times New Roman" w:eastAsia="宋体" w:hAnsi="Times New Roman" w:cs="Times New Roman"/>
          <w:szCs w:val="21"/>
        </w:rPr>
      </w:pPr>
      <w:r w:rsidRPr="00DE02B4">
        <w:rPr>
          <w:rFonts w:ascii="Times New Roman" w:eastAsia="宋体" w:hAnsi="Times New Roman" w:cs="Times New Roman"/>
          <w:szCs w:val="21"/>
        </w:rPr>
        <w:t>本</w:t>
      </w:r>
      <w:r w:rsidR="009412D7">
        <w:rPr>
          <w:rFonts w:ascii="Times New Roman" w:eastAsia="宋体" w:hAnsi="Times New Roman" w:cs="Times New Roman" w:hint="eastAsia"/>
          <w:szCs w:val="21"/>
        </w:rPr>
        <w:t>标准</w:t>
      </w:r>
      <w:r w:rsidRPr="00DE02B4">
        <w:rPr>
          <w:rFonts w:ascii="Times New Roman" w:eastAsia="宋体" w:hAnsi="Times New Roman" w:cs="Times New Roman"/>
          <w:szCs w:val="21"/>
        </w:rPr>
        <w:t>主要起草人：刘</w:t>
      </w:r>
      <w:proofErr w:type="gramStart"/>
      <w:r w:rsidRPr="00DE02B4">
        <w:rPr>
          <w:rFonts w:ascii="Times New Roman" w:eastAsia="宋体" w:hAnsi="Times New Roman" w:cs="Times New Roman"/>
          <w:szCs w:val="21"/>
        </w:rPr>
        <w:t>世</w:t>
      </w:r>
      <w:proofErr w:type="gramEnd"/>
      <w:r w:rsidRPr="00DE02B4">
        <w:rPr>
          <w:rFonts w:ascii="Times New Roman" w:eastAsia="宋体" w:hAnsi="Times New Roman" w:cs="Times New Roman"/>
          <w:szCs w:val="21"/>
        </w:rPr>
        <w:t>强</w:t>
      </w:r>
      <w:r w:rsidR="004A08C8" w:rsidRPr="00DE02B4">
        <w:rPr>
          <w:rFonts w:ascii="Times New Roman" w:eastAsia="宋体" w:hAnsi="Times New Roman" w:cs="Times New Roman" w:hint="eastAsia"/>
          <w:szCs w:val="21"/>
        </w:rPr>
        <w:t xml:space="preserve"> </w:t>
      </w:r>
      <w:proofErr w:type="gramStart"/>
      <w:r w:rsidR="00E9113B" w:rsidRPr="00DE02B4">
        <w:rPr>
          <w:rFonts w:ascii="Times New Roman" w:eastAsia="宋体" w:hAnsi="Times New Roman" w:cs="Times New Roman"/>
          <w:szCs w:val="21"/>
        </w:rPr>
        <w:t>吴纯举</w:t>
      </w:r>
      <w:proofErr w:type="gramEnd"/>
      <w:r w:rsidR="004A08C8" w:rsidRPr="00DE02B4">
        <w:rPr>
          <w:rFonts w:ascii="Times New Roman" w:eastAsia="宋体" w:hAnsi="Times New Roman" w:cs="Times New Roman" w:hint="eastAsia"/>
          <w:szCs w:val="21"/>
        </w:rPr>
        <w:t xml:space="preserve"> </w:t>
      </w:r>
      <w:r w:rsidR="00D673E9" w:rsidRPr="00DE02B4">
        <w:rPr>
          <w:rFonts w:ascii="Times New Roman" w:eastAsia="宋体" w:hAnsi="Times New Roman" w:cs="Times New Roman"/>
          <w:szCs w:val="21"/>
        </w:rPr>
        <w:t>张</w:t>
      </w:r>
      <w:r w:rsidR="005F2264">
        <w:rPr>
          <w:rFonts w:ascii="Times New Roman" w:eastAsia="宋体" w:hAnsi="Times New Roman" w:cs="Times New Roman" w:hint="eastAsia"/>
          <w:szCs w:val="21"/>
        </w:rPr>
        <w:t xml:space="preserve"> </w:t>
      </w:r>
      <w:r w:rsidR="00137C77">
        <w:rPr>
          <w:rFonts w:ascii="Times New Roman" w:eastAsia="宋体" w:hAnsi="Times New Roman" w:cs="Times New Roman"/>
          <w:szCs w:val="21"/>
        </w:rPr>
        <w:t xml:space="preserve"> </w:t>
      </w:r>
      <w:r w:rsidR="00D673E9" w:rsidRPr="00DE02B4">
        <w:rPr>
          <w:rFonts w:ascii="Times New Roman" w:eastAsia="宋体" w:hAnsi="Times New Roman" w:cs="Times New Roman"/>
          <w:szCs w:val="21"/>
        </w:rPr>
        <w:t>伟</w:t>
      </w:r>
      <w:r w:rsidR="004A08C8" w:rsidRPr="00DE02B4">
        <w:rPr>
          <w:rFonts w:ascii="Times New Roman" w:eastAsia="宋体" w:hAnsi="Times New Roman" w:cs="Times New Roman" w:hint="eastAsia"/>
          <w:szCs w:val="21"/>
        </w:rPr>
        <w:t xml:space="preserve"> </w:t>
      </w:r>
      <w:r w:rsidR="00AD4C1F" w:rsidRPr="00DE02B4">
        <w:rPr>
          <w:rFonts w:ascii="Times New Roman" w:eastAsia="宋体" w:hAnsi="Times New Roman" w:cs="Times New Roman"/>
          <w:szCs w:val="21"/>
        </w:rPr>
        <w:t>邱正选</w:t>
      </w:r>
      <w:r w:rsidR="004A08C8" w:rsidRPr="00DE02B4">
        <w:rPr>
          <w:rFonts w:ascii="Times New Roman" w:eastAsia="宋体" w:hAnsi="Times New Roman" w:cs="Times New Roman" w:hint="eastAsia"/>
          <w:szCs w:val="21"/>
        </w:rPr>
        <w:t xml:space="preserve"> </w:t>
      </w:r>
      <w:r w:rsidR="00D673E9" w:rsidRPr="00DE02B4">
        <w:rPr>
          <w:rFonts w:ascii="Times New Roman" w:eastAsia="宋体" w:hAnsi="Times New Roman" w:cs="Times New Roman"/>
          <w:szCs w:val="21"/>
        </w:rPr>
        <w:t>陈</w:t>
      </w:r>
      <w:r w:rsidR="00137C77">
        <w:rPr>
          <w:rFonts w:ascii="Times New Roman" w:eastAsia="宋体" w:hAnsi="Times New Roman" w:cs="Times New Roman" w:hint="eastAsia"/>
          <w:szCs w:val="21"/>
        </w:rPr>
        <w:t xml:space="preserve"> </w:t>
      </w:r>
      <w:r w:rsidR="005F2264">
        <w:rPr>
          <w:rFonts w:ascii="Times New Roman" w:eastAsia="宋体" w:hAnsi="Times New Roman" w:cs="Times New Roman" w:hint="eastAsia"/>
          <w:szCs w:val="21"/>
        </w:rPr>
        <w:t xml:space="preserve"> </w:t>
      </w:r>
      <w:r w:rsidR="00D673E9" w:rsidRPr="00DE02B4">
        <w:rPr>
          <w:rFonts w:ascii="Times New Roman" w:eastAsia="宋体" w:hAnsi="Times New Roman" w:cs="Times New Roman"/>
          <w:szCs w:val="21"/>
        </w:rPr>
        <w:t>江</w:t>
      </w:r>
      <w:r w:rsidR="004A08C8" w:rsidRPr="00DE02B4">
        <w:rPr>
          <w:rFonts w:ascii="Times New Roman" w:eastAsia="宋体" w:hAnsi="Times New Roman" w:cs="Times New Roman" w:hint="eastAsia"/>
          <w:szCs w:val="21"/>
        </w:rPr>
        <w:t xml:space="preserve"> </w:t>
      </w:r>
      <w:proofErr w:type="gramStart"/>
      <w:r w:rsidR="00D673E9" w:rsidRPr="00DE02B4">
        <w:rPr>
          <w:rFonts w:ascii="Times New Roman" w:eastAsia="宋体" w:hAnsi="Times New Roman" w:cs="Times New Roman"/>
          <w:szCs w:val="21"/>
        </w:rPr>
        <w:t>林民杰</w:t>
      </w:r>
      <w:proofErr w:type="gramEnd"/>
      <w:r w:rsidR="004A08C8" w:rsidRPr="00DE02B4">
        <w:rPr>
          <w:rFonts w:ascii="Times New Roman" w:eastAsia="宋体" w:hAnsi="Times New Roman" w:cs="Times New Roman" w:hint="eastAsia"/>
          <w:szCs w:val="21"/>
        </w:rPr>
        <w:t xml:space="preserve"> </w:t>
      </w:r>
      <w:r w:rsidR="00486E1E" w:rsidRPr="00DE02B4">
        <w:rPr>
          <w:rFonts w:ascii="Times New Roman" w:eastAsia="宋体" w:hAnsi="Times New Roman" w:cs="Times New Roman"/>
          <w:szCs w:val="21"/>
        </w:rPr>
        <w:t>杨小寒</w:t>
      </w:r>
      <w:r w:rsidR="004A08C8" w:rsidRPr="00DE02B4">
        <w:rPr>
          <w:rFonts w:ascii="Times New Roman" w:eastAsia="宋体" w:hAnsi="Times New Roman" w:cs="Times New Roman" w:hint="eastAsia"/>
          <w:szCs w:val="21"/>
        </w:rPr>
        <w:t xml:space="preserve"> </w:t>
      </w:r>
      <w:proofErr w:type="gramStart"/>
      <w:r w:rsidR="00486E1E" w:rsidRPr="00DE02B4">
        <w:rPr>
          <w:rFonts w:ascii="Times New Roman" w:eastAsia="宋体" w:hAnsi="Times New Roman" w:cs="Times New Roman"/>
          <w:szCs w:val="21"/>
        </w:rPr>
        <w:t>阚</w:t>
      </w:r>
      <w:proofErr w:type="gramEnd"/>
      <w:r w:rsidR="005F2264">
        <w:rPr>
          <w:rFonts w:ascii="Times New Roman" w:eastAsia="宋体" w:hAnsi="Times New Roman" w:cs="Times New Roman" w:hint="eastAsia"/>
          <w:szCs w:val="21"/>
        </w:rPr>
        <w:t xml:space="preserve"> </w:t>
      </w:r>
      <w:r w:rsidR="00137C77">
        <w:rPr>
          <w:rFonts w:ascii="Times New Roman" w:eastAsia="宋体" w:hAnsi="Times New Roman" w:cs="Times New Roman"/>
          <w:szCs w:val="21"/>
        </w:rPr>
        <w:t xml:space="preserve"> </w:t>
      </w:r>
      <w:r w:rsidR="00486E1E" w:rsidRPr="00DE02B4">
        <w:rPr>
          <w:rFonts w:ascii="Times New Roman" w:eastAsia="宋体" w:hAnsi="Times New Roman" w:cs="Times New Roman"/>
          <w:szCs w:val="21"/>
        </w:rPr>
        <w:t>强</w:t>
      </w:r>
    </w:p>
    <w:p w:rsidR="00137C77" w:rsidRDefault="00D673E9" w:rsidP="00137C77">
      <w:pPr>
        <w:snapToGrid w:val="0"/>
        <w:spacing w:line="360" w:lineRule="auto"/>
        <w:ind w:leftChars="900" w:left="1944" w:firstLine="450"/>
        <w:rPr>
          <w:rFonts w:ascii="Times New Roman" w:eastAsia="宋体" w:hAnsi="Times New Roman" w:cs="Times New Roman"/>
          <w:szCs w:val="21"/>
        </w:rPr>
      </w:pPr>
      <w:r w:rsidRPr="00DE02B4">
        <w:rPr>
          <w:rFonts w:ascii="Times New Roman" w:eastAsia="宋体" w:hAnsi="Times New Roman" w:cs="Times New Roman"/>
          <w:szCs w:val="21"/>
        </w:rPr>
        <w:t>胡海兴</w:t>
      </w:r>
      <w:r w:rsidR="00DE02B4">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张明照</w:t>
      </w:r>
      <w:r w:rsidR="004A08C8" w:rsidRPr="00DE02B4">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黄义成</w:t>
      </w:r>
      <w:r w:rsidR="004A08C8" w:rsidRPr="00DE02B4">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陈</w:t>
      </w:r>
      <w:r w:rsidR="005F2264">
        <w:rPr>
          <w:rFonts w:ascii="Times New Roman" w:eastAsia="宋体" w:hAnsi="Times New Roman" w:cs="Times New Roman" w:hint="eastAsia"/>
          <w:szCs w:val="21"/>
        </w:rPr>
        <w:t xml:space="preserve"> </w:t>
      </w:r>
      <w:r w:rsidR="00137C77">
        <w:rPr>
          <w:rFonts w:ascii="Times New Roman" w:eastAsia="宋体" w:hAnsi="Times New Roman" w:cs="Times New Roman"/>
          <w:szCs w:val="21"/>
        </w:rPr>
        <w:t xml:space="preserve"> </w:t>
      </w:r>
      <w:r w:rsidRPr="00DE02B4">
        <w:rPr>
          <w:rFonts w:ascii="Times New Roman" w:eastAsia="宋体" w:hAnsi="Times New Roman" w:cs="Times New Roman"/>
          <w:szCs w:val="21"/>
        </w:rPr>
        <w:t>钧</w:t>
      </w:r>
      <w:r w:rsidR="004A08C8" w:rsidRPr="00DE02B4">
        <w:rPr>
          <w:rFonts w:ascii="Times New Roman" w:eastAsia="宋体" w:hAnsi="Times New Roman" w:cs="Times New Roman" w:hint="eastAsia"/>
          <w:szCs w:val="21"/>
        </w:rPr>
        <w:t xml:space="preserve"> </w:t>
      </w:r>
      <w:r w:rsidR="00DD1018" w:rsidRPr="00DE02B4">
        <w:rPr>
          <w:rFonts w:ascii="Times New Roman" w:eastAsia="宋体" w:hAnsi="Times New Roman" w:cs="Times New Roman"/>
          <w:szCs w:val="21"/>
        </w:rPr>
        <w:t>王红旗</w:t>
      </w:r>
      <w:r w:rsidR="00DE02B4">
        <w:rPr>
          <w:rFonts w:ascii="Times New Roman" w:eastAsia="宋体" w:hAnsi="Times New Roman" w:cs="Times New Roman" w:hint="eastAsia"/>
          <w:szCs w:val="21"/>
        </w:rPr>
        <w:t xml:space="preserve"> </w:t>
      </w:r>
      <w:r w:rsidR="00DE02B4" w:rsidRPr="00DE02B4">
        <w:rPr>
          <w:rFonts w:ascii="Times New Roman" w:eastAsia="宋体" w:hAnsi="Times New Roman" w:cs="Times New Roman"/>
          <w:szCs w:val="21"/>
        </w:rPr>
        <w:t>金</w:t>
      </w:r>
      <w:r w:rsidR="00137C77">
        <w:rPr>
          <w:rFonts w:ascii="Times New Roman" w:eastAsia="宋体" w:hAnsi="Times New Roman" w:cs="Times New Roman" w:hint="eastAsia"/>
          <w:szCs w:val="21"/>
        </w:rPr>
        <w:t xml:space="preserve"> </w:t>
      </w:r>
      <w:r w:rsidR="005F2264">
        <w:rPr>
          <w:rFonts w:ascii="Times New Roman" w:eastAsia="宋体" w:hAnsi="Times New Roman" w:cs="Times New Roman" w:hint="eastAsia"/>
          <w:szCs w:val="21"/>
        </w:rPr>
        <w:t xml:space="preserve"> </w:t>
      </w:r>
      <w:r w:rsidR="00DE02B4" w:rsidRPr="00DE02B4">
        <w:rPr>
          <w:rFonts w:ascii="Times New Roman" w:eastAsia="宋体" w:hAnsi="Times New Roman" w:cs="Times New Roman"/>
          <w:szCs w:val="21"/>
        </w:rPr>
        <w:t>鹏</w:t>
      </w:r>
      <w:r w:rsidR="00DE02B4">
        <w:rPr>
          <w:rFonts w:ascii="Times New Roman" w:eastAsia="宋体" w:hAnsi="Times New Roman" w:cs="Times New Roman" w:hint="eastAsia"/>
          <w:szCs w:val="21"/>
        </w:rPr>
        <w:t xml:space="preserve"> </w:t>
      </w:r>
      <w:proofErr w:type="gramStart"/>
      <w:r w:rsidRPr="00DE02B4">
        <w:rPr>
          <w:rFonts w:ascii="Times New Roman" w:eastAsia="宋体" w:hAnsi="Times New Roman" w:cs="Times New Roman"/>
          <w:szCs w:val="21"/>
        </w:rPr>
        <w:t>王振颖</w:t>
      </w:r>
      <w:proofErr w:type="gramEnd"/>
      <w:r w:rsidR="004A08C8" w:rsidRPr="00DE02B4">
        <w:rPr>
          <w:rFonts w:ascii="Times New Roman" w:eastAsia="宋体" w:hAnsi="Times New Roman" w:cs="Times New Roman" w:hint="eastAsia"/>
          <w:szCs w:val="21"/>
        </w:rPr>
        <w:t xml:space="preserve"> </w:t>
      </w:r>
      <w:r w:rsidR="0027034A" w:rsidRPr="00DE02B4">
        <w:rPr>
          <w:rFonts w:ascii="Times New Roman" w:eastAsia="宋体" w:hAnsi="Times New Roman" w:cs="Times New Roman" w:hint="eastAsia"/>
          <w:szCs w:val="21"/>
        </w:rPr>
        <w:t>钟铁军</w:t>
      </w:r>
    </w:p>
    <w:p w:rsidR="00D673E9" w:rsidRPr="00DE02B4" w:rsidRDefault="001026BA" w:rsidP="00137C77">
      <w:pPr>
        <w:snapToGrid w:val="0"/>
        <w:spacing w:line="360" w:lineRule="auto"/>
        <w:ind w:leftChars="900" w:left="1944" w:firstLine="450"/>
        <w:rPr>
          <w:rFonts w:ascii="Times New Roman" w:eastAsia="宋体" w:hAnsi="Times New Roman" w:cs="Times New Roman"/>
          <w:szCs w:val="21"/>
        </w:rPr>
      </w:pPr>
      <w:r>
        <w:rPr>
          <w:rFonts w:ascii="Times New Roman" w:eastAsia="宋体" w:hAnsi="Times New Roman" w:cs="Times New Roman" w:hint="eastAsia"/>
          <w:szCs w:val="21"/>
        </w:rPr>
        <w:t>秦</w:t>
      </w:r>
      <w:r>
        <w:rPr>
          <w:rFonts w:ascii="Times New Roman" w:eastAsia="宋体" w:hAnsi="Times New Roman" w:cs="Times New Roman" w:hint="eastAsia"/>
          <w:szCs w:val="21"/>
        </w:rPr>
        <w:t xml:space="preserve"> </w:t>
      </w:r>
      <w:r w:rsidR="00137C77">
        <w:rPr>
          <w:rFonts w:ascii="Times New Roman" w:eastAsia="宋体" w:hAnsi="Times New Roman" w:cs="Times New Roman"/>
          <w:szCs w:val="21"/>
        </w:rPr>
        <w:t xml:space="preserve"> </w:t>
      </w:r>
      <w:r>
        <w:rPr>
          <w:rFonts w:ascii="Times New Roman" w:eastAsia="宋体" w:hAnsi="Times New Roman" w:cs="Times New Roman" w:hint="eastAsia"/>
          <w:szCs w:val="21"/>
        </w:rPr>
        <w:t>东</w:t>
      </w:r>
    </w:p>
    <w:p w:rsidR="00D673E9" w:rsidRPr="00DE02B4" w:rsidRDefault="00D673E9" w:rsidP="00DE02B4">
      <w:pPr>
        <w:snapToGrid w:val="0"/>
        <w:spacing w:line="360" w:lineRule="auto"/>
        <w:ind w:left="1944" w:hangingChars="900" w:hanging="1944"/>
        <w:rPr>
          <w:rFonts w:ascii="Times New Roman" w:eastAsia="宋体" w:hAnsi="Times New Roman" w:cs="Times New Roman"/>
          <w:szCs w:val="21"/>
        </w:rPr>
      </w:pPr>
    </w:p>
    <w:p w:rsidR="00D673E9" w:rsidRPr="001026BA" w:rsidRDefault="00D673E9" w:rsidP="00DE02B4">
      <w:pPr>
        <w:snapToGrid w:val="0"/>
        <w:spacing w:line="360" w:lineRule="auto"/>
        <w:ind w:left="1944" w:hangingChars="900" w:hanging="1944"/>
        <w:rPr>
          <w:rFonts w:ascii="Times New Roman" w:hAnsi="Times New Roman" w:cs="Times New Roman"/>
          <w:szCs w:val="21"/>
        </w:rPr>
      </w:pPr>
    </w:p>
    <w:p w:rsidR="00D673E9" w:rsidRPr="00DE02B4" w:rsidRDefault="00D673E9" w:rsidP="00DE02B4">
      <w:pPr>
        <w:snapToGrid w:val="0"/>
        <w:spacing w:line="360" w:lineRule="auto"/>
        <w:ind w:left="1944" w:hangingChars="900" w:hanging="1944"/>
        <w:rPr>
          <w:rFonts w:ascii="Times New Roman" w:hAnsi="Times New Roman" w:cs="Times New Roman"/>
          <w:szCs w:val="21"/>
        </w:rPr>
      </w:pPr>
    </w:p>
    <w:p w:rsidR="00D673E9" w:rsidRPr="00DE02B4" w:rsidRDefault="00D673E9" w:rsidP="00DE02B4">
      <w:pPr>
        <w:snapToGrid w:val="0"/>
        <w:spacing w:line="360" w:lineRule="auto"/>
        <w:ind w:left="1944" w:hangingChars="900" w:hanging="1944"/>
        <w:rPr>
          <w:rFonts w:ascii="Times New Roman" w:hAnsi="Times New Roman" w:cs="Times New Roman"/>
          <w:szCs w:val="21"/>
        </w:rPr>
      </w:pPr>
    </w:p>
    <w:p w:rsidR="00A55B3C" w:rsidRPr="00DE02B4" w:rsidRDefault="00A55B3C" w:rsidP="00DE02B4">
      <w:pPr>
        <w:snapToGrid w:val="0"/>
        <w:spacing w:line="360" w:lineRule="auto"/>
        <w:ind w:left="1944" w:hangingChars="900" w:hanging="1944"/>
        <w:rPr>
          <w:rFonts w:ascii="Times New Roman" w:hAnsi="Times New Roman" w:cs="Times New Roman"/>
          <w:szCs w:val="21"/>
        </w:rPr>
      </w:pPr>
    </w:p>
    <w:p w:rsidR="00A55B3C" w:rsidRPr="00DE02B4" w:rsidRDefault="00A55B3C" w:rsidP="00DE02B4">
      <w:pPr>
        <w:snapToGrid w:val="0"/>
        <w:spacing w:line="360" w:lineRule="auto"/>
        <w:ind w:left="1944" w:hangingChars="900" w:hanging="1944"/>
        <w:rPr>
          <w:rFonts w:ascii="Times New Roman" w:hAnsi="Times New Roman" w:cs="Times New Roman"/>
          <w:szCs w:val="21"/>
        </w:rPr>
      </w:pPr>
    </w:p>
    <w:p w:rsidR="00D673E9" w:rsidRPr="00DE02B4" w:rsidRDefault="00D673E9" w:rsidP="00DE02B4">
      <w:pPr>
        <w:snapToGrid w:val="0"/>
        <w:spacing w:line="360" w:lineRule="auto"/>
        <w:ind w:left="2574" w:hangingChars="900" w:hanging="2574"/>
        <w:rPr>
          <w:rFonts w:ascii="Times New Roman" w:eastAsia="华文仿宋" w:hAnsi="Times New Roman" w:cs="Times New Roman"/>
          <w:bCs/>
          <w:sz w:val="28"/>
          <w:szCs w:val="28"/>
        </w:rPr>
      </w:pPr>
    </w:p>
    <w:p w:rsidR="00A55B3C" w:rsidRPr="00DE02B4" w:rsidRDefault="00D8149E" w:rsidP="00DE02B4">
      <w:pPr>
        <w:snapToGrid w:val="0"/>
        <w:spacing w:line="360" w:lineRule="auto"/>
        <w:ind w:left="2574" w:hangingChars="900" w:hanging="2574"/>
        <w:jc w:val="center"/>
        <w:rPr>
          <w:rFonts w:asciiTheme="majorEastAsia" w:eastAsiaTheme="majorEastAsia" w:hAnsiTheme="majorEastAsia" w:cs="Times New Roman"/>
          <w:bCs/>
          <w:sz w:val="28"/>
          <w:szCs w:val="28"/>
        </w:rPr>
      </w:pPr>
      <w:r w:rsidRPr="00DE02B4">
        <w:rPr>
          <w:rFonts w:asciiTheme="majorEastAsia" w:eastAsiaTheme="majorEastAsia" w:hAnsiTheme="majorEastAsia" w:cs="Times New Roman"/>
          <w:bCs/>
          <w:sz w:val="28"/>
          <w:szCs w:val="28"/>
        </w:rPr>
        <w:t>目</w:t>
      </w:r>
      <w:r w:rsidR="001B7668">
        <w:rPr>
          <w:rFonts w:asciiTheme="majorEastAsia" w:eastAsiaTheme="majorEastAsia" w:hAnsiTheme="majorEastAsia" w:cs="Times New Roman" w:hint="eastAsia"/>
          <w:bCs/>
          <w:sz w:val="28"/>
          <w:szCs w:val="28"/>
        </w:rPr>
        <w:t xml:space="preserve">  </w:t>
      </w:r>
      <w:r w:rsidRPr="00DE02B4">
        <w:rPr>
          <w:rFonts w:asciiTheme="majorEastAsia" w:eastAsiaTheme="majorEastAsia" w:hAnsiTheme="majorEastAsia" w:cs="Times New Roman"/>
          <w:bCs/>
          <w:sz w:val="28"/>
          <w:szCs w:val="28"/>
        </w:rPr>
        <w:t>次</w:t>
      </w:r>
    </w:p>
    <w:p w:rsidR="00F751F2" w:rsidRDefault="000D3C5E">
      <w:pPr>
        <w:pStyle w:val="10"/>
        <w:rPr>
          <w:rFonts w:asciiTheme="minorHAnsi" w:eastAsiaTheme="minorEastAsia" w:hAnsiTheme="minorHAnsi" w:cstheme="minorBidi"/>
          <w:szCs w:val="22"/>
        </w:rPr>
      </w:pPr>
      <w:r w:rsidRPr="00DE02B4">
        <w:rPr>
          <w:rStyle w:val="a7"/>
          <w:bCs/>
          <w:color w:val="auto"/>
          <w:u w:val="none"/>
        </w:rPr>
        <w:fldChar w:fldCharType="begin"/>
      </w:r>
      <w:r w:rsidR="005B6D1C" w:rsidRPr="00DE02B4">
        <w:rPr>
          <w:rStyle w:val="a7"/>
          <w:bCs/>
          <w:color w:val="auto"/>
          <w:u w:val="none"/>
        </w:rPr>
        <w:instrText xml:space="preserve"> TOC \o "1-3" \h \z \u </w:instrText>
      </w:r>
      <w:r w:rsidRPr="00DE02B4">
        <w:rPr>
          <w:rStyle w:val="a7"/>
          <w:bCs/>
          <w:color w:val="auto"/>
          <w:u w:val="none"/>
        </w:rPr>
        <w:fldChar w:fldCharType="separate"/>
      </w:r>
      <w:hyperlink w:anchor="_Toc513197051" w:history="1">
        <w:r w:rsidR="00F751F2" w:rsidRPr="00490C55">
          <w:rPr>
            <w:rStyle w:val="a7"/>
            <w:rFonts w:asciiTheme="majorEastAsia" w:eastAsiaTheme="majorEastAsia" w:hAnsiTheme="majorEastAsia"/>
            <w:b/>
          </w:rPr>
          <w:t xml:space="preserve">1 </w:t>
        </w:r>
        <w:r w:rsidR="00F751F2" w:rsidRPr="00490C55">
          <w:rPr>
            <w:rStyle w:val="a7"/>
            <w:rFonts w:asciiTheme="majorEastAsia" w:eastAsiaTheme="majorEastAsia" w:hAnsiTheme="majorEastAsia" w:hint="eastAsia"/>
            <w:b/>
          </w:rPr>
          <w:t>总则</w:t>
        </w:r>
        <w:r w:rsidR="00F751F2">
          <w:rPr>
            <w:webHidden/>
          </w:rPr>
          <w:tab/>
        </w:r>
        <w:r>
          <w:rPr>
            <w:webHidden/>
          </w:rPr>
          <w:fldChar w:fldCharType="begin"/>
        </w:r>
        <w:r w:rsidR="00F751F2">
          <w:rPr>
            <w:webHidden/>
          </w:rPr>
          <w:instrText xml:space="preserve"> PAGEREF _Toc513197051 \h </w:instrText>
        </w:r>
        <w:r>
          <w:rPr>
            <w:webHidden/>
          </w:rPr>
        </w:r>
        <w:r>
          <w:rPr>
            <w:webHidden/>
          </w:rPr>
          <w:fldChar w:fldCharType="separate"/>
        </w:r>
        <w:r w:rsidR="00B10754">
          <w:rPr>
            <w:webHidden/>
          </w:rPr>
          <w:t>5</w:t>
        </w:r>
        <w:r>
          <w:rPr>
            <w:webHidden/>
          </w:rPr>
          <w:fldChar w:fldCharType="end"/>
        </w:r>
      </w:hyperlink>
    </w:p>
    <w:p w:rsidR="00F751F2" w:rsidRDefault="00C66B96">
      <w:pPr>
        <w:pStyle w:val="10"/>
        <w:rPr>
          <w:rFonts w:asciiTheme="minorHAnsi" w:eastAsiaTheme="minorEastAsia" w:hAnsiTheme="minorHAnsi" w:cstheme="minorBidi"/>
          <w:szCs w:val="22"/>
        </w:rPr>
      </w:pPr>
      <w:hyperlink w:anchor="_Toc513197052" w:history="1">
        <w:r w:rsidR="00F751F2" w:rsidRPr="00490C55">
          <w:rPr>
            <w:rStyle w:val="a7"/>
            <w:rFonts w:asciiTheme="majorEastAsia" w:eastAsiaTheme="majorEastAsia" w:hAnsiTheme="majorEastAsia"/>
            <w:b/>
          </w:rPr>
          <w:t xml:space="preserve">2 </w:t>
        </w:r>
        <w:r w:rsidR="00F751F2" w:rsidRPr="00490C55">
          <w:rPr>
            <w:rStyle w:val="a7"/>
            <w:rFonts w:asciiTheme="majorEastAsia" w:eastAsiaTheme="majorEastAsia" w:hAnsiTheme="majorEastAsia" w:hint="eastAsia"/>
            <w:b/>
          </w:rPr>
          <w:t>术语</w:t>
        </w:r>
        <w:r w:rsidR="00F751F2">
          <w:rPr>
            <w:webHidden/>
          </w:rPr>
          <w:tab/>
        </w:r>
        <w:r w:rsidR="000D3C5E">
          <w:rPr>
            <w:webHidden/>
          </w:rPr>
          <w:fldChar w:fldCharType="begin"/>
        </w:r>
        <w:r w:rsidR="00F751F2">
          <w:rPr>
            <w:webHidden/>
          </w:rPr>
          <w:instrText xml:space="preserve"> PAGEREF _Toc513197052 \h </w:instrText>
        </w:r>
        <w:r w:rsidR="000D3C5E">
          <w:rPr>
            <w:webHidden/>
          </w:rPr>
        </w:r>
        <w:r w:rsidR="000D3C5E">
          <w:rPr>
            <w:webHidden/>
          </w:rPr>
          <w:fldChar w:fldCharType="separate"/>
        </w:r>
        <w:r w:rsidR="00B10754">
          <w:rPr>
            <w:webHidden/>
          </w:rPr>
          <w:t>6</w:t>
        </w:r>
        <w:r w:rsidR="000D3C5E">
          <w:rPr>
            <w:webHidden/>
          </w:rPr>
          <w:fldChar w:fldCharType="end"/>
        </w:r>
      </w:hyperlink>
    </w:p>
    <w:p w:rsidR="00F751F2" w:rsidRDefault="00C66B96">
      <w:pPr>
        <w:pStyle w:val="10"/>
        <w:rPr>
          <w:rFonts w:asciiTheme="minorHAnsi" w:eastAsiaTheme="minorEastAsia" w:hAnsiTheme="minorHAnsi" w:cstheme="minorBidi"/>
          <w:szCs w:val="22"/>
        </w:rPr>
      </w:pPr>
      <w:hyperlink w:anchor="_Toc513197053" w:history="1">
        <w:r w:rsidR="00F751F2" w:rsidRPr="00490C55">
          <w:rPr>
            <w:rStyle w:val="a7"/>
            <w:rFonts w:asciiTheme="majorEastAsia" w:eastAsiaTheme="majorEastAsia" w:hAnsiTheme="majorEastAsia"/>
            <w:b/>
          </w:rPr>
          <w:t xml:space="preserve">3 </w:t>
        </w:r>
        <w:r w:rsidR="00F751F2" w:rsidRPr="00490C55">
          <w:rPr>
            <w:rStyle w:val="a7"/>
            <w:rFonts w:asciiTheme="majorEastAsia" w:eastAsiaTheme="majorEastAsia" w:hAnsiTheme="majorEastAsia" w:hint="eastAsia"/>
            <w:b/>
          </w:rPr>
          <w:t>基地和总平面</w:t>
        </w:r>
        <w:r w:rsidR="00F751F2">
          <w:rPr>
            <w:webHidden/>
          </w:rPr>
          <w:tab/>
        </w:r>
        <w:r w:rsidR="00137C77">
          <w:rPr>
            <w:webHidden/>
          </w:rPr>
          <w:t>8</w:t>
        </w:r>
      </w:hyperlink>
    </w:p>
    <w:p w:rsidR="00F751F2" w:rsidRDefault="00C66B96">
      <w:pPr>
        <w:pStyle w:val="20"/>
        <w:rPr>
          <w:rFonts w:asciiTheme="minorHAnsi" w:eastAsiaTheme="minorEastAsia" w:hAnsiTheme="minorHAnsi" w:cstheme="minorBidi"/>
          <w:sz w:val="21"/>
          <w:szCs w:val="22"/>
        </w:rPr>
      </w:pPr>
      <w:hyperlink w:anchor="_Toc513197054" w:history="1">
        <w:r w:rsidR="00F751F2" w:rsidRPr="00490C55">
          <w:rPr>
            <w:rStyle w:val="a7"/>
            <w:rFonts w:ascii="Times New Roman" w:hAnsi="Times New Roman"/>
          </w:rPr>
          <w:t xml:space="preserve">3.1  </w:t>
        </w:r>
        <w:r w:rsidR="00F751F2" w:rsidRPr="00490C55">
          <w:rPr>
            <w:rStyle w:val="a7"/>
            <w:rFonts w:ascii="Times New Roman" w:hAnsi="Times New Roman" w:hint="eastAsia"/>
          </w:rPr>
          <w:t>基地</w:t>
        </w:r>
        <w:r w:rsidR="00F751F2">
          <w:rPr>
            <w:webHidden/>
          </w:rPr>
          <w:tab/>
        </w:r>
        <w:r w:rsidR="00137C77">
          <w:rPr>
            <w:webHidden/>
          </w:rPr>
          <w:t>8</w:t>
        </w:r>
      </w:hyperlink>
    </w:p>
    <w:p w:rsidR="00F751F2" w:rsidRDefault="00C66B96">
      <w:pPr>
        <w:pStyle w:val="20"/>
        <w:rPr>
          <w:rFonts w:asciiTheme="minorHAnsi" w:eastAsiaTheme="minorEastAsia" w:hAnsiTheme="minorHAnsi" w:cstheme="minorBidi"/>
          <w:sz w:val="21"/>
          <w:szCs w:val="22"/>
        </w:rPr>
      </w:pPr>
      <w:hyperlink w:anchor="_Toc513197055" w:history="1">
        <w:r w:rsidR="00F751F2" w:rsidRPr="00490C55">
          <w:rPr>
            <w:rStyle w:val="a7"/>
            <w:rFonts w:ascii="Times New Roman" w:hAnsi="Times New Roman"/>
          </w:rPr>
          <w:t xml:space="preserve">3.2  </w:t>
        </w:r>
        <w:r w:rsidR="00F751F2" w:rsidRPr="00490C55">
          <w:rPr>
            <w:rStyle w:val="a7"/>
            <w:rFonts w:ascii="Times New Roman" w:hAnsi="Times New Roman" w:hint="eastAsia"/>
          </w:rPr>
          <w:t>总平面</w:t>
        </w:r>
        <w:r w:rsidR="00F751F2">
          <w:rPr>
            <w:webHidden/>
          </w:rPr>
          <w:tab/>
        </w:r>
        <w:r w:rsidR="00137C77">
          <w:rPr>
            <w:webHidden/>
          </w:rPr>
          <w:t>8</w:t>
        </w:r>
      </w:hyperlink>
    </w:p>
    <w:p w:rsidR="00F751F2" w:rsidRDefault="00C66B96">
      <w:pPr>
        <w:pStyle w:val="10"/>
        <w:rPr>
          <w:rFonts w:asciiTheme="minorHAnsi" w:eastAsiaTheme="minorEastAsia" w:hAnsiTheme="minorHAnsi" w:cstheme="minorBidi"/>
          <w:szCs w:val="22"/>
        </w:rPr>
      </w:pPr>
      <w:hyperlink w:anchor="_Toc513197056" w:history="1">
        <w:r w:rsidR="00F751F2" w:rsidRPr="00490C55">
          <w:rPr>
            <w:rStyle w:val="a7"/>
            <w:rFonts w:asciiTheme="majorEastAsia" w:eastAsiaTheme="majorEastAsia" w:hAnsiTheme="majorEastAsia"/>
            <w:b/>
          </w:rPr>
          <w:t xml:space="preserve">4 </w:t>
        </w:r>
        <w:r w:rsidR="00F751F2" w:rsidRPr="00490C55">
          <w:rPr>
            <w:rStyle w:val="a7"/>
            <w:rFonts w:asciiTheme="majorEastAsia" w:eastAsiaTheme="majorEastAsia" w:hAnsiTheme="majorEastAsia" w:hint="eastAsia"/>
            <w:b/>
          </w:rPr>
          <w:t>建筑</w:t>
        </w:r>
        <w:r w:rsidR="00F751F2">
          <w:rPr>
            <w:webHidden/>
          </w:rPr>
          <w:tab/>
        </w:r>
        <w:r w:rsidR="00137C77">
          <w:rPr>
            <w:webHidden/>
          </w:rPr>
          <w:t>10</w:t>
        </w:r>
      </w:hyperlink>
    </w:p>
    <w:p w:rsidR="00F751F2" w:rsidRDefault="00C66B96">
      <w:pPr>
        <w:pStyle w:val="20"/>
        <w:rPr>
          <w:rFonts w:asciiTheme="minorHAnsi" w:eastAsiaTheme="minorEastAsia" w:hAnsiTheme="minorHAnsi" w:cstheme="minorBidi"/>
          <w:sz w:val="21"/>
          <w:szCs w:val="22"/>
        </w:rPr>
      </w:pPr>
      <w:hyperlink w:anchor="_Toc513197057" w:history="1">
        <w:r w:rsidR="00F751F2" w:rsidRPr="00490C55">
          <w:rPr>
            <w:rStyle w:val="a7"/>
            <w:rFonts w:ascii="Times New Roman" w:hAnsi="Times New Roman"/>
          </w:rPr>
          <w:t xml:space="preserve">4.1  </w:t>
        </w:r>
        <w:r w:rsidR="00F751F2" w:rsidRPr="00490C55">
          <w:rPr>
            <w:rStyle w:val="a7"/>
            <w:rFonts w:ascii="Times New Roman" w:hAnsi="Times New Roman" w:hint="eastAsia"/>
          </w:rPr>
          <w:t>一般规定</w:t>
        </w:r>
        <w:r w:rsidR="00F751F2">
          <w:rPr>
            <w:webHidden/>
          </w:rPr>
          <w:tab/>
        </w:r>
        <w:r w:rsidR="00137C77">
          <w:rPr>
            <w:webHidden/>
          </w:rPr>
          <w:t>10</w:t>
        </w:r>
      </w:hyperlink>
    </w:p>
    <w:p w:rsidR="00F751F2" w:rsidRDefault="00C66B96">
      <w:pPr>
        <w:pStyle w:val="20"/>
        <w:rPr>
          <w:rFonts w:asciiTheme="minorHAnsi" w:eastAsiaTheme="minorEastAsia" w:hAnsiTheme="minorHAnsi" w:cstheme="minorBidi"/>
          <w:sz w:val="21"/>
          <w:szCs w:val="22"/>
        </w:rPr>
      </w:pPr>
      <w:hyperlink w:anchor="_Toc513197058" w:history="1">
        <w:r w:rsidR="00F751F2" w:rsidRPr="00490C55">
          <w:rPr>
            <w:rStyle w:val="a7"/>
            <w:rFonts w:ascii="Times New Roman" w:hAnsi="Times New Roman"/>
          </w:rPr>
          <w:t xml:space="preserve">4.2  </w:t>
        </w:r>
        <w:r w:rsidR="00F751F2" w:rsidRPr="00490C55">
          <w:rPr>
            <w:rStyle w:val="a7"/>
            <w:rFonts w:ascii="Times New Roman" w:hAnsi="Times New Roman" w:hint="eastAsia"/>
          </w:rPr>
          <w:t>观影厅</w:t>
        </w:r>
        <w:r w:rsidR="00F751F2">
          <w:rPr>
            <w:webHidden/>
          </w:rPr>
          <w:tab/>
        </w:r>
        <w:r w:rsidR="00137C77">
          <w:rPr>
            <w:webHidden/>
          </w:rPr>
          <w:t>11</w:t>
        </w:r>
      </w:hyperlink>
    </w:p>
    <w:p w:rsidR="00F751F2" w:rsidRDefault="00C66B96">
      <w:pPr>
        <w:pStyle w:val="20"/>
        <w:rPr>
          <w:rFonts w:asciiTheme="minorHAnsi" w:eastAsiaTheme="minorEastAsia" w:hAnsiTheme="minorHAnsi" w:cstheme="minorBidi"/>
          <w:sz w:val="21"/>
          <w:szCs w:val="22"/>
        </w:rPr>
      </w:pPr>
      <w:hyperlink w:anchor="_Toc513197059" w:history="1">
        <w:r w:rsidR="00F751F2" w:rsidRPr="00490C55">
          <w:rPr>
            <w:rStyle w:val="a7"/>
            <w:rFonts w:ascii="Times New Roman" w:hAnsi="Times New Roman"/>
          </w:rPr>
          <w:t xml:space="preserve">4.3  </w:t>
        </w:r>
        <w:r w:rsidR="00F751F2" w:rsidRPr="00490C55">
          <w:rPr>
            <w:rStyle w:val="a7"/>
            <w:rFonts w:ascii="Times New Roman" w:hAnsi="Times New Roman" w:hint="eastAsia"/>
          </w:rPr>
          <w:t>公共区域</w:t>
        </w:r>
        <w:r w:rsidR="00F751F2">
          <w:rPr>
            <w:webHidden/>
          </w:rPr>
          <w:tab/>
        </w:r>
        <w:r w:rsidR="00137C77">
          <w:rPr>
            <w:webHidden/>
          </w:rPr>
          <w:t>16</w:t>
        </w:r>
      </w:hyperlink>
    </w:p>
    <w:p w:rsidR="00F751F2" w:rsidRDefault="00C66B96">
      <w:pPr>
        <w:pStyle w:val="20"/>
        <w:rPr>
          <w:rFonts w:asciiTheme="minorHAnsi" w:eastAsiaTheme="minorEastAsia" w:hAnsiTheme="minorHAnsi" w:cstheme="minorBidi"/>
          <w:sz w:val="21"/>
          <w:szCs w:val="22"/>
        </w:rPr>
      </w:pPr>
      <w:hyperlink w:anchor="_Toc513197060" w:history="1">
        <w:r w:rsidR="00F751F2" w:rsidRPr="00490C55">
          <w:rPr>
            <w:rStyle w:val="a7"/>
            <w:rFonts w:ascii="Times New Roman" w:hAnsi="Times New Roman"/>
          </w:rPr>
          <w:t xml:space="preserve">4.4 </w:t>
        </w:r>
        <w:r w:rsidR="000024C8">
          <w:rPr>
            <w:rStyle w:val="a7"/>
            <w:rFonts w:ascii="Times New Roman" w:hAnsi="Times New Roman" w:hint="eastAsia"/>
          </w:rPr>
          <w:t xml:space="preserve"> </w:t>
        </w:r>
        <w:r w:rsidR="00F751F2" w:rsidRPr="00490C55">
          <w:rPr>
            <w:rStyle w:val="a7"/>
            <w:rFonts w:ascii="Times New Roman" w:hAnsi="Times New Roman" w:hint="eastAsia"/>
          </w:rPr>
          <w:t>放映室</w:t>
        </w:r>
        <w:r w:rsidR="00F751F2">
          <w:rPr>
            <w:webHidden/>
          </w:rPr>
          <w:tab/>
        </w:r>
        <w:r w:rsidR="00137C77">
          <w:rPr>
            <w:webHidden/>
          </w:rPr>
          <w:t>16</w:t>
        </w:r>
      </w:hyperlink>
    </w:p>
    <w:p w:rsidR="00F751F2" w:rsidRDefault="00C66B96">
      <w:pPr>
        <w:pStyle w:val="20"/>
        <w:rPr>
          <w:rFonts w:asciiTheme="minorHAnsi" w:eastAsiaTheme="minorEastAsia" w:hAnsiTheme="minorHAnsi" w:cstheme="minorBidi"/>
          <w:sz w:val="21"/>
          <w:szCs w:val="22"/>
        </w:rPr>
      </w:pPr>
      <w:hyperlink w:anchor="_Toc513197061" w:history="1">
        <w:r w:rsidR="00F751F2" w:rsidRPr="00490C55">
          <w:rPr>
            <w:rStyle w:val="a7"/>
            <w:rFonts w:ascii="Times New Roman" w:hAnsi="Times New Roman"/>
          </w:rPr>
          <w:t xml:space="preserve">4.5  </w:t>
        </w:r>
        <w:r w:rsidR="00F751F2" w:rsidRPr="00490C55">
          <w:rPr>
            <w:rStyle w:val="a7"/>
            <w:rFonts w:ascii="Times New Roman" w:hAnsi="Times New Roman" w:hint="eastAsia"/>
          </w:rPr>
          <w:t>其他用房</w:t>
        </w:r>
        <w:r w:rsidR="00F751F2">
          <w:rPr>
            <w:webHidden/>
          </w:rPr>
          <w:tab/>
        </w:r>
        <w:r w:rsidR="00137C77">
          <w:rPr>
            <w:webHidden/>
          </w:rPr>
          <w:t>18</w:t>
        </w:r>
      </w:hyperlink>
    </w:p>
    <w:p w:rsidR="00F751F2" w:rsidRDefault="00C66B96">
      <w:pPr>
        <w:pStyle w:val="20"/>
        <w:rPr>
          <w:rFonts w:asciiTheme="minorHAnsi" w:eastAsiaTheme="minorEastAsia" w:hAnsiTheme="minorHAnsi" w:cstheme="minorBidi"/>
          <w:sz w:val="21"/>
          <w:szCs w:val="22"/>
        </w:rPr>
      </w:pPr>
      <w:hyperlink w:anchor="_Toc513197062" w:history="1">
        <w:r w:rsidR="00F751F2" w:rsidRPr="00490C55">
          <w:rPr>
            <w:rStyle w:val="a7"/>
            <w:rFonts w:ascii="Times New Roman" w:hAnsi="Times New Roman"/>
          </w:rPr>
          <w:t>4.6</w:t>
        </w:r>
        <w:r w:rsidR="000024C8">
          <w:rPr>
            <w:rStyle w:val="a7"/>
            <w:rFonts w:ascii="Times New Roman" w:hAnsi="Times New Roman" w:hint="eastAsia"/>
          </w:rPr>
          <w:t xml:space="preserve">  </w:t>
        </w:r>
        <w:r w:rsidR="00F751F2" w:rsidRPr="00490C55">
          <w:rPr>
            <w:rStyle w:val="a7"/>
            <w:rFonts w:ascii="Times New Roman" w:hAnsi="Times New Roman" w:hint="eastAsia"/>
          </w:rPr>
          <w:t>室内装修</w:t>
        </w:r>
        <w:r w:rsidR="00F751F2">
          <w:rPr>
            <w:webHidden/>
          </w:rPr>
          <w:tab/>
        </w:r>
        <w:r w:rsidR="00137C77">
          <w:rPr>
            <w:webHidden/>
          </w:rPr>
          <w:t>19</w:t>
        </w:r>
      </w:hyperlink>
    </w:p>
    <w:p w:rsidR="00F751F2" w:rsidRDefault="00C66B96">
      <w:pPr>
        <w:pStyle w:val="10"/>
        <w:rPr>
          <w:rFonts w:asciiTheme="minorHAnsi" w:eastAsiaTheme="minorEastAsia" w:hAnsiTheme="minorHAnsi" w:cstheme="minorBidi"/>
          <w:szCs w:val="22"/>
        </w:rPr>
      </w:pPr>
      <w:hyperlink w:anchor="_Toc513197063" w:history="1">
        <w:r w:rsidR="00F751F2" w:rsidRPr="00490C55">
          <w:rPr>
            <w:rStyle w:val="a7"/>
            <w:rFonts w:asciiTheme="majorEastAsia" w:eastAsiaTheme="majorEastAsia" w:hAnsiTheme="majorEastAsia"/>
            <w:b/>
          </w:rPr>
          <w:t xml:space="preserve">5 </w:t>
        </w:r>
        <w:r w:rsidR="00F751F2" w:rsidRPr="00490C55">
          <w:rPr>
            <w:rStyle w:val="a7"/>
            <w:rFonts w:asciiTheme="majorEastAsia" w:eastAsiaTheme="majorEastAsia" w:hAnsiTheme="majorEastAsia" w:hint="eastAsia"/>
            <w:b/>
          </w:rPr>
          <w:t>声学</w:t>
        </w:r>
        <w:r w:rsidR="00F751F2">
          <w:rPr>
            <w:webHidden/>
          </w:rPr>
          <w:tab/>
        </w:r>
        <w:r w:rsidR="00137C77">
          <w:rPr>
            <w:webHidden/>
          </w:rPr>
          <w:t>20</w:t>
        </w:r>
      </w:hyperlink>
    </w:p>
    <w:p w:rsidR="00F751F2" w:rsidRDefault="00C66B96">
      <w:pPr>
        <w:pStyle w:val="20"/>
        <w:rPr>
          <w:rFonts w:asciiTheme="minorHAnsi" w:eastAsiaTheme="minorEastAsia" w:hAnsiTheme="minorHAnsi" w:cstheme="minorBidi"/>
          <w:sz w:val="21"/>
          <w:szCs w:val="22"/>
        </w:rPr>
      </w:pPr>
      <w:hyperlink w:anchor="_Toc513197064" w:history="1">
        <w:r w:rsidR="00F751F2" w:rsidRPr="00490C55">
          <w:rPr>
            <w:rStyle w:val="a7"/>
            <w:rFonts w:ascii="Times New Roman" w:hAnsi="Times New Roman"/>
          </w:rPr>
          <w:t xml:space="preserve">5.1  </w:t>
        </w:r>
        <w:r w:rsidR="00F751F2" w:rsidRPr="00490C55">
          <w:rPr>
            <w:rStyle w:val="a7"/>
            <w:rFonts w:ascii="Times New Roman" w:hAnsi="Times New Roman" w:hint="eastAsia"/>
          </w:rPr>
          <w:t>基本要求</w:t>
        </w:r>
        <w:r w:rsidR="00F751F2">
          <w:rPr>
            <w:webHidden/>
          </w:rPr>
          <w:tab/>
        </w:r>
        <w:r w:rsidR="00137C77">
          <w:rPr>
            <w:webHidden/>
          </w:rPr>
          <w:t>20</w:t>
        </w:r>
      </w:hyperlink>
    </w:p>
    <w:p w:rsidR="00F751F2" w:rsidRDefault="00C66B96">
      <w:pPr>
        <w:pStyle w:val="20"/>
        <w:rPr>
          <w:rFonts w:asciiTheme="minorHAnsi" w:eastAsiaTheme="minorEastAsia" w:hAnsiTheme="minorHAnsi" w:cstheme="minorBidi"/>
          <w:sz w:val="21"/>
          <w:szCs w:val="22"/>
        </w:rPr>
      </w:pPr>
      <w:hyperlink w:anchor="_Toc513197065" w:history="1">
        <w:r w:rsidR="00F751F2" w:rsidRPr="00490C55">
          <w:rPr>
            <w:rStyle w:val="a7"/>
            <w:rFonts w:ascii="Times New Roman" w:hAnsi="Times New Roman"/>
          </w:rPr>
          <w:t xml:space="preserve">5.2 </w:t>
        </w:r>
        <w:r w:rsidR="000024C8">
          <w:rPr>
            <w:rStyle w:val="a7"/>
            <w:rFonts w:ascii="Times New Roman" w:hAnsi="Times New Roman" w:hint="eastAsia"/>
          </w:rPr>
          <w:t xml:space="preserve"> </w:t>
        </w:r>
        <w:r w:rsidR="00F751F2" w:rsidRPr="00490C55">
          <w:rPr>
            <w:rStyle w:val="a7"/>
            <w:rFonts w:ascii="Times New Roman" w:hAnsi="Times New Roman" w:hint="eastAsia"/>
          </w:rPr>
          <w:t>室内音质</w:t>
        </w:r>
        <w:r w:rsidR="00F751F2">
          <w:rPr>
            <w:webHidden/>
          </w:rPr>
          <w:tab/>
        </w:r>
        <w:r w:rsidR="00137C77">
          <w:rPr>
            <w:webHidden/>
          </w:rPr>
          <w:t>20</w:t>
        </w:r>
      </w:hyperlink>
    </w:p>
    <w:p w:rsidR="00F751F2" w:rsidRDefault="00C66B96">
      <w:pPr>
        <w:pStyle w:val="20"/>
        <w:rPr>
          <w:rFonts w:asciiTheme="minorHAnsi" w:eastAsiaTheme="minorEastAsia" w:hAnsiTheme="minorHAnsi" w:cstheme="minorBidi"/>
          <w:sz w:val="21"/>
          <w:szCs w:val="22"/>
        </w:rPr>
      </w:pPr>
      <w:hyperlink w:anchor="_Toc513197066" w:history="1">
        <w:r w:rsidR="00F751F2" w:rsidRPr="00490C55">
          <w:rPr>
            <w:rStyle w:val="a7"/>
            <w:rFonts w:ascii="Times New Roman" w:hAnsi="Times New Roman"/>
          </w:rPr>
          <w:t xml:space="preserve">5.3  </w:t>
        </w:r>
        <w:r w:rsidR="00F751F2" w:rsidRPr="00490C55">
          <w:rPr>
            <w:rStyle w:val="a7"/>
            <w:rFonts w:ascii="Times New Roman" w:hAnsi="Times New Roman" w:hint="eastAsia"/>
          </w:rPr>
          <w:t>噪声控制</w:t>
        </w:r>
        <w:r w:rsidR="00F751F2">
          <w:rPr>
            <w:webHidden/>
          </w:rPr>
          <w:tab/>
        </w:r>
        <w:r w:rsidR="00137C77">
          <w:rPr>
            <w:webHidden/>
          </w:rPr>
          <w:t>21</w:t>
        </w:r>
      </w:hyperlink>
    </w:p>
    <w:p w:rsidR="00F751F2" w:rsidRDefault="00C66B96">
      <w:pPr>
        <w:pStyle w:val="20"/>
        <w:rPr>
          <w:rFonts w:asciiTheme="minorHAnsi" w:eastAsiaTheme="minorEastAsia" w:hAnsiTheme="minorHAnsi" w:cstheme="minorBidi"/>
          <w:sz w:val="21"/>
          <w:szCs w:val="22"/>
        </w:rPr>
      </w:pPr>
      <w:hyperlink w:anchor="_Toc513197067" w:history="1">
        <w:r w:rsidR="00F751F2" w:rsidRPr="00490C55">
          <w:rPr>
            <w:rStyle w:val="a7"/>
            <w:rFonts w:ascii="Times New Roman" w:hAnsi="Times New Roman"/>
          </w:rPr>
          <w:t xml:space="preserve">5.4 </w:t>
        </w:r>
        <w:r w:rsidR="000024C8">
          <w:rPr>
            <w:rStyle w:val="a7"/>
            <w:rFonts w:ascii="Times New Roman" w:hAnsi="Times New Roman" w:hint="eastAsia"/>
          </w:rPr>
          <w:t xml:space="preserve"> </w:t>
        </w:r>
        <w:r w:rsidR="000024C8" w:rsidRPr="00F751F2">
          <w:rPr>
            <w:rFonts w:ascii="Times New Roman" w:hAnsi="Times New Roman"/>
            <w:szCs w:val="21"/>
          </w:rPr>
          <w:t>围护结构的</w:t>
        </w:r>
        <w:r w:rsidR="00F751F2" w:rsidRPr="00490C55">
          <w:rPr>
            <w:rStyle w:val="a7"/>
            <w:rFonts w:ascii="Times New Roman" w:hAnsi="Times New Roman" w:hint="eastAsia"/>
          </w:rPr>
          <w:t>隔声</w:t>
        </w:r>
        <w:r w:rsidR="00F751F2">
          <w:rPr>
            <w:webHidden/>
          </w:rPr>
          <w:tab/>
        </w:r>
        <w:r w:rsidR="00137C77">
          <w:rPr>
            <w:webHidden/>
          </w:rPr>
          <w:t>21</w:t>
        </w:r>
      </w:hyperlink>
    </w:p>
    <w:p w:rsidR="00F751F2" w:rsidRDefault="00C66B96">
      <w:pPr>
        <w:pStyle w:val="20"/>
        <w:rPr>
          <w:rFonts w:asciiTheme="minorHAnsi" w:eastAsiaTheme="minorEastAsia" w:hAnsiTheme="minorHAnsi" w:cstheme="minorBidi"/>
          <w:sz w:val="21"/>
          <w:szCs w:val="22"/>
        </w:rPr>
      </w:pPr>
      <w:hyperlink w:anchor="_Toc513197068" w:history="1">
        <w:r w:rsidR="00F751F2" w:rsidRPr="00490C55">
          <w:rPr>
            <w:rStyle w:val="a7"/>
            <w:rFonts w:ascii="Times New Roman" w:hAnsi="Times New Roman"/>
          </w:rPr>
          <w:t xml:space="preserve">5.5 </w:t>
        </w:r>
        <w:r w:rsidR="000024C8">
          <w:rPr>
            <w:rStyle w:val="a7"/>
            <w:rFonts w:ascii="Times New Roman" w:hAnsi="Times New Roman" w:hint="eastAsia"/>
          </w:rPr>
          <w:t xml:space="preserve"> </w:t>
        </w:r>
        <w:r w:rsidR="00F751F2" w:rsidRPr="00490C55">
          <w:rPr>
            <w:rStyle w:val="a7"/>
            <w:rFonts w:ascii="Times New Roman" w:hAnsi="Times New Roman" w:hint="eastAsia"/>
          </w:rPr>
          <w:t>扬声器布置</w:t>
        </w:r>
        <w:r w:rsidR="00F751F2">
          <w:rPr>
            <w:webHidden/>
          </w:rPr>
          <w:tab/>
        </w:r>
        <w:r w:rsidR="00137C77">
          <w:rPr>
            <w:webHidden/>
          </w:rPr>
          <w:t>22</w:t>
        </w:r>
      </w:hyperlink>
    </w:p>
    <w:p w:rsidR="00F751F2" w:rsidRDefault="00C66B96">
      <w:pPr>
        <w:pStyle w:val="10"/>
        <w:rPr>
          <w:rFonts w:asciiTheme="minorHAnsi" w:eastAsiaTheme="minorEastAsia" w:hAnsiTheme="minorHAnsi" w:cstheme="minorBidi"/>
          <w:szCs w:val="22"/>
        </w:rPr>
      </w:pPr>
      <w:hyperlink w:anchor="_Toc513197069" w:history="1">
        <w:r w:rsidR="00F751F2" w:rsidRPr="00490C55">
          <w:rPr>
            <w:rStyle w:val="a7"/>
            <w:rFonts w:asciiTheme="majorEastAsia" w:eastAsiaTheme="majorEastAsia" w:hAnsiTheme="majorEastAsia"/>
            <w:b/>
          </w:rPr>
          <w:t xml:space="preserve">6 </w:t>
        </w:r>
        <w:r w:rsidR="00F751F2" w:rsidRPr="00490C55">
          <w:rPr>
            <w:rStyle w:val="a7"/>
            <w:rFonts w:asciiTheme="majorEastAsia" w:eastAsiaTheme="majorEastAsia" w:hAnsiTheme="majorEastAsia" w:hint="eastAsia"/>
            <w:b/>
          </w:rPr>
          <w:t>防火与疏散</w:t>
        </w:r>
        <w:r w:rsidR="00F751F2">
          <w:rPr>
            <w:webHidden/>
          </w:rPr>
          <w:tab/>
        </w:r>
        <w:r w:rsidR="00137C77">
          <w:rPr>
            <w:webHidden/>
          </w:rPr>
          <w:t>24</w:t>
        </w:r>
      </w:hyperlink>
    </w:p>
    <w:p w:rsidR="00F751F2" w:rsidRDefault="00C66B96">
      <w:pPr>
        <w:pStyle w:val="20"/>
        <w:rPr>
          <w:rFonts w:asciiTheme="minorHAnsi" w:eastAsiaTheme="minorEastAsia" w:hAnsiTheme="minorHAnsi" w:cstheme="minorBidi"/>
          <w:sz w:val="21"/>
          <w:szCs w:val="22"/>
        </w:rPr>
      </w:pPr>
      <w:hyperlink w:anchor="_Toc513197070" w:history="1">
        <w:r w:rsidR="00F751F2" w:rsidRPr="00490C55">
          <w:rPr>
            <w:rStyle w:val="a7"/>
            <w:rFonts w:ascii="Times New Roman" w:hAnsi="Times New Roman"/>
          </w:rPr>
          <w:t xml:space="preserve">6.1  </w:t>
        </w:r>
        <w:r w:rsidR="00F751F2" w:rsidRPr="00490C55">
          <w:rPr>
            <w:rStyle w:val="a7"/>
            <w:rFonts w:ascii="Times New Roman" w:hAnsi="Times New Roman" w:hint="eastAsia"/>
          </w:rPr>
          <w:t>防火</w:t>
        </w:r>
        <w:r w:rsidR="00F751F2">
          <w:rPr>
            <w:webHidden/>
          </w:rPr>
          <w:tab/>
        </w:r>
        <w:r w:rsidR="00137C77">
          <w:rPr>
            <w:webHidden/>
          </w:rPr>
          <w:t>24</w:t>
        </w:r>
      </w:hyperlink>
    </w:p>
    <w:p w:rsidR="00F751F2" w:rsidRDefault="00C66B96">
      <w:pPr>
        <w:pStyle w:val="20"/>
        <w:rPr>
          <w:rFonts w:asciiTheme="minorHAnsi" w:eastAsiaTheme="minorEastAsia" w:hAnsiTheme="minorHAnsi" w:cstheme="minorBidi"/>
          <w:sz w:val="21"/>
          <w:szCs w:val="22"/>
        </w:rPr>
      </w:pPr>
      <w:hyperlink w:anchor="_Toc513197071" w:history="1">
        <w:r w:rsidR="00F751F2" w:rsidRPr="00490C55">
          <w:rPr>
            <w:rStyle w:val="a7"/>
            <w:rFonts w:ascii="Times New Roman" w:hAnsi="Times New Roman"/>
          </w:rPr>
          <w:t xml:space="preserve">6.2  </w:t>
        </w:r>
        <w:r w:rsidR="00F751F2" w:rsidRPr="00490C55">
          <w:rPr>
            <w:rStyle w:val="a7"/>
            <w:rFonts w:ascii="Times New Roman" w:hAnsi="Times New Roman" w:hint="eastAsia"/>
          </w:rPr>
          <w:t>疏散</w:t>
        </w:r>
        <w:r w:rsidR="00F751F2">
          <w:rPr>
            <w:webHidden/>
          </w:rPr>
          <w:tab/>
        </w:r>
        <w:r w:rsidR="00137C77">
          <w:rPr>
            <w:webHidden/>
          </w:rPr>
          <w:t>24</w:t>
        </w:r>
      </w:hyperlink>
    </w:p>
    <w:p w:rsidR="00F751F2" w:rsidRDefault="00C66B96">
      <w:pPr>
        <w:pStyle w:val="10"/>
        <w:rPr>
          <w:rFonts w:asciiTheme="minorHAnsi" w:eastAsiaTheme="minorEastAsia" w:hAnsiTheme="minorHAnsi" w:cstheme="minorBidi"/>
          <w:szCs w:val="22"/>
        </w:rPr>
      </w:pPr>
      <w:hyperlink w:anchor="_Toc513197072" w:history="1">
        <w:r w:rsidR="00F751F2" w:rsidRPr="00490C55">
          <w:rPr>
            <w:rStyle w:val="a7"/>
            <w:rFonts w:asciiTheme="majorEastAsia" w:eastAsiaTheme="majorEastAsia" w:hAnsiTheme="majorEastAsia"/>
            <w:b/>
          </w:rPr>
          <w:t xml:space="preserve">7 </w:t>
        </w:r>
        <w:r w:rsidR="00F751F2" w:rsidRPr="00490C55">
          <w:rPr>
            <w:rStyle w:val="a7"/>
            <w:rFonts w:asciiTheme="majorEastAsia" w:eastAsiaTheme="majorEastAsia" w:hAnsiTheme="majorEastAsia" w:hint="eastAsia"/>
            <w:b/>
          </w:rPr>
          <w:t>建筑设备</w:t>
        </w:r>
        <w:r w:rsidR="00F751F2">
          <w:rPr>
            <w:webHidden/>
          </w:rPr>
          <w:tab/>
        </w:r>
        <w:r w:rsidR="00137C77">
          <w:rPr>
            <w:webHidden/>
          </w:rPr>
          <w:t>2</w:t>
        </w:r>
        <w:r w:rsidR="000D3C5E">
          <w:rPr>
            <w:webHidden/>
          </w:rPr>
          <w:fldChar w:fldCharType="begin"/>
        </w:r>
        <w:r w:rsidR="00F751F2">
          <w:rPr>
            <w:webHidden/>
          </w:rPr>
          <w:instrText xml:space="preserve"> PAGEREF _Toc513197072 \h </w:instrText>
        </w:r>
        <w:r w:rsidR="000D3C5E">
          <w:rPr>
            <w:webHidden/>
          </w:rPr>
        </w:r>
        <w:r w:rsidR="000D3C5E">
          <w:rPr>
            <w:webHidden/>
          </w:rPr>
          <w:fldChar w:fldCharType="separate"/>
        </w:r>
        <w:r w:rsidR="00B10754">
          <w:rPr>
            <w:webHidden/>
          </w:rPr>
          <w:t>7</w:t>
        </w:r>
        <w:r w:rsidR="000D3C5E">
          <w:rPr>
            <w:webHidden/>
          </w:rPr>
          <w:fldChar w:fldCharType="end"/>
        </w:r>
      </w:hyperlink>
    </w:p>
    <w:p w:rsidR="00F751F2" w:rsidRDefault="00C66B96">
      <w:pPr>
        <w:pStyle w:val="20"/>
        <w:rPr>
          <w:rFonts w:asciiTheme="minorHAnsi" w:eastAsiaTheme="minorEastAsia" w:hAnsiTheme="minorHAnsi" w:cstheme="minorBidi"/>
          <w:sz w:val="21"/>
          <w:szCs w:val="22"/>
        </w:rPr>
      </w:pPr>
      <w:hyperlink w:anchor="_Toc513197073" w:history="1">
        <w:r w:rsidR="00F751F2" w:rsidRPr="00490C55">
          <w:rPr>
            <w:rStyle w:val="a7"/>
            <w:rFonts w:ascii="Times New Roman" w:hAnsi="Times New Roman"/>
          </w:rPr>
          <w:t xml:space="preserve">7.1  </w:t>
        </w:r>
        <w:r w:rsidR="00F751F2" w:rsidRPr="00490C55">
          <w:rPr>
            <w:rStyle w:val="a7"/>
            <w:rFonts w:ascii="Times New Roman" w:hAnsi="Times New Roman" w:hint="eastAsia"/>
          </w:rPr>
          <w:t>给水排水</w:t>
        </w:r>
        <w:r w:rsidR="00F751F2">
          <w:rPr>
            <w:webHidden/>
          </w:rPr>
          <w:tab/>
        </w:r>
        <w:r w:rsidR="00137C77">
          <w:rPr>
            <w:webHidden/>
          </w:rPr>
          <w:t>2</w:t>
        </w:r>
        <w:r w:rsidR="000D3C5E">
          <w:rPr>
            <w:webHidden/>
          </w:rPr>
          <w:fldChar w:fldCharType="begin"/>
        </w:r>
        <w:r w:rsidR="00F751F2">
          <w:rPr>
            <w:webHidden/>
          </w:rPr>
          <w:instrText xml:space="preserve"> PAGEREF _Toc513197073 \h </w:instrText>
        </w:r>
        <w:r w:rsidR="000D3C5E">
          <w:rPr>
            <w:webHidden/>
          </w:rPr>
        </w:r>
        <w:r w:rsidR="000D3C5E">
          <w:rPr>
            <w:webHidden/>
          </w:rPr>
          <w:fldChar w:fldCharType="separate"/>
        </w:r>
        <w:r w:rsidR="00B10754">
          <w:rPr>
            <w:webHidden/>
          </w:rPr>
          <w:t>7</w:t>
        </w:r>
        <w:r w:rsidR="000D3C5E">
          <w:rPr>
            <w:webHidden/>
          </w:rPr>
          <w:fldChar w:fldCharType="end"/>
        </w:r>
      </w:hyperlink>
    </w:p>
    <w:p w:rsidR="00F751F2" w:rsidRDefault="00C66B96">
      <w:pPr>
        <w:pStyle w:val="20"/>
        <w:rPr>
          <w:rFonts w:asciiTheme="minorHAnsi" w:eastAsiaTheme="minorEastAsia" w:hAnsiTheme="minorHAnsi" w:cstheme="minorBidi"/>
          <w:sz w:val="21"/>
          <w:szCs w:val="22"/>
        </w:rPr>
      </w:pPr>
      <w:hyperlink w:anchor="_Toc513197074" w:history="1">
        <w:r w:rsidR="00F751F2" w:rsidRPr="00490C55">
          <w:rPr>
            <w:rStyle w:val="a7"/>
            <w:rFonts w:ascii="Times New Roman" w:hAnsi="Times New Roman"/>
          </w:rPr>
          <w:t xml:space="preserve">7.2 </w:t>
        </w:r>
        <w:r w:rsidR="000024C8">
          <w:rPr>
            <w:rStyle w:val="a7"/>
            <w:rFonts w:ascii="Times New Roman" w:hAnsi="Times New Roman" w:hint="eastAsia"/>
          </w:rPr>
          <w:t xml:space="preserve"> </w:t>
        </w:r>
        <w:r w:rsidR="00F751F2" w:rsidRPr="00490C55">
          <w:rPr>
            <w:rStyle w:val="a7"/>
            <w:rFonts w:ascii="Times New Roman" w:hAnsi="Times New Roman" w:hint="eastAsia"/>
          </w:rPr>
          <w:t>供暖、通风和空气调节</w:t>
        </w:r>
        <w:r w:rsidR="00F751F2">
          <w:rPr>
            <w:webHidden/>
          </w:rPr>
          <w:tab/>
        </w:r>
        <w:r w:rsidR="00137C77">
          <w:rPr>
            <w:webHidden/>
          </w:rPr>
          <w:t>2</w:t>
        </w:r>
        <w:r w:rsidR="000D3C5E">
          <w:rPr>
            <w:webHidden/>
          </w:rPr>
          <w:fldChar w:fldCharType="begin"/>
        </w:r>
        <w:r w:rsidR="00F751F2">
          <w:rPr>
            <w:webHidden/>
          </w:rPr>
          <w:instrText xml:space="preserve"> PAGEREF _Toc513197074 \h </w:instrText>
        </w:r>
        <w:r w:rsidR="000D3C5E">
          <w:rPr>
            <w:webHidden/>
          </w:rPr>
        </w:r>
        <w:r w:rsidR="000D3C5E">
          <w:rPr>
            <w:webHidden/>
          </w:rPr>
          <w:fldChar w:fldCharType="separate"/>
        </w:r>
        <w:r w:rsidR="00B10754">
          <w:rPr>
            <w:webHidden/>
          </w:rPr>
          <w:t>7</w:t>
        </w:r>
        <w:r w:rsidR="000D3C5E">
          <w:rPr>
            <w:webHidden/>
          </w:rPr>
          <w:fldChar w:fldCharType="end"/>
        </w:r>
      </w:hyperlink>
    </w:p>
    <w:p w:rsidR="00F751F2" w:rsidRDefault="00C66B96">
      <w:pPr>
        <w:pStyle w:val="20"/>
        <w:rPr>
          <w:rFonts w:asciiTheme="minorHAnsi" w:eastAsiaTheme="minorEastAsia" w:hAnsiTheme="minorHAnsi" w:cstheme="minorBidi"/>
          <w:sz w:val="21"/>
          <w:szCs w:val="22"/>
        </w:rPr>
      </w:pPr>
      <w:hyperlink w:anchor="_Toc513197075" w:history="1">
        <w:r w:rsidR="00F751F2" w:rsidRPr="00490C55">
          <w:rPr>
            <w:rStyle w:val="a7"/>
            <w:rFonts w:ascii="Times New Roman" w:hAnsi="Times New Roman"/>
          </w:rPr>
          <w:t xml:space="preserve">7.3 </w:t>
        </w:r>
        <w:r w:rsidR="000024C8">
          <w:rPr>
            <w:rStyle w:val="a7"/>
            <w:rFonts w:ascii="Times New Roman" w:hAnsi="Times New Roman" w:hint="eastAsia"/>
          </w:rPr>
          <w:t xml:space="preserve"> </w:t>
        </w:r>
        <w:r w:rsidR="00F751F2" w:rsidRPr="00490C55">
          <w:rPr>
            <w:rStyle w:val="a7"/>
            <w:rFonts w:ascii="Times New Roman" w:hAnsi="Times New Roman" w:hint="eastAsia"/>
          </w:rPr>
          <w:t>电气</w:t>
        </w:r>
        <w:r w:rsidR="00F751F2">
          <w:rPr>
            <w:webHidden/>
          </w:rPr>
          <w:tab/>
        </w:r>
        <w:r w:rsidR="00137C77">
          <w:rPr>
            <w:webHidden/>
          </w:rPr>
          <w:t>29</w:t>
        </w:r>
      </w:hyperlink>
    </w:p>
    <w:p w:rsidR="00F751F2" w:rsidRDefault="00C66B96">
      <w:pPr>
        <w:pStyle w:val="20"/>
        <w:rPr>
          <w:rFonts w:asciiTheme="minorHAnsi" w:eastAsiaTheme="minorEastAsia" w:hAnsiTheme="minorHAnsi" w:cstheme="minorBidi"/>
          <w:sz w:val="21"/>
          <w:szCs w:val="22"/>
        </w:rPr>
      </w:pPr>
      <w:hyperlink w:anchor="_Toc513197076" w:history="1">
        <w:r w:rsidR="00F751F2" w:rsidRPr="00490C55">
          <w:rPr>
            <w:rStyle w:val="a7"/>
            <w:rFonts w:ascii="Times New Roman" w:hAnsi="Times New Roman"/>
          </w:rPr>
          <w:t>7.4</w:t>
        </w:r>
        <w:r w:rsidR="000024C8">
          <w:rPr>
            <w:rStyle w:val="a7"/>
            <w:rFonts w:ascii="Times New Roman" w:hAnsi="Times New Roman" w:hint="eastAsia"/>
          </w:rPr>
          <w:t xml:space="preserve"> </w:t>
        </w:r>
        <w:r w:rsidR="00F751F2" w:rsidRPr="00490C55">
          <w:rPr>
            <w:rStyle w:val="a7"/>
            <w:rFonts w:ascii="Times New Roman" w:hAnsi="Times New Roman"/>
          </w:rPr>
          <w:t xml:space="preserve"> </w:t>
        </w:r>
        <w:r w:rsidR="00F751F2" w:rsidRPr="00490C55">
          <w:rPr>
            <w:rStyle w:val="a7"/>
            <w:rFonts w:ascii="Times New Roman" w:hAnsi="Times New Roman" w:hint="eastAsia"/>
          </w:rPr>
          <w:t>建筑智能化</w:t>
        </w:r>
        <w:r w:rsidR="00F751F2">
          <w:rPr>
            <w:webHidden/>
          </w:rPr>
          <w:tab/>
        </w:r>
        <w:r w:rsidR="00137C77">
          <w:rPr>
            <w:webHidden/>
          </w:rPr>
          <w:t>30</w:t>
        </w:r>
      </w:hyperlink>
    </w:p>
    <w:p w:rsidR="00F751F2" w:rsidRDefault="00C66B96">
      <w:pPr>
        <w:pStyle w:val="10"/>
        <w:rPr>
          <w:rFonts w:asciiTheme="minorHAnsi" w:eastAsiaTheme="minorEastAsia" w:hAnsiTheme="minorHAnsi" w:cstheme="minorBidi"/>
          <w:szCs w:val="22"/>
        </w:rPr>
      </w:pPr>
      <w:hyperlink w:anchor="_Toc513197077" w:history="1">
        <w:r w:rsidR="00F751F2" w:rsidRPr="00490C55">
          <w:rPr>
            <w:rStyle w:val="a7"/>
            <w:rFonts w:asciiTheme="majorEastAsia" w:eastAsiaTheme="majorEastAsia" w:hAnsiTheme="majorEastAsia"/>
            <w:b/>
          </w:rPr>
          <w:t xml:space="preserve">8 </w:t>
        </w:r>
        <w:r w:rsidR="00F751F2" w:rsidRPr="00490C55">
          <w:rPr>
            <w:rStyle w:val="a7"/>
            <w:rFonts w:asciiTheme="majorEastAsia" w:eastAsiaTheme="majorEastAsia" w:hAnsiTheme="majorEastAsia" w:hint="eastAsia"/>
            <w:b/>
          </w:rPr>
          <w:t>巨幕影厅</w:t>
        </w:r>
        <w:r w:rsidR="00F751F2">
          <w:rPr>
            <w:webHidden/>
          </w:rPr>
          <w:tab/>
        </w:r>
        <w:r w:rsidR="00137C77">
          <w:rPr>
            <w:webHidden/>
          </w:rPr>
          <w:t>32</w:t>
        </w:r>
      </w:hyperlink>
    </w:p>
    <w:p w:rsidR="00F751F2" w:rsidRDefault="00C66B96">
      <w:pPr>
        <w:pStyle w:val="20"/>
        <w:rPr>
          <w:rFonts w:asciiTheme="minorHAnsi" w:eastAsiaTheme="minorEastAsia" w:hAnsiTheme="minorHAnsi" w:cstheme="minorBidi"/>
          <w:sz w:val="21"/>
          <w:szCs w:val="22"/>
        </w:rPr>
      </w:pPr>
      <w:hyperlink w:anchor="_Toc513197078" w:history="1">
        <w:r w:rsidR="00F751F2" w:rsidRPr="00490C55">
          <w:rPr>
            <w:rStyle w:val="a7"/>
            <w:rFonts w:ascii="Times New Roman" w:hAnsi="Times New Roman"/>
          </w:rPr>
          <w:t xml:space="preserve">8.1  </w:t>
        </w:r>
        <w:r w:rsidR="00F751F2" w:rsidRPr="00490C55">
          <w:rPr>
            <w:rStyle w:val="a7"/>
            <w:rFonts w:ascii="Times New Roman" w:hAnsi="Times New Roman" w:hint="eastAsia"/>
          </w:rPr>
          <w:t>观影厅</w:t>
        </w:r>
        <w:r w:rsidR="00F751F2">
          <w:rPr>
            <w:webHidden/>
          </w:rPr>
          <w:tab/>
        </w:r>
        <w:r w:rsidR="00137C77">
          <w:rPr>
            <w:webHidden/>
          </w:rPr>
          <w:t>32</w:t>
        </w:r>
      </w:hyperlink>
    </w:p>
    <w:p w:rsidR="00F751F2" w:rsidRDefault="00C66B96">
      <w:pPr>
        <w:pStyle w:val="20"/>
        <w:rPr>
          <w:rFonts w:asciiTheme="minorHAnsi" w:eastAsiaTheme="minorEastAsia" w:hAnsiTheme="minorHAnsi" w:cstheme="minorBidi"/>
          <w:sz w:val="21"/>
          <w:szCs w:val="22"/>
        </w:rPr>
      </w:pPr>
      <w:hyperlink w:anchor="_Toc513197079" w:history="1">
        <w:r w:rsidR="00F751F2" w:rsidRPr="00490C55">
          <w:rPr>
            <w:rStyle w:val="a7"/>
            <w:rFonts w:ascii="Times New Roman" w:hAnsi="Times New Roman"/>
          </w:rPr>
          <w:t xml:space="preserve">8.2  </w:t>
        </w:r>
        <w:r w:rsidR="00F751F2" w:rsidRPr="00490C55">
          <w:rPr>
            <w:rStyle w:val="a7"/>
            <w:rFonts w:hint="eastAsia"/>
          </w:rPr>
          <w:t>放</w:t>
        </w:r>
        <w:r w:rsidR="00F751F2" w:rsidRPr="00490C55">
          <w:rPr>
            <w:rStyle w:val="a7"/>
          </w:rPr>
          <w:t xml:space="preserve">  </w:t>
        </w:r>
        <w:r w:rsidR="00F751F2" w:rsidRPr="00490C55">
          <w:rPr>
            <w:rStyle w:val="a7"/>
            <w:rFonts w:hint="eastAsia"/>
          </w:rPr>
          <w:t>映</w:t>
        </w:r>
        <w:r w:rsidR="00F751F2">
          <w:rPr>
            <w:webHidden/>
          </w:rPr>
          <w:tab/>
        </w:r>
        <w:r w:rsidR="00137C77">
          <w:rPr>
            <w:webHidden/>
          </w:rPr>
          <w:t>33</w:t>
        </w:r>
      </w:hyperlink>
    </w:p>
    <w:p w:rsidR="00F751F2" w:rsidRDefault="00C66B96">
      <w:pPr>
        <w:pStyle w:val="20"/>
        <w:rPr>
          <w:rFonts w:asciiTheme="minorHAnsi" w:eastAsiaTheme="minorEastAsia" w:hAnsiTheme="minorHAnsi" w:cstheme="minorBidi"/>
          <w:sz w:val="21"/>
          <w:szCs w:val="22"/>
        </w:rPr>
      </w:pPr>
      <w:hyperlink w:anchor="_Toc513197080" w:history="1">
        <w:r w:rsidR="00F751F2" w:rsidRPr="00490C55">
          <w:rPr>
            <w:rStyle w:val="a7"/>
            <w:rFonts w:ascii="Times New Roman" w:hAnsi="Times New Roman"/>
          </w:rPr>
          <w:t xml:space="preserve">8.3  </w:t>
        </w:r>
        <w:r w:rsidR="00F751F2" w:rsidRPr="00490C55">
          <w:rPr>
            <w:rStyle w:val="a7"/>
            <w:rFonts w:hint="eastAsia"/>
          </w:rPr>
          <w:t>结</w:t>
        </w:r>
        <w:r w:rsidR="00F751F2" w:rsidRPr="00490C55">
          <w:rPr>
            <w:rStyle w:val="a7"/>
          </w:rPr>
          <w:t xml:space="preserve">  </w:t>
        </w:r>
        <w:r w:rsidR="00F751F2" w:rsidRPr="00490C55">
          <w:rPr>
            <w:rStyle w:val="a7"/>
            <w:rFonts w:hint="eastAsia"/>
          </w:rPr>
          <w:t>构</w:t>
        </w:r>
        <w:r w:rsidR="00F751F2">
          <w:rPr>
            <w:webHidden/>
          </w:rPr>
          <w:tab/>
        </w:r>
        <w:r w:rsidR="00137C77">
          <w:rPr>
            <w:webHidden/>
          </w:rPr>
          <w:t>33</w:t>
        </w:r>
      </w:hyperlink>
    </w:p>
    <w:p w:rsidR="00F751F2" w:rsidRDefault="00C66B96">
      <w:pPr>
        <w:pStyle w:val="10"/>
        <w:rPr>
          <w:rFonts w:asciiTheme="minorHAnsi" w:eastAsiaTheme="minorEastAsia" w:hAnsiTheme="minorHAnsi" w:cstheme="minorBidi"/>
          <w:szCs w:val="22"/>
        </w:rPr>
      </w:pPr>
      <w:hyperlink w:anchor="_Toc513197081" w:history="1">
        <w:r w:rsidR="00F751F2" w:rsidRPr="00490C55">
          <w:rPr>
            <w:rStyle w:val="a7"/>
            <w:rFonts w:ascii="Times New Roman" w:hAnsi="Times New Roman" w:hint="eastAsia"/>
            <w:bCs/>
          </w:rPr>
          <w:t>本</w:t>
        </w:r>
        <w:r w:rsidR="00A372A4">
          <w:rPr>
            <w:rStyle w:val="a7"/>
            <w:rFonts w:ascii="Times New Roman" w:hAnsi="Times New Roman" w:hint="eastAsia"/>
            <w:bCs/>
          </w:rPr>
          <w:t>标准</w:t>
        </w:r>
        <w:r w:rsidR="00F751F2" w:rsidRPr="00490C55">
          <w:rPr>
            <w:rStyle w:val="a7"/>
            <w:rFonts w:ascii="Times New Roman" w:hAnsi="Times New Roman" w:hint="eastAsia"/>
            <w:bCs/>
          </w:rPr>
          <w:t>用词说明</w:t>
        </w:r>
        <w:r w:rsidR="00F751F2">
          <w:rPr>
            <w:webHidden/>
          </w:rPr>
          <w:tab/>
        </w:r>
        <w:r w:rsidR="00137C77">
          <w:rPr>
            <w:webHidden/>
          </w:rPr>
          <w:t>35</w:t>
        </w:r>
      </w:hyperlink>
    </w:p>
    <w:p w:rsidR="00F751F2" w:rsidRDefault="00C66B96">
      <w:pPr>
        <w:pStyle w:val="10"/>
        <w:rPr>
          <w:rFonts w:asciiTheme="minorHAnsi" w:eastAsiaTheme="minorEastAsia" w:hAnsiTheme="minorHAnsi" w:cstheme="minorBidi"/>
          <w:szCs w:val="22"/>
        </w:rPr>
      </w:pPr>
      <w:hyperlink w:anchor="_Toc513197082" w:history="1">
        <w:r w:rsidR="00F751F2" w:rsidRPr="00490C55">
          <w:rPr>
            <w:rStyle w:val="a7"/>
            <w:rFonts w:ascii="Times New Roman" w:hAnsi="Times New Roman" w:hint="eastAsia"/>
            <w:bCs/>
          </w:rPr>
          <w:t>引用标准名录</w:t>
        </w:r>
        <w:r w:rsidR="00F751F2">
          <w:rPr>
            <w:webHidden/>
          </w:rPr>
          <w:tab/>
        </w:r>
        <w:r w:rsidR="00137C77">
          <w:rPr>
            <w:webHidden/>
          </w:rPr>
          <w:t>36</w:t>
        </w:r>
      </w:hyperlink>
    </w:p>
    <w:p w:rsidR="00AF50DF" w:rsidRPr="00DE02B4" w:rsidRDefault="000D3C5E" w:rsidP="00A27043">
      <w:pPr>
        <w:pStyle w:val="10"/>
        <w:rPr>
          <w:rStyle w:val="a7"/>
          <w:bCs/>
          <w:color w:val="auto"/>
          <w:u w:val="none"/>
        </w:rPr>
      </w:pPr>
      <w:r w:rsidRPr="00DE02B4">
        <w:rPr>
          <w:rStyle w:val="a7"/>
          <w:bCs/>
          <w:color w:val="auto"/>
          <w:u w:val="none"/>
        </w:rPr>
        <w:fldChar w:fldCharType="end"/>
      </w:r>
      <w:hyperlink w:anchor="_Toc491298520" w:history="1">
        <w:r w:rsidR="00A55B3C" w:rsidRPr="00DE02B4">
          <w:rPr>
            <w:rStyle w:val="a7"/>
            <w:rFonts w:ascii="Times New Roman" w:hAnsi="Times New Roman" w:hint="eastAsia"/>
            <w:bCs/>
            <w:color w:val="auto"/>
            <w:szCs w:val="21"/>
            <w:u w:val="none"/>
          </w:rPr>
          <w:t>附</w:t>
        </w:r>
        <w:r w:rsidR="00A55B3C" w:rsidRPr="00DE02B4">
          <w:rPr>
            <w:rStyle w:val="a7"/>
            <w:rFonts w:ascii="Times New Roman" w:hAnsi="Times New Roman"/>
            <w:bCs/>
            <w:color w:val="auto"/>
            <w:szCs w:val="21"/>
            <w:u w:val="none"/>
          </w:rPr>
          <w:t>：条文说明</w:t>
        </w:r>
        <w:r w:rsidR="00A55B3C" w:rsidRPr="00DE02B4">
          <w:rPr>
            <w:rStyle w:val="a7"/>
            <w:bCs/>
            <w:webHidden/>
            <w:color w:val="auto"/>
            <w:u w:val="none"/>
          </w:rPr>
          <w:tab/>
        </w:r>
      </w:hyperlink>
    </w:p>
    <w:p w:rsidR="002F13A1" w:rsidRPr="00DE02B4" w:rsidRDefault="002F13A1" w:rsidP="00A27043">
      <w:pPr>
        <w:pStyle w:val="10"/>
      </w:pPr>
      <w:bookmarkStart w:id="0" w:name="_GoBack"/>
      <w:bookmarkEnd w:id="0"/>
      <w:r w:rsidRPr="00DE02B4">
        <w:rPr>
          <w:rStyle w:val="a7"/>
          <w:bCs/>
          <w:color w:val="auto"/>
          <w:szCs w:val="21"/>
          <w:u w:val="none"/>
        </w:rPr>
        <w:br w:type="page"/>
      </w:r>
      <w:r w:rsidRPr="00DE02B4">
        <w:rPr>
          <w:rFonts w:ascii="Times New Roman" w:hAnsi="Times New Roman"/>
          <w:kern w:val="0"/>
          <w:sz w:val="24"/>
        </w:rPr>
        <w:lastRenderedPageBreak/>
        <w:t>C</w:t>
      </w:r>
      <w:r w:rsidRPr="00DE02B4">
        <w:rPr>
          <w:rFonts w:asciiTheme="majorEastAsia" w:hAnsiTheme="majorEastAsia"/>
          <w:sz w:val="28"/>
          <w:szCs w:val="28"/>
        </w:rPr>
        <w:t>ontents</w:t>
      </w:r>
    </w:p>
    <w:p w:rsidR="002F13A1" w:rsidRPr="00DE02B4" w:rsidRDefault="002F13A1"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kern w:val="0"/>
          <w:sz w:val="24"/>
          <w:szCs w:val="24"/>
        </w:rPr>
        <w:t xml:space="preserve">1 General Provisions </w:t>
      </w:r>
      <w:proofErr w:type="gramStart"/>
      <w:r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00B31599" w:rsidRPr="00B31599">
        <w:rPr>
          <w:rFonts w:ascii="Times New Roman" w:eastAsia="宋体" w:hAnsi="Times New Roman" w:cs="Times New Roman" w:hint="eastAsia"/>
          <w:kern w:val="0"/>
          <w:szCs w:val="21"/>
        </w:rPr>
        <w:t>5</w:t>
      </w:r>
      <w:proofErr w:type="gramEnd"/>
    </w:p>
    <w:p w:rsidR="002F13A1" w:rsidRPr="00DE02B4" w:rsidRDefault="002F13A1"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kern w:val="0"/>
          <w:sz w:val="24"/>
          <w:szCs w:val="24"/>
        </w:rPr>
        <w:t xml:space="preserve">2 Terms </w:t>
      </w:r>
      <w:r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00B31599">
        <w:rPr>
          <w:rFonts w:ascii="Times New Roman" w:eastAsia="宋体" w:hAnsi="Times New Roman" w:cs="Times New Roman" w:hint="eastAsia"/>
          <w:kern w:val="0"/>
          <w:sz w:val="24"/>
          <w:szCs w:val="24"/>
        </w:rPr>
        <w:t>.</w:t>
      </w:r>
      <w:r w:rsidR="00B31599" w:rsidRPr="00682DDF">
        <w:rPr>
          <w:rFonts w:ascii="Times New Roman" w:eastAsia="宋体" w:hAnsi="Times New Roman" w:cs="Times New Roman" w:hint="eastAsia"/>
          <w:kern w:val="0"/>
          <w:szCs w:val="21"/>
        </w:rPr>
        <w:t>6</w:t>
      </w:r>
    </w:p>
    <w:p w:rsidR="002F13A1" w:rsidRPr="00870B8A" w:rsidRDefault="002F13A1" w:rsidP="00DE02B4">
      <w:pPr>
        <w:widowControl w:val="0"/>
        <w:autoSpaceDE w:val="0"/>
        <w:autoSpaceDN w:val="0"/>
        <w:adjustRightInd w:val="0"/>
        <w:spacing w:line="312" w:lineRule="auto"/>
        <w:rPr>
          <w:rFonts w:ascii="Times New Roman" w:eastAsia="宋体" w:hAnsi="Times New Roman" w:cs="Times New Roman"/>
          <w:kern w:val="0"/>
          <w:szCs w:val="21"/>
        </w:rPr>
      </w:pPr>
      <w:r w:rsidRPr="00DE02B4">
        <w:rPr>
          <w:rFonts w:ascii="Times New Roman" w:eastAsia="宋体" w:hAnsi="Times New Roman" w:cs="Times New Roman"/>
          <w:kern w:val="0"/>
          <w:sz w:val="24"/>
          <w:szCs w:val="24"/>
        </w:rPr>
        <w:t xml:space="preserve">3 Site and General Layout </w:t>
      </w:r>
      <w:r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Pr="00682DDF">
        <w:rPr>
          <w:rFonts w:ascii="Times New Roman" w:eastAsia="宋体" w:hAnsi="Times New Roman" w:cs="Times New Roman"/>
          <w:kern w:val="0"/>
          <w:szCs w:val="21"/>
        </w:rPr>
        <w:t>8</w:t>
      </w:r>
    </w:p>
    <w:p w:rsidR="002F13A1" w:rsidRPr="00DE02B4" w:rsidRDefault="000C4FC1"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hint="eastAsia"/>
          <w:kern w:val="0"/>
          <w:sz w:val="24"/>
          <w:szCs w:val="24"/>
        </w:rPr>
        <w:t xml:space="preserve">  </w:t>
      </w:r>
      <w:r w:rsidR="00682DDF">
        <w:rPr>
          <w:rFonts w:ascii="Times New Roman" w:eastAsia="宋体" w:hAnsi="Times New Roman" w:cs="Times New Roman"/>
          <w:kern w:val="0"/>
          <w:sz w:val="24"/>
          <w:szCs w:val="24"/>
        </w:rPr>
        <w:t>3.</w:t>
      </w:r>
      <w:r w:rsidR="002F13A1" w:rsidRPr="00DE02B4">
        <w:rPr>
          <w:rFonts w:ascii="Times New Roman" w:eastAsia="宋体" w:hAnsi="Times New Roman" w:cs="Times New Roman"/>
          <w:kern w:val="0"/>
          <w:sz w:val="24"/>
          <w:szCs w:val="24"/>
        </w:rPr>
        <w:t xml:space="preserve">1 Site </w:t>
      </w:r>
      <w:r w:rsidR="002F13A1"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00682DDF">
        <w:rPr>
          <w:rFonts w:ascii="Arial" w:eastAsia="宋体" w:hAnsi="Arial" w:cs="Arial" w:hint="eastAsia"/>
          <w:kern w:val="0"/>
          <w:sz w:val="24"/>
          <w:szCs w:val="24"/>
        </w:rPr>
        <w:t>.</w:t>
      </w:r>
      <w:r w:rsidR="002F13A1" w:rsidRPr="00682DDF">
        <w:rPr>
          <w:rFonts w:ascii="Times New Roman" w:eastAsia="宋体" w:hAnsi="Times New Roman" w:cs="Times New Roman"/>
          <w:kern w:val="0"/>
          <w:szCs w:val="21"/>
        </w:rPr>
        <w:t>8</w:t>
      </w:r>
    </w:p>
    <w:p w:rsidR="002F13A1" w:rsidRPr="00DE02B4" w:rsidRDefault="000C4FC1"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hint="eastAsia"/>
          <w:kern w:val="0"/>
          <w:sz w:val="24"/>
          <w:szCs w:val="24"/>
        </w:rPr>
        <w:t xml:space="preserve">  </w:t>
      </w:r>
      <w:r w:rsidR="00682DDF">
        <w:rPr>
          <w:rFonts w:ascii="Times New Roman" w:eastAsia="宋体" w:hAnsi="Times New Roman" w:cs="Times New Roman"/>
          <w:kern w:val="0"/>
          <w:sz w:val="24"/>
          <w:szCs w:val="24"/>
        </w:rPr>
        <w:t>3.</w:t>
      </w:r>
      <w:r w:rsidRPr="00DE02B4">
        <w:rPr>
          <w:rFonts w:ascii="Times New Roman" w:eastAsia="宋体" w:hAnsi="Times New Roman" w:cs="Times New Roman" w:hint="eastAsia"/>
          <w:kern w:val="0"/>
          <w:sz w:val="24"/>
          <w:szCs w:val="24"/>
        </w:rPr>
        <w:t>2</w:t>
      </w:r>
      <w:r w:rsidR="002F13A1" w:rsidRPr="00DE02B4">
        <w:rPr>
          <w:rFonts w:ascii="Times New Roman" w:eastAsia="宋体" w:hAnsi="Times New Roman" w:cs="Times New Roman"/>
          <w:kern w:val="0"/>
          <w:sz w:val="24"/>
          <w:szCs w:val="24"/>
        </w:rPr>
        <w:t xml:space="preserve"> General Layout ………………………………………………</w:t>
      </w:r>
      <w:r w:rsidR="00A27043">
        <w:rPr>
          <w:rFonts w:ascii="Times New Roman" w:eastAsia="宋体" w:hAnsi="Times New Roman" w:cs="Times New Roman" w:hint="eastAsia"/>
          <w:kern w:val="0"/>
          <w:sz w:val="24"/>
          <w:szCs w:val="24"/>
        </w:rPr>
        <w:t>....................................</w:t>
      </w:r>
      <w:r w:rsidR="002F13A1" w:rsidRPr="00682DDF">
        <w:rPr>
          <w:rFonts w:ascii="Times New Roman" w:eastAsia="宋体" w:hAnsi="Times New Roman" w:cs="Times New Roman"/>
          <w:kern w:val="0"/>
          <w:szCs w:val="21"/>
        </w:rPr>
        <w:t>8</w:t>
      </w:r>
    </w:p>
    <w:p w:rsidR="00870B8A" w:rsidRPr="00870B8A" w:rsidRDefault="00C66B96" w:rsidP="00DE02B4">
      <w:pPr>
        <w:widowControl w:val="0"/>
        <w:autoSpaceDE w:val="0"/>
        <w:autoSpaceDN w:val="0"/>
        <w:adjustRightInd w:val="0"/>
        <w:spacing w:line="312" w:lineRule="auto"/>
        <w:rPr>
          <w:rFonts w:ascii="Times New Roman" w:eastAsia="宋体" w:hAnsi="Times New Roman" w:cs="Times New Roman"/>
          <w:kern w:val="0"/>
          <w:szCs w:val="21"/>
        </w:rPr>
      </w:pPr>
      <w:hyperlink w:anchor="_Toc401842315" w:history="1">
        <w:r w:rsidR="00682DDF">
          <w:rPr>
            <w:rFonts w:ascii="Times New Roman" w:eastAsia="宋体" w:hAnsi="Times New Roman" w:cs="Times New Roman"/>
            <w:kern w:val="0"/>
            <w:sz w:val="24"/>
            <w:szCs w:val="24"/>
          </w:rPr>
          <w:t xml:space="preserve">4 </w:t>
        </w:r>
        <w:r w:rsidR="000C4FC1" w:rsidRPr="00DE02B4">
          <w:rPr>
            <w:rFonts w:ascii="Times New Roman" w:eastAsia="宋体" w:hAnsi="Times New Roman" w:cs="Times New Roman" w:hint="eastAsia"/>
            <w:kern w:val="0"/>
            <w:sz w:val="24"/>
            <w:szCs w:val="24"/>
          </w:rPr>
          <w:t>A</w:t>
        </w:r>
        <w:r w:rsidR="000C4FC1" w:rsidRPr="00DE02B4">
          <w:rPr>
            <w:rFonts w:ascii="Times New Roman" w:eastAsia="宋体" w:hAnsi="Times New Roman" w:cs="Times New Roman"/>
            <w:kern w:val="0"/>
            <w:sz w:val="24"/>
            <w:szCs w:val="24"/>
          </w:rPr>
          <w:t>rchitectural</w:t>
        </w:r>
      </w:hyperlink>
      <w:r w:rsidR="00870B8A">
        <w:rPr>
          <w:rFonts w:hint="eastAsia"/>
        </w:rPr>
        <w:t xml:space="preserve"> </w:t>
      </w:r>
      <w:r w:rsidR="00B0357B" w:rsidRPr="00DE02B4">
        <w:rPr>
          <w:rFonts w:ascii="Times New Roman" w:eastAsia="宋体" w:hAnsi="Times New Roman" w:cs="Times New Roman"/>
          <w:kern w:val="0"/>
          <w:sz w:val="24"/>
          <w:szCs w:val="24"/>
        </w:rPr>
        <w:t>………………………………………………</w:t>
      </w:r>
      <w:r w:rsidR="00B0357B">
        <w:rPr>
          <w:rFonts w:ascii="Times New Roman" w:eastAsia="宋体" w:hAnsi="Times New Roman" w:cs="Times New Roman" w:hint="eastAsia"/>
          <w:kern w:val="0"/>
          <w:sz w:val="24"/>
          <w:szCs w:val="24"/>
        </w:rPr>
        <w:t>...................................</w:t>
      </w:r>
      <w:r w:rsidR="00870B8A">
        <w:rPr>
          <w:rFonts w:hint="eastAsia"/>
        </w:rPr>
        <w:t>...</w:t>
      </w:r>
      <w:r w:rsidR="00B0357B" w:rsidRPr="00B0357B">
        <w:rPr>
          <w:rFonts w:ascii="Times New Roman" w:eastAsia="宋体" w:hAnsi="Times New Roman" w:cs="Times New Roman"/>
          <w:kern w:val="0"/>
          <w:sz w:val="24"/>
          <w:szCs w:val="24"/>
        </w:rPr>
        <w:t xml:space="preserve"> </w:t>
      </w:r>
      <w:r w:rsidR="00B0357B" w:rsidRPr="00DE02B4">
        <w:rPr>
          <w:rFonts w:ascii="Times New Roman" w:eastAsia="宋体" w:hAnsi="Times New Roman" w:cs="Times New Roman"/>
          <w:kern w:val="0"/>
          <w:sz w:val="24"/>
          <w:szCs w:val="24"/>
        </w:rPr>
        <w:t>……</w:t>
      </w:r>
      <w:r w:rsidR="00870B8A" w:rsidRPr="00870B8A">
        <w:rPr>
          <w:rFonts w:ascii="Times New Roman" w:eastAsia="宋体" w:hAnsi="Times New Roman" w:cs="Times New Roman" w:hint="eastAsia"/>
          <w:kern w:val="0"/>
          <w:szCs w:val="21"/>
        </w:rPr>
        <w:t>10</w:t>
      </w:r>
    </w:p>
    <w:p w:rsidR="000C4FC1"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16" w:history="1">
        <w:proofErr w:type="gramStart"/>
        <w:r w:rsidR="000C4FC1" w:rsidRPr="00DE02B4">
          <w:rPr>
            <w:rFonts w:ascii="Times New Roman" w:eastAsia="宋体" w:hAnsi="Times New Roman" w:cs="Times New Roman"/>
            <w:kern w:val="0"/>
            <w:sz w:val="24"/>
            <w:szCs w:val="24"/>
          </w:rPr>
          <w:t>4.1  General</w:t>
        </w:r>
        <w:proofErr w:type="gramEnd"/>
        <w:r w:rsidR="000C4FC1" w:rsidRPr="00DE02B4">
          <w:rPr>
            <w:rFonts w:ascii="Times New Roman" w:eastAsia="宋体" w:hAnsi="Times New Roman" w:cs="Times New Roman"/>
            <w:kern w:val="0"/>
            <w:sz w:val="24"/>
            <w:szCs w:val="24"/>
          </w:rPr>
          <w:t xml:space="preserve"> </w:t>
        </w:r>
        <w:r w:rsidR="000C4FC1" w:rsidRPr="00DE02B4">
          <w:rPr>
            <w:rFonts w:ascii="Times New Roman" w:eastAsia="宋体" w:hAnsi="Times New Roman" w:cs="Times New Roman" w:hint="eastAsia"/>
            <w:kern w:val="0"/>
            <w:sz w:val="24"/>
            <w:szCs w:val="24"/>
          </w:rPr>
          <w:t>r</w:t>
        </w:r>
        <w:r w:rsidR="000C4FC1" w:rsidRPr="00DE02B4">
          <w:rPr>
            <w:rFonts w:ascii="Times New Roman" w:eastAsia="宋体" w:hAnsi="Times New Roman" w:cs="Times New Roman"/>
            <w:kern w:val="0"/>
            <w:sz w:val="24"/>
            <w:szCs w:val="24"/>
          </w:rPr>
          <w:t>egulations</w:t>
        </w:r>
        <w:r w:rsidR="00A27043">
          <w:rPr>
            <w:rFonts w:ascii="Times New Roman" w:eastAsia="宋体" w:hAnsi="Times New Roman" w:cs="Times New Roman" w:hint="eastAsia"/>
            <w:webHidden/>
            <w:kern w:val="0"/>
            <w:sz w:val="24"/>
            <w:szCs w:val="24"/>
          </w:rPr>
          <w:t>.................................................................</w:t>
        </w:r>
        <w:r w:rsidR="00B31599">
          <w:rPr>
            <w:rFonts w:ascii="Times New Roman" w:eastAsia="宋体" w:hAnsi="Times New Roman" w:cs="Times New Roman" w:hint="eastAsia"/>
            <w:webHidden/>
            <w:kern w:val="0"/>
            <w:sz w:val="24"/>
            <w:szCs w:val="24"/>
          </w:rPr>
          <w:t>..............................</w:t>
        </w:r>
        <w:r w:rsidR="00B31599" w:rsidRPr="00B31599">
          <w:rPr>
            <w:rFonts w:ascii="Times New Roman" w:eastAsia="宋体" w:hAnsi="Times New Roman" w:cs="Times New Roman" w:hint="eastAsia"/>
            <w:webHidden/>
            <w:kern w:val="0"/>
            <w:szCs w:val="21"/>
          </w:rPr>
          <w:t>10</w:t>
        </w:r>
      </w:hyperlink>
    </w:p>
    <w:p w:rsidR="000C4FC1"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17" w:history="1">
        <w:proofErr w:type="gramStart"/>
        <w:r w:rsidR="000C4FC1" w:rsidRPr="00DE02B4">
          <w:rPr>
            <w:rFonts w:ascii="Times New Roman" w:eastAsia="宋体" w:hAnsi="Times New Roman" w:cs="Times New Roman"/>
            <w:kern w:val="0"/>
            <w:sz w:val="24"/>
            <w:szCs w:val="24"/>
          </w:rPr>
          <w:t xml:space="preserve">4.2  </w:t>
        </w:r>
        <w:r w:rsidR="000C4FC1" w:rsidRPr="00DE02B4">
          <w:rPr>
            <w:rFonts w:ascii="Times New Roman" w:eastAsia="宋体" w:hAnsi="Times New Roman" w:cs="Times New Roman"/>
            <w:sz w:val="24"/>
            <w:szCs w:val="24"/>
          </w:rPr>
          <w:t>film</w:t>
        </w:r>
        <w:proofErr w:type="gramEnd"/>
        <w:r w:rsidR="000C4FC1" w:rsidRPr="00DE02B4">
          <w:rPr>
            <w:rFonts w:ascii="Times New Roman" w:eastAsia="宋体" w:hAnsi="Times New Roman" w:cs="Times New Roman"/>
            <w:sz w:val="24"/>
            <w:szCs w:val="24"/>
          </w:rPr>
          <w:t xml:space="preserve"> auditorium</w:t>
        </w:r>
        <w:r w:rsidR="00A27043">
          <w:rPr>
            <w:rFonts w:ascii="Times New Roman" w:eastAsia="宋体" w:hAnsi="Times New Roman" w:cs="Times New Roman" w:hint="eastAsia"/>
            <w:webHidden/>
            <w:kern w:val="0"/>
            <w:sz w:val="24"/>
            <w:szCs w:val="24"/>
          </w:rPr>
          <w:t>.......................................................................</w:t>
        </w:r>
        <w:r w:rsidR="00B31599">
          <w:rPr>
            <w:rFonts w:ascii="Times New Roman" w:eastAsia="宋体" w:hAnsi="Times New Roman" w:cs="Times New Roman" w:hint="eastAsia"/>
            <w:webHidden/>
            <w:kern w:val="0"/>
            <w:sz w:val="24"/>
            <w:szCs w:val="24"/>
          </w:rPr>
          <w:t>..............................</w:t>
        </w:r>
        <w:r w:rsidR="00B31599" w:rsidRPr="00B31599">
          <w:rPr>
            <w:rFonts w:ascii="Times New Roman" w:eastAsia="宋体" w:hAnsi="Times New Roman" w:cs="Times New Roman" w:hint="eastAsia"/>
            <w:webHidden/>
            <w:kern w:val="0"/>
            <w:szCs w:val="21"/>
          </w:rPr>
          <w:t>11</w:t>
        </w:r>
      </w:hyperlink>
    </w:p>
    <w:p w:rsidR="000C4FC1"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18" w:history="1">
        <w:proofErr w:type="gramStart"/>
        <w:r w:rsidR="000C4FC1" w:rsidRPr="00DE02B4">
          <w:rPr>
            <w:rFonts w:ascii="Times New Roman" w:eastAsia="宋体" w:hAnsi="Times New Roman" w:cs="Times New Roman"/>
            <w:kern w:val="0"/>
            <w:sz w:val="24"/>
            <w:szCs w:val="24"/>
          </w:rPr>
          <w:t>4.3  Public</w:t>
        </w:r>
        <w:proofErr w:type="gramEnd"/>
        <w:r w:rsidR="000C4FC1" w:rsidRPr="00DE02B4">
          <w:rPr>
            <w:rFonts w:ascii="Times New Roman" w:eastAsia="宋体" w:hAnsi="Times New Roman" w:cs="Times New Roman"/>
            <w:kern w:val="0"/>
            <w:sz w:val="24"/>
            <w:szCs w:val="24"/>
          </w:rPr>
          <w:t xml:space="preserve"> area</w:t>
        </w:r>
        <w:r w:rsidR="00303758" w:rsidRPr="00DE02B4">
          <w:rPr>
            <w:rFonts w:ascii="Times New Roman" w:eastAsia="宋体" w:hAnsi="Times New Roman" w:cs="Times New Roman" w:hint="eastAsia"/>
            <w:kern w:val="0"/>
            <w:sz w:val="24"/>
            <w:szCs w:val="24"/>
          </w:rPr>
          <w:t xml:space="preserve"> and </w:t>
        </w:r>
        <w:r w:rsidR="00303758" w:rsidRPr="00DE02B4">
          <w:rPr>
            <w:rFonts w:ascii="Times New Roman" w:eastAsia="宋体" w:hAnsi="Times New Roman" w:cs="Times New Roman"/>
            <w:kern w:val="0"/>
            <w:sz w:val="24"/>
            <w:szCs w:val="24"/>
          </w:rPr>
          <w:t>Entrance route</w:t>
        </w:r>
        <w:r w:rsidR="00A27043">
          <w:rPr>
            <w:rFonts w:ascii="Times New Roman" w:eastAsia="宋体" w:hAnsi="Times New Roman" w:cs="Times New Roman" w:hint="eastAsia"/>
            <w:kern w:val="0"/>
            <w:sz w:val="24"/>
            <w:szCs w:val="24"/>
          </w:rPr>
          <w:t>..............................................</w:t>
        </w:r>
        <w:r w:rsidR="00365709">
          <w:rPr>
            <w:rFonts w:ascii="Times New Roman" w:eastAsia="宋体" w:hAnsi="Times New Roman" w:cs="Times New Roman" w:hint="eastAsia"/>
            <w:kern w:val="0"/>
            <w:sz w:val="24"/>
            <w:szCs w:val="24"/>
          </w:rPr>
          <w:t>...............................</w:t>
        </w:r>
        <w:r w:rsidR="00B0357B">
          <w:rPr>
            <w:rFonts w:ascii="Times New Roman" w:eastAsia="宋体" w:hAnsi="Times New Roman" w:cs="Times New Roman" w:hint="eastAsia"/>
            <w:kern w:val="0"/>
            <w:sz w:val="24"/>
            <w:szCs w:val="24"/>
          </w:rPr>
          <w:t xml:space="preserve"> </w:t>
        </w:r>
        <w:r w:rsidR="00B31599">
          <w:rPr>
            <w:rFonts w:ascii="Times New Roman" w:eastAsia="宋体" w:hAnsi="Times New Roman" w:cs="Times New Roman" w:hint="eastAsia"/>
            <w:kern w:val="0"/>
            <w:szCs w:val="21"/>
          </w:rPr>
          <w:t>16</w:t>
        </w:r>
      </w:hyperlink>
    </w:p>
    <w:p w:rsidR="000C4FC1"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19" w:history="1">
        <w:proofErr w:type="gramStart"/>
        <w:r w:rsidR="000C4FC1" w:rsidRPr="00DE02B4">
          <w:rPr>
            <w:rFonts w:ascii="Times New Roman" w:eastAsia="宋体" w:hAnsi="Times New Roman" w:cs="Times New Roman"/>
            <w:kern w:val="0"/>
            <w:sz w:val="24"/>
            <w:szCs w:val="24"/>
          </w:rPr>
          <w:t xml:space="preserve">4.4  </w:t>
        </w:r>
        <w:r w:rsidR="00605958" w:rsidRPr="00DE02B4">
          <w:rPr>
            <w:rFonts w:ascii="Times New Roman" w:eastAsia="宋体" w:hAnsi="Times New Roman" w:cs="Times New Roman" w:hint="eastAsia"/>
            <w:kern w:val="0"/>
            <w:sz w:val="24"/>
            <w:szCs w:val="24"/>
          </w:rPr>
          <w:t>P</w:t>
        </w:r>
        <w:r w:rsidR="00605958" w:rsidRPr="00DE02B4">
          <w:rPr>
            <w:rFonts w:ascii="Times New Roman" w:eastAsia="宋体" w:hAnsi="Times New Roman" w:cs="Times New Roman"/>
            <w:kern w:val="0"/>
            <w:sz w:val="24"/>
            <w:szCs w:val="24"/>
          </w:rPr>
          <w:t>rojector</w:t>
        </w:r>
        <w:proofErr w:type="gramEnd"/>
        <w:r w:rsidR="00605958" w:rsidRPr="00DE02B4">
          <w:rPr>
            <w:rFonts w:ascii="Times New Roman" w:eastAsia="宋体" w:hAnsi="Times New Roman" w:cs="Times New Roman"/>
            <w:kern w:val="0"/>
            <w:sz w:val="24"/>
            <w:szCs w:val="24"/>
          </w:rPr>
          <w:t>-room</w:t>
        </w:r>
        <w:r w:rsidR="00A27043">
          <w:rPr>
            <w:rFonts w:ascii="Times New Roman" w:eastAsia="宋体" w:hAnsi="Times New Roman" w:cs="Times New Roman" w:hint="eastAsia"/>
            <w:kern w:val="0"/>
            <w:sz w:val="24"/>
            <w:szCs w:val="24"/>
          </w:rPr>
          <w:t>......................................................................................................</w:t>
        </w:r>
        <w:r w:rsidR="00B31599">
          <w:rPr>
            <w:rFonts w:ascii="Times New Roman" w:eastAsia="宋体" w:hAnsi="Times New Roman" w:cs="Times New Roman" w:hint="eastAsia"/>
            <w:webHidden/>
            <w:kern w:val="0"/>
            <w:szCs w:val="21"/>
          </w:rPr>
          <w:t>17</w:t>
        </w:r>
      </w:hyperlink>
    </w:p>
    <w:p w:rsidR="000C4FC1"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20" w:history="1">
        <w:proofErr w:type="gramStart"/>
        <w:r w:rsidR="000C4FC1" w:rsidRPr="00DE02B4">
          <w:rPr>
            <w:rFonts w:ascii="Times New Roman" w:eastAsia="宋体" w:hAnsi="Times New Roman" w:cs="Times New Roman"/>
            <w:kern w:val="0"/>
            <w:sz w:val="24"/>
            <w:szCs w:val="24"/>
          </w:rPr>
          <w:t xml:space="preserve">4.5  </w:t>
        </w:r>
        <w:r w:rsidR="00605958" w:rsidRPr="00DE02B4">
          <w:rPr>
            <w:rFonts w:ascii="Times New Roman" w:eastAsia="宋体" w:hAnsi="Times New Roman" w:cs="Times New Roman"/>
            <w:kern w:val="0"/>
            <w:sz w:val="24"/>
            <w:szCs w:val="24"/>
          </w:rPr>
          <w:t>Other</w:t>
        </w:r>
        <w:proofErr w:type="gramEnd"/>
        <w:r w:rsidR="00605958" w:rsidRPr="00DE02B4">
          <w:rPr>
            <w:rFonts w:ascii="Times New Roman" w:eastAsia="宋体" w:hAnsi="Times New Roman" w:cs="Times New Roman"/>
            <w:kern w:val="0"/>
            <w:sz w:val="24"/>
            <w:szCs w:val="24"/>
          </w:rPr>
          <w:t xml:space="preserve"> rooms</w:t>
        </w:r>
        <w:r w:rsidR="00A27043">
          <w:rPr>
            <w:rFonts w:ascii="Times New Roman" w:eastAsia="宋体" w:hAnsi="Times New Roman" w:cs="Times New Roman" w:hint="eastAsia"/>
            <w:kern w:val="0"/>
            <w:sz w:val="24"/>
            <w:szCs w:val="24"/>
          </w:rPr>
          <w:t>..........................................................................................................</w:t>
        </w:r>
        <w:r w:rsidR="00B31599" w:rsidRPr="00B31599">
          <w:rPr>
            <w:rFonts w:ascii="Times New Roman" w:eastAsia="宋体" w:hAnsi="Times New Roman" w:cs="Times New Roman" w:hint="eastAsia"/>
            <w:webHidden/>
            <w:kern w:val="0"/>
            <w:szCs w:val="21"/>
          </w:rPr>
          <w:t>18</w:t>
        </w:r>
      </w:hyperlink>
    </w:p>
    <w:p w:rsidR="00605958" w:rsidRPr="00DE02B4" w:rsidRDefault="00683303" w:rsidP="00DE02B4">
      <w:pPr>
        <w:widowControl w:val="0"/>
        <w:autoSpaceDE w:val="0"/>
        <w:autoSpaceDN w:val="0"/>
        <w:adjustRightInd w:val="0"/>
        <w:spacing w:line="312" w:lineRule="auto"/>
        <w:rPr>
          <w:rFonts w:cs="宋体"/>
          <w:smallCaps/>
          <w:sz w:val="24"/>
          <w:szCs w:val="24"/>
        </w:rPr>
      </w:pPr>
      <w:r>
        <w:rPr>
          <w:rFonts w:ascii="Times New Roman" w:eastAsia="宋体" w:hAnsi="Times New Roman" w:cs="Times New Roman" w:hint="eastAsia"/>
          <w:kern w:val="0"/>
          <w:sz w:val="24"/>
          <w:szCs w:val="24"/>
        </w:rPr>
        <w:t xml:space="preserve">   </w:t>
      </w:r>
      <w:proofErr w:type="gramStart"/>
      <w:r w:rsidR="00605958" w:rsidRPr="00DE02B4">
        <w:rPr>
          <w:rFonts w:ascii="Times New Roman" w:eastAsia="宋体" w:hAnsi="Times New Roman" w:cs="Times New Roman" w:hint="eastAsia"/>
          <w:kern w:val="0"/>
          <w:sz w:val="24"/>
          <w:szCs w:val="24"/>
        </w:rPr>
        <w:t>4.6</w:t>
      </w:r>
      <w:r w:rsidR="00605958" w:rsidRPr="00DE02B4">
        <w:rPr>
          <w:sz w:val="24"/>
          <w:szCs w:val="24"/>
        </w:rPr>
        <w:t xml:space="preserve"> </w:t>
      </w:r>
      <w:r w:rsidR="00605958" w:rsidRPr="00DE02B4">
        <w:rPr>
          <w:rFonts w:hint="eastAsia"/>
          <w:sz w:val="24"/>
          <w:szCs w:val="24"/>
        </w:rPr>
        <w:t xml:space="preserve"> </w:t>
      </w:r>
      <w:r w:rsidR="00605958" w:rsidRPr="00DE02B4">
        <w:rPr>
          <w:rFonts w:ascii="Times New Roman" w:eastAsia="宋体" w:hAnsi="Times New Roman" w:cs="Times New Roman"/>
          <w:kern w:val="0"/>
          <w:sz w:val="24"/>
          <w:szCs w:val="24"/>
        </w:rPr>
        <w:t>Interior</w:t>
      </w:r>
      <w:proofErr w:type="gramEnd"/>
      <w:r w:rsidR="00605958" w:rsidRPr="00DE02B4">
        <w:rPr>
          <w:rFonts w:ascii="Times New Roman" w:eastAsia="宋体" w:hAnsi="Times New Roman" w:cs="Times New Roman"/>
          <w:kern w:val="0"/>
          <w:sz w:val="24"/>
          <w:szCs w:val="24"/>
        </w:rPr>
        <w:t xml:space="preserve"> </w:t>
      </w:r>
      <w:r w:rsidR="00605958" w:rsidRPr="00DE02B4">
        <w:rPr>
          <w:rFonts w:ascii="Times New Roman" w:eastAsia="宋体" w:hAnsi="Times New Roman" w:cs="Times New Roman" w:hint="eastAsia"/>
          <w:kern w:val="0"/>
          <w:sz w:val="24"/>
          <w:szCs w:val="24"/>
        </w:rPr>
        <w:t>d</w:t>
      </w:r>
      <w:r w:rsidR="00605958" w:rsidRPr="00DE02B4">
        <w:rPr>
          <w:rFonts w:ascii="Times New Roman" w:eastAsia="宋体" w:hAnsi="Times New Roman" w:cs="Times New Roman"/>
          <w:kern w:val="0"/>
          <w:sz w:val="24"/>
          <w:szCs w:val="24"/>
        </w:rPr>
        <w:t>esign</w:t>
      </w:r>
      <w:r w:rsidR="00A27043">
        <w:rPr>
          <w:rFonts w:ascii="Times New Roman" w:eastAsia="宋体" w:hAnsi="Times New Roman" w:cs="Times New Roman" w:hint="eastAsia"/>
          <w:kern w:val="0"/>
          <w:sz w:val="24"/>
          <w:szCs w:val="24"/>
        </w:rPr>
        <w:t>......................................................................................................</w:t>
      </w:r>
      <w:r w:rsidR="00B31599" w:rsidRPr="00B31599">
        <w:rPr>
          <w:rFonts w:ascii="Times New Roman" w:eastAsia="宋体" w:hAnsi="Times New Roman" w:cs="Times New Roman" w:hint="eastAsia"/>
          <w:kern w:val="0"/>
          <w:szCs w:val="21"/>
        </w:rPr>
        <w:t>19</w:t>
      </w:r>
    </w:p>
    <w:p w:rsidR="000C4FC1" w:rsidRPr="00DE02B4" w:rsidRDefault="00605958"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hint="eastAsia"/>
          <w:kern w:val="0"/>
          <w:sz w:val="24"/>
          <w:szCs w:val="24"/>
        </w:rPr>
        <w:t>5</w:t>
      </w:r>
      <w:r w:rsidRPr="00DE02B4">
        <w:rPr>
          <w:rFonts w:ascii="Times New Roman" w:eastAsia="宋体" w:hAnsi="Times New Roman" w:cs="Times New Roman"/>
          <w:kern w:val="0"/>
          <w:sz w:val="24"/>
          <w:szCs w:val="24"/>
        </w:rPr>
        <w:t xml:space="preserve"> Architectural Acoustics</w:t>
      </w:r>
      <w:r w:rsidR="00A27043">
        <w:rPr>
          <w:rFonts w:ascii="Times New Roman" w:eastAsia="宋体" w:hAnsi="Times New Roman" w:cs="Times New Roman" w:hint="eastAsia"/>
          <w:kern w:val="0"/>
          <w:sz w:val="24"/>
          <w:szCs w:val="24"/>
        </w:rPr>
        <w:t>...................................................................................................</w:t>
      </w:r>
      <w:r w:rsidR="00B0357B">
        <w:rPr>
          <w:rFonts w:ascii="Times New Roman" w:eastAsia="宋体" w:hAnsi="Times New Roman" w:cs="Times New Roman" w:hint="eastAsia"/>
          <w:kern w:val="0"/>
          <w:sz w:val="24"/>
          <w:szCs w:val="24"/>
        </w:rPr>
        <w:t xml:space="preserve"> </w:t>
      </w:r>
      <w:r w:rsidR="00B31599" w:rsidRPr="00B31599">
        <w:rPr>
          <w:rFonts w:ascii="Times New Roman" w:eastAsia="宋体" w:hAnsi="Times New Roman" w:cs="Times New Roman" w:hint="eastAsia"/>
          <w:kern w:val="0"/>
          <w:szCs w:val="21"/>
        </w:rPr>
        <w:t>20</w:t>
      </w:r>
    </w:p>
    <w:p w:rsidR="000C4FC1"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r w:rsidR="00605958" w:rsidRPr="00DE02B4">
        <w:rPr>
          <w:rFonts w:ascii="Times New Roman" w:eastAsia="宋体" w:hAnsi="Times New Roman" w:cs="Times New Roman" w:hint="eastAsia"/>
          <w:kern w:val="0"/>
          <w:sz w:val="24"/>
          <w:szCs w:val="24"/>
        </w:rPr>
        <w:t>5.1</w:t>
      </w:r>
      <w:r w:rsidR="00605958" w:rsidRPr="00DE02B4">
        <w:rPr>
          <w:sz w:val="24"/>
          <w:szCs w:val="24"/>
        </w:rPr>
        <w:t xml:space="preserve"> </w:t>
      </w:r>
      <w:r w:rsidR="00605958" w:rsidRPr="00DE02B4">
        <w:rPr>
          <w:rFonts w:ascii="Times New Roman" w:eastAsia="宋体" w:hAnsi="Times New Roman" w:cs="Times New Roman"/>
          <w:kern w:val="0"/>
          <w:sz w:val="24"/>
          <w:szCs w:val="24"/>
        </w:rPr>
        <w:t>basic requirements</w:t>
      </w:r>
      <w:r w:rsidR="00A27043">
        <w:rPr>
          <w:rFonts w:ascii="Times New Roman" w:eastAsia="宋体" w:hAnsi="Times New Roman" w:cs="Times New Roman" w:hint="eastAsia"/>
          <w:kern w:val="0"/>
          <w:sz w:val="24"/>
          <w:szCs w:val="24"/>
        </w:rPr>
        <w:t>..................................................................................................</w:t>
      </w:r>
      <w:r w:rsidR="00365709">
        <w:rPr>
          <w:rFonts w:ascii="Times New Roman" w:eastAsia="宋体" w:hAnsi="Times New Roman" w:cs="Times New Roman" w:hint="eastAsia"/>
          <w:kern w:val="0"/>
          <w:sz w:val="24"/>
          <w:szCs w:val="24"/>
        </w:rPr>
        <w:t>.</w:t>
      </w:r>
      <w:r w:rsidR="00B31599" w:rsidRPr="00B31599">
        <w:rPr>
          <w:rFonts w:ascii="Times New Roman" w:eastAsia="宋体" w:hAnsi="Times New Roman" w:cs="Times New Roman" w:hint="eastAsia"/>
          <w:kern w:val="0"/>
          <w:szCs w:val="21"/>
        </w:rPr>
        <w:t>20</w:t>
      </w:r>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r w:rsidR="00605958" w:rsidRPr="00DE02B4">
        <w:rPr>
          <w:rFonts w:ascii="Times New Roman" w:eastAsia="宋体" w:hAnsi="Times New Roman" w:cs="Times New Roman" w:hint="eastAsia"/>
          <w:kern w:val="0"/>
          <w:sz w:val="24"/>
          <w:szCs w:val="24"/>
        </w:rPr>
        <w:t>5.2</w:t>
      </w:r>
      <w:r w:rsidR="00605958" w:rsidRPr="00DE02B4">
        <w:rPr>
          <w:sz w:val="24"/>
          <w:szCs w:val="24"/>
        </w:rPr>
        <w:t xml:space="preserve"> </w:t>
      </w:r>
      <w:r w:rsidR="00605958" w:rsidRPr="00DE02B4">
        <w:rPr>
          <w:rFonts w:ascii="Times New Roman" w:eastAsia="宋体" w:hAnsi="Times New Roman" w:cs="Times New Roman"/>
          <w:kern w:val="0"/>
          <w:sz w:val="24"/>
          <w:szCs w:val="24"/>
        </w:rPr>
        <w:t xml:space="preserve">Acoustic </w:t>
      </w:r>
      <w:r w:rsidR="00605958" w:rsidRPr="00DE02B4">
        <w:rPr>
          <w:rFonts w:ascii="Times New Roman" w:eastAsia="宋体" w:hAnsi="Times New Roman" w:cs="Times New Roman" w:hint="eastAsia"/>
          <w:kern w:val="0"/>
          <w:sz w:val="24"/>
          <w:szCs w:val="24"/>
        </w:rPr>
        <w:t>q</w:t>
      </w:r>
      <w:r w:rsidR="00605958" w:rsidRPr="00DE02B4">
        <w:rPr>
          <w:rFonts w:ascii="Times New Roman" w:eastAsia="宋体" w:hAnsi="Times New Roman" w:cs="Times New Roman"/>
          <w:kern w:val="0"/>
          <w:sz w:val="24"/>
          <w:szCs w:val="24"/>
        </w:rPr>
        <w:t xml:space="preserve">uality </w:t>
      </w:r>
      <w:r w:rsidR="00605958" w:rsidRPr="00DE02B4">
        <w:rPr>
          <w:rFonts w:ascii="Times New Roman" w:eastAsia="宋体" w:hAnsi="Times New Roman" w:cs="Times New Roman" w:hint="eastAsia"/>
          <w:kern w:val="0"/>
          <w:sz w:val="24"/>
          <w:szCs w:val="24"/>
        </w:rPr>
        <w:t>d</w:t>
      </w:r>
      <w:r w:rsidR="00605958" w:rsidRPr="00DE02B4">
        <w:rPr>
          <w:rFonts w:ascii="Times New Roman" w:eastAsia="宋体" w:hAnsi="Times New Roman" w:cs="Times New Roman"/>
          <w:kern w:val="0"/>
          <w:sz w:val="24"/>
          <w:szCs w:val="24"/>
        </w:rPr>
        <w:t>esign</w:t>
      </w:r>
      <w:r w:rsidR="00A27043">
        <w:rPr>
          <w:rFonts w:ascii="Times New Roman" w:eastAsia="宋体" w:hAnsi="Times New Roman" w:cs="Times New Roman" w:hint="eastAsia"/>
          <w:kern w:val="0"/>
          <w:sz w:val="24"/>
          <w:szCs w:val="24"/>
        </w:rPr>
        <w:t>...........................................................................................</w:t>
      </w:r>
      <w:r w:rsidR="00B31599" w:rsidRPr="00B31599">
        <w:rPr>
          <w:rFonts w:ascii="Times New Roman" w:eastAsia="宋体" w:hAnsi="Times New Roman" w:cs="Times New Roman" w:hint="eastAsia"/>
          <w:kern w:val="0"/>
          <w:szCs w:val="21"/>
        </w:rPr>
        <w:t>20</w:t>
      </w:r>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r w:rsidR="00605958" w:rsidRPr="00DE02B4">
        <w:rPr>
          <w:rFonts w:ascii="Times New Roman" w:eastAsia="宋体" w:hAnsi="Times New Roman" w:cs="Times New Roman" w:hint="eastAsia"/>
          <w:kern w:val="0"/>
          <w:sz w:val="24"/>
          <w:szCs w:val="24"/>
        </w:rPr>
        <w:t>5.3</w:t>
      </w:r>
      <w:r w:rsidR="00605958" w:rsidRPr="00DE02B4">
        <w:rPr>
          <w:sz w:val="24"/>
          <w:szCs w:val="24"/>
        </w:rPr>
        <w:t xml:space="preserve"> </w:t>
      </w:r>
      <w:r w:rsidR="00605958" w:rsidRPr="00DE02B4">
        <w:rPr>
          <w:rFonts w:ascii="Times New Roman" w:eastAsia="宋体" w:hAnsi="Times New Roman" w:cs="Times New Roman"/>
          <w:kern w:val="0"/>
          <w:sz w:val="24"/>
          <w:szCs w:val="24"/>
        </w:rPr>
        <w:t xml:space="preserve">Noise </w:t>
      </w:r>
      <w:r w:rsidR="00605958" w:rsidRPr="00DE02B4">
        <w:rPr>
          <w:rFonts w:ascii="Times New Roman" w:eastAsia="宋体" w:hAnsi="Times New Roman" w:cs="Times New Roman" w:hint="eastAsia"/>
          <w:kern w:val="0"/>
          <w:sz w:val="24"/>
          <w:szCs w:val="24"/>
        </w:rPr>
        <w:t>c</w:t>
      </w:r>
      <w:r w:rsidR="00605958" w:rsidRPr="00DE02B4">
        <w:rPr>
          <w:rFonts w:ascii="Times New Roman" w:eastAsia="宋体" w:hAnsi="Times New Roman" w:cs="Times New Roman"/>
          <w:kern w:val="0"/>
          <w:sz w:val="24"/>
          <w:szCs w:val="24"/>
        </w:rPr>
        <w:t xml:space="preserve">ontrol </w:t>
      </w:r>
      <w:r w:rsidR="00605958" w:rsidRPr="00DE02B4">
        <w:rPr>
          <w:rFonts w:ascii="Times New Roman" w:eastAsia="宋体" w:hAnsi="Times New Roman" w:cs="Times New Roman" w:hint="eastAsia"/>
          <w:kern w:val="0"/>
          <w:sz w:val="24"/>
          <w:szCs w:val="24"/>
        </w:rPr>
        <w:t>d</w:t>
      </w:r>
      <w:r w:rsidR="00605958" w:rsidRPr="00DE02B4">
        <w:rPr>
          <w:rFonts w:ascii="Times New Roman" w:eastAsia="宋体" w:hAnsi="Times New Roman" w:cs="Times New Roman"/>
          <w:kern w:val="0"/>
          <w:sz w:val="24"/>
          <w:szCs w:val="24"/>
        </w:rPr>
        <w:t>esign</w:t>
      </w:r>
      <w:r w:rsidR="00A27043">
        <w:rPr>
          <w:rFonts w:ascii="Times New Roman" w:eastAsia="宋体" w:hAnsi="Times New Roman" w:cs="Times New Roman" w:hint="eastAsia"/>
          <w:kern w:val="0"/>
          <w:sz w:val="24"/>
          <w:szCs w:val="24"/>
        </w:rPr>
        <w:t>...............................................................................................</w:t>
      </w:r>
      <w:r w:rsidR="00365709">
        <w:rPr>
          <w:rFonts w:ascii="Times New Roman" w:eastAsia="宋体" w:hAnsi="Times New Roman" w:cs="Times New Roman" w:hint="eastAsia"/>
          <w:kern w:val="0"/>
          <w:sz w:val="24"/>
          <w:szCs w:val="24"/>
        </w:rPr>
        <w:t>.</w:t>
      </w:r>
      <w:r w:rsidR="00B31599" w:rsidRPr="00B31599">
        <w:rPr>
          <w:rFonts w:ascii="Times New Roman" w:eastAsia="宋体" w:hAnsi="Times New Roman" w:cs="Times New Roman" w:hint="eastAsia"/>
          <w:kern w:val="0"/>
          <w:szCs w:val="21"/>
        </w:rPr>
        <w:t>21</w:t>
      </w:r>
    </w:p>
    <w:p w:rsidR="00DE242F" w:rsidRDefault="00683303" w:rsidP="00DE02B4">
      <w:pPr>
        <w:widowControl w:val="0"/>
        <w:autoSpaceDE w:val="0"/>
        <w:autoSpaceDN w:val="0"/>
        <w:adjustRightInd w:val="0"/>
        <w:spacing w:line="312" w:lineRule="auto"/>
        <w:rPr>
          <w:rFonts w:ascii="Times New Roman" w:eastAsia="宋体" w:hAnsi="Times New Roman" w:cs="Times New Roman"/>
          <w:kern w:val="0"/>
          <w:szCs w:val="21"/>
        </w:rPr>
      </w:pPr>
      <w:r>
        <w:rPr>
          <w:rFonts w:ascii="Times New Roman" w:eastAsia="宋体" w:hAnsi="Times New Roman" w:cs="Times New Roman" w:hint="eastAsia"/>
          <w:kern w:val="0"/>
          <w:sz w:val="24"/>
          <w:szCs w:val="24"/>
        </w:rPr>
        <w:t xml:space="preserve">   </w:t>
      </w:r>
      <w:r w:rsidR="00DE242F" w:rsidRPr="00DE02B4">
        <w:rPr>
          <w:rFonts w:ascii="Times New Roman" w:eastAsia="宋体" w:hAnsi="Times New Roman" w:cs="Times New Roman" w:hint="eastAsia"/>
          <w:kern w:val="0"/>
          <w:sz w:val="24"/>
          <w:szCs w:val="24"/>
        </w:rPr>
        <w:t>5.4</w:t>
      </w:r>
      <w:r w:rsidR="00DE242F" w:rsidRPr="00DE02B4">
        <w:rPr>
          <w:rFonts w:ascii="Times New Roman" w:eastAsia="宋体" w:hAnsi="Times New Roman" w:cs="Times New Roman"/>
          <w:kern w:val="0"/>
          <w:sz w:val="24"/>
          <w:szCs w:val="24"/>
        </w:rPr>
        <w:t>Speaker layout</w:t>
      </w:r>
      <w:r w:rsidR="00A27043">
        <w:rPr>
          <w:rFonts w:ascii="Times New Roman" w:eastAsia="宋体" w:hAnsi="Times New Roman" w:cs="Times New Roman" w:hint="eastAsia"/>
          <w:kern w:val="0"/>
          <w:sz w:val="24"/>
          <w:szCs w:val="24"/>
        </w:rPr>
        <w:t>.........................................................................................</w:t>
      </w:r>
      <w:r w:rsidR="00B31599">
        <w:rPr>
          <w:rFonts w:ascii="Times New Roman" w:eastAsia="宋体" w:hAnsi="Times New Roman" w:cs="Times New Roman" w:hint="eastAsia"/>
          <w:kern w:val="0"/>
          <w:sz w:val="24"/>
          <w:szCs w:val="24"/>
        </w:rPr>
        <w:t>................</w:t>
      </w:r>
      <w:r w:rsidR="00365709">
        <w:rPr>
          <w:rFonts w:ascii="Times New Roman" w:eastAsia="宋体" w:hAnsi="Times New Roman" w:cs="Times New Roman" w:hint="eastAsia"/>
          <w:kern w:val="0"/>
          <w:sz w:val="24"/>
          <w:szCs w:val="24"/>
        </w:rPr>
        <w:t>.</w:t>
      </w:r>
      <w:r w:rsidR="00B31599" w:rsidRPr="00B31599">
        <w:rPr>
          <w:rFonts w:ascii="Times New Roman" w:eastAsia="宋体" w:hAnsi="Times New Roman" w:cs="Times New Roman" w:hint="eastAsia"/>
          <w:kern w:val="0"/>
          <w:szCs w:val="21"/>
        </w:rPr>
        <w:t>21</w:t>
      </w:r>
    </w:p>
    <w:p w:rsidR="00F751F2" w:rsidRPr="00F751F2" w:rsidRDefault="00F751F2"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Cs w:val="21"/>
        </w:rPr>
        <w:t xml:space="preserve">   </w:t>
      </w:r>
      <w:r w:rsidRPr="00F751F2">
        <w:rPr>
          <w:rFonts w:ascii="Times New Roman" w:eastAsia="宋体" w:hAnsi="Times New Roman" w:cs="Times New Roman" w:hint="eastAsia"/>
          <w:kern w:val="0"/>
          <w:sz w:val="24"/>
          <w:szCs w:val="24"/>
        </w:rPr>
        <w:t>5.5</w:t>
      </w:r>
      <w:r w:rsidR="00365709">
        <w:rPr>
          <w:rStyle w:val="apple-converted-space"/>
          <w:rFonts w:ascii="Arial" w:hAnsi="Arial" w:cs="Arial"/>
          <w:b/>
          <w:bCs/>
          <w:color w:val="434343"/>
          <w:sz w:val="16"/>
          <w:szCs w:val="16"/>
          <w:shd w:val="clear" w:color="auto" w:fill="FCFCFE"/>
        </w:rPr>
        <w:t> </w:t>
      </w:r>
      <w:r w:rsidR="00365709" w:rsidRPr="00365709">
        <w:rPr>
          <w:rFonts w:ascii="Times New Roman" w:eastAsia="宋体" w:hAnsi="Times New Roman" w:cs="Times New Roman"/>
          <w:kern w:val="0"/>
          <w:sz w:val="24"/>
          <w:szCs w:val="24"/>
        </w:rPr>
        <w:t>loudspeaker arrangement</w:t>
      </w:r>
      <w:r w:rsidR="00365709">
        <w:rPr>
          <w:rFonts w:ascii="Times New Roman" w:eastAsia="宋体" w:hAnsi="Times New Roman" w:cs="Times New Roman" w:hint="eastAsia"/>
          <w:kern w:val="0"/>
          <w:sz w:val="24"/>
          <w:szCs w:val="24"/>
        </w:rPr>
        <w:t>..........................................................................................</w:t>
      </w:r>
      <w:r w:rsidR="00365709" w:rsidRPr="00365709">
        <w:rPr>
          <w:rFonts w:ascii="Times New Roman" w:eastAsia="宋体" w:hAnsi="Times New Roman" w:cs="Times New Roman" w:hint="eastAsia"/>
          <w:kern w:val="0"/>
          <w:szCs w:val="21"/>
        </w:rPr>
        <w:t>22</w:t>
      </w:r>
    </w:p>
    <w:p w:rsidR="00605958" w:rsidRPr="00DE02B4" w:rsidRDefault="00605958"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hint="eastAsia"/>
          <w:kern w:val="0"/>
          <w:sz w:val="24"/>
          <w:szCs w:val="24"/>
        </w:rPr>
        <w:t>6</w:t>
      </w:r>
      <w:r w:rsidRPr="00DE02B4">
        <w:rPr>
          <w:sz w:val="24"/>
          <w:szCs w:val="24"/>
        </w:rPr>
        <w:t xml:space="preserve"> </w:t>
      </w:r>
      <w:r w:rsidRPr="00DE02B4">
        <w:rPr>
          <w:rFonts w:ascii="Times New Roman" w:eastAsia="宋体" w:hAnsi="Times New Roman" w:cs="Times New Roman"/>
          <w:kern w:val="0"/>
          <w:sz w:val="24"/>
          <w:szCs w:val="24"/>
        </w:rPr>
        <w:t xml:space="preserve">Fire prevention and evacuation Design </w:t>
      </w:r>
      <w:r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00365709">
        <w:rPr>
          <w:rFonts w:ascii="Arial" w:eastAsia="宋体" w:hAnsi="Arial" w:cs="Arial" w:hint="eastAsia"/>
          <w:kern w:val="0"/>
          <w:sz w:val="24"/>
          <w:szCs w:val="24"/>
        </w:rPr>
        <w:t>.</w:t>
      </w:r>
      <w:r w:rsidR="00B0357B">
        <w:rPr>
          <w:rFonts w:ascii="Arial" w:eastAsia="宋体" w:hAnsi="Arial" w:cs="Arial" w:hint="eastAsia"/>
          <w:kern w:val="0"/>
          <w:sz w:val="24"/>
          <w:szCs w:val="24"/>
        </w:rPr>
        <w:t xml:space="preserve"> </w:t>
      </w:r>
      <w:r w:rsidR="00F46C3D" w:rsidRPr="00F46C3D">
        <w:rPr>
          <w:rFonts w:ascii="Times New Roman" w:eastAsia="宋体" w:hAnsi="Times New Roman" w:cs="Times New Roman" w:hint="eastAsia"/>
          <w:kern w:val="0"/>
          <w:szCs w:val="21"/>
        </w:rPr>
        <w:t>24</w:t>
      </w:r>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r w:rsidR="00605958" w:rsidRPr="00DE02B4">
        <w:rPr>
          <w:rFonts w:ascii="Times New Roman" w:eastAsia="宋体" w:hAnsi="Times New Roman" w:cs="Times New Roman" w:hint="eastAsia"/>
          <w:kern w:val="0"/>
          <w:sz w:val="24"/>
          <w:szCs w:val="24"/>
        </w:rPr>
        <w:t>6</w:t>
      </w:r>
      <w:r w:rsidR="00605958" w:rsidRPr="00DE02B4">
        <w:rPr>
          <w:rFonts w:ascii="Times New Roman" w:eastAsia="宋体" w:hAnsi="Times New Roman" w:cs="Times New Roman"/>
          <w:kern w:val="0"/>
          <w:sz w:val="24"/>
          <w:szCs w:val="24"/>
        </w:rPr>
        <w:t xml:space="preserve">. 1 F1re Prevention </w:t>
      </w:r>
      <w:r w:rsidR="00605958" w:rsidRPr="00DE02B4">
        <w:rPr>
          <w:rFonts w:ascii="Arial" w:eastAsia="宋体" w:hAnsi="Arial" w:cs="Arial"/>
          <w:kern w:val="0"/>
          <w:sz w:val="24"/>
          <w:szCs w:val="24"/>
        </w:rPr>
        <w:t>……………………………………………</w:t>
      </w:r>
      <w:r w:rsidR="00A27043">
        <w:rPr>
          <w:rFonts w:ascii="Arial" w:eastAsia="宋体" w:hAnsi="Arial" w:cs="Arial" w:hint="eastAsia"/>
          <w:kern w:val="0"/>
          <w:sz w:val="24"/>
          <w:szCs w:val="24"/>
        </w:rPr>
        <w:t>...............................</w:t>
      </w:r>
      <w:r w:rsidR="00B0357B">
        <w:rPr>
          <w:rFonts w:ascii="Arial" w:eastAsia="宋体" w:hAnsi="Arial" w:cs="Arial" w:hint="eastAsia"/>
          <w:kern w:val="0"/>
          <w:sz w:val="24"/>
          <w:szCs w:val="24"/>
        </w:rPr>
        <w:t xml:space="preserve"> </w:t>
      </w:r>
      <w:r w:rsidR="00F46C3D" w:rsidRPr="00F46C3D">
        <w:rPr>
          <w:rFonts w:ascii="Times New Roman" w:eastAsia="宋体" w:hAnsi="Times New Roman" w:cs="Times New Roman" w:hint="eastAsia"/>
          <w:kern w:val="0"/>
          <w:szCs w:val="21"/>
        </w:rPr>
        <w:t>24</w:t>
      </w:r>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r w:rsidR="00605958" w:rsidRPr="00DE02B4">
        <w:rPr>
          <w:rFonts w:ascii="Times New Roman" w:eastAsia="宋体" w:hAnsi="Times New Roman" w:cs="Times New Roman" w:hint="eastAsia"/>
          <w:kern w:val="0"/>
          <w:sz w:val="24"/>
          <w:szCs w:val="24"/>
        </w:rPr>
        <w:t>6</w:t>
      </w:r>
      <w:r w:rsidR="00605958" w:rsidRPr="00DE02B4">
        <w:rPr>
          <w:rFonts w:ascii="Times New Roman" w:eastAsia="宋体" w:hAnsi="Times New Roman" w:cs="Times New Roman"/>
          <w:kern w:val="0"/>
          <w:sz w:val="24"/>
          <w:szCs w:val="24"/>
        </w:rPr>
        <w:t xml:space="preserve">. </w:t>
      </w:r>
      <w:r w:rsidR="00605958" w:rsidRPr="00DE02B4">
        <w:rPr>
          <w:rFonts w:ascii="Times New Roman" w:eastAsia="宋体" w:hAnsi="Times New Roman" w:cs="Times New Roman" w:hint="eastAsia"/>
          <w:kern w:val="0"/>
          <w:sz w:val="24"/>
          <w:szCs w:val="24"/>
        </w:rPr>
        <w:t>2</w:t>
      </w:r>
      <w:r w:rsidR="00605958" w:rsidRPr="00DE02B4">
        <w:rPr>
          <w:rFonts w:ascii="Times New Roman" w:eastAsia="宋体" w:hAnsi="Times New Roman" w:cs="Times New Roman"/>
          <w:kern w:val="0"/>
          <w:sz w:val="24"/>
          <w:szCs w:val="24"/>
        </w:rPr>
        <w:t xml:space="preserve"> Evacuation …………………………………………………</w:t>
      </w:r>
      <w:r w:rsidR="00A27043">
        <w:rPr>
          <w:rFonts w:ascii="Times New Roman" w:eastAsia="宋体" w:hAnsi="Times New Roman" w:cs="Times New Roman" w:hint="eastAsia"/>
          <w:kern w:val="0"/>
          <w:sz w:val="24"/>
          <w:szCs w:val="24"/>
        </w:rPr>
        <w:t>..................................</w:t>
      </w:r>
      <w:r w:rsidR="00365709">
        <w:rPr>
          <w:rFonts w:ascii="Times New Roman" w:eastAsia="宋体" w:hAnsi="Times New Roman" w:cs="Times New Roman" w:hint="eastAsia"/>
          <w:kern w:val="0"/>
          <w:sz w:val="24"/>
          <w:szCs w:val="24"/>
        </w:rPr>
        <w:t>.</w:t>
      </w:r>
      <w:r w:rsidR="00F46C3D" w:rsidRPr="00F46C3D">
        <w:rPr>
          <w:rFonts w:ascii="Times New Roman" w:eastAsia="宋体" w:hAnsi="Times New Roman" w:cs="Times New Roman" w:hint="eastAsia"/>
          <w:kern w:val="0"/>
          <w:szCs w:val="21"/>
        </w:rPr>
        <w:t>24</w:t>
      </w:r>
    </w:p>
    <w:p w:rsidR="00605958" w:rsidRPr="00DE02B4" w:rsidRDefault="00C66B96" w:rsidP="00DE02B4">
      <w:pPr>
        <w:widowControl w:val="0"/>
        <w:autoSpaceDE w:val="0"/>
        <w:autoSpaceDN w:val="0"/>
        <w:adjustRightInd w:val="0"/>
        <w:spacing w:line="312" w:lineRule="auto"/>
        <w:rPr>
          <w:rFonts w:ascii="Times New Roman" w:eastAsia="宋体" w:hAnsi="Times New Roman" w:cs="Times New Roman"/>
          <w:kern w:val="0"/>
          <w:sz w:val="24"/>
          <w:szCs w:val="24"/>
        </w:rPr>
      </w:pPr>
      <w:hyperlink w:anchor="_Toc401842339" w:history="1">
        <w:r w:rsidR="00682DDF">
          <w:rPr>
            <w:rFonts w:ascii="Times New Roman" w:eastAsia="宋体" w:hAnsi="Times New Roman" w:cs="Times New Roman" w:hint="eastAsia"/>
            <w:kern w:val="0"/>
            <w:sz w:val="24"/>
            <w:szCs w:val="24"/>
          </w:rPr>
          <w:t xml:space="preserve">7 </w:t>
        </w:r>
        <w:r w:rsidR="001B0FCE" w:rsidRPr="00DE02B4">
          <w:rPr>
            <w:rFonts w:ascii="Times New Roman" w:eastAsia="宋体" w:hAnsi="Times New Roman" w:cs="Times New Roman"/>
            <w:kern w:val="0"/>
            <w:sz w:val="24"/>
            <w:szCs w:val="24"/>
          </w:rPr>
          <w:t>Building Equipment</w:t>
        </w:r>
        <w:r w:rsidR="00A27043">
          <w:rPr>
            <w:rFonts w:ascii="Times New Roman" w:eastAsia="宋体" w:hAnsi="Times New Roman" w:cs="Times New Roman" w:hint="eastAsia"/>
            <w:webHidden/>
            <w:kern w:val="0"/>
            <w:sz w:val="24"/>
            <w:szCs w:val="24"/>
          </w:rPr>
          <w:t>.....................................................................................................</w:t>
        </w:r>
        <w:r w:rsidR="00365709">
          <w:rPr>
            <w:rFonts w:ascii="Times New Roman" w:eastAsia="宋体" w:hAnsi="Times New Roman" w:cs="Times New Roman" w:hint="eastAsia"/>
            <w:webHidden/>
            <w:kern w:val="0"/>
            <w:sz w:val="24"/>
            <w:szCs w:val="24"/>
          </w:rPr>
          <w:t>.</w:t>
        </w:r>
        <w:r w:rsidR="00682DDF">
          <w:rPr>
            <w:rFonts w:ascii="Times New Roman" w:eastAsia="宋体" w:hAnsi="Times New Roman" w:cs="Times New Roman" w:hint="eastAsia"/>
            <w:webHidden/>
            <w:kern w:val="0"/>
            <w:sz w:val="24"/>
            <w:szCs w:val="24"/>
          </w:rPr>
          <w:t>...</w:t>
        </w:r>
        <w:r w:rsidR="00F46C3D" w:rsidRPr="00F46C3D">
          <w:rPr>
            <w:rFonts w:ascii="Times New Roman" w:eastAsia="宋体" w:hAnsi="Times New Roman" w:cs="Times New Roman" w:hint="eastAsia"/>
            <w:webHidden/>
            <w:kern w:val="0"/>
            <w:szCs w:val="21"/>
          </w:rPr>
          <w:t>27</w:t>
        </w:r>
      </w:hyperlink>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40" w:history="1">
        <w:proofErr w:type="gramStart"/>
        <w:r w:rsidR="00605958" w:rsidRPr="00DE02B4">
          <w:rPr>
            <w:rFonts w:ascii="Times New Roman" w:eastAsia="宋体" w:hAnsi="Times New Roman" w:cs="Times New Roman" w:hint="eastAsia"/>
            <w:kern w:val="0"/>
            <w:sz w:val="24"/>
            <w:szCs w:val="24"/>
          </w:rPr>
          <w:t>7</w:t>
        </w:r>
        <w:r w:rsidR="00605958" w:rsidRPr="00DE02B4">
          <w:rPr>
            <w:rFonts w:ascii="Times New Roman" w:eastAsia="宋体" w:hAnsi="Times New Roman" w:cs="Times New Roman"/>
            <w:kern w:val="0"/>
            <w:sz w:val="24"/>
            <w:szCs w:val="24"/>
          </w:rPr>
          <w:t xml:space="preserve">.1  </w:t>
        </w:r>
        <w:r w:rsidR="001B0FCE" w:rsidRPr="00DE02B4">
          <w:rPr>
            <w:rFonts w:ascii="Times New Roman" w:eastAsia="宋体" w:hAnsi="Times New Roman" w:cs="Times New Roman"/>
            <w:kern w:val="0"/>
            <w:sz w:val="24"/>
            <w:szCs w:val="24"/>
          </w:rPr>
          <w:t>Water</w:t>
        </w:r>
        <w:proofErr w:type="gramEnd"/>
        <w:r w:rsidR="001B0FCE" w:rsidRPr="00DE02B4">
          <w:rPr>
            <w:rFonts w:ascii="Times New Roman" w:eastAsia="宋体" w:hAnsi="Times New Roman" w:cs="Times New Roman"/>
            <w:kern w:val="0"/>
            <w:sz w:val="24"/>
            <w:szCs w:val="24"/>
          </w:rPr>
          <w:t xml:space="preserve"> Supply and Drainage</w:t>
        </w:r>
        <w:r w:rsidR="00A27043">
          <w:rPr>
            <w:rFonts w:ascii="Times New Roman" w:eastAsia="宋体" w:hAnsi="Times New Roman" w:cs="Times New Roman" w:hint="eastAsia"/>
            <w:webHidden/>
            <w:kern w:val="0"/>
            <w:sz w:val="24"/>
            <w:szCs w:val="24"/>
          </w:rPr>
          <w:t>.................................................................................</w:t>
        </w:r>
        <w:r w:rsidR="00365709">
          <w:rPr>
            <w:rFonts w:ascii="Times New Roman" w:eastAsia="宋体" w:hAnsi="Times New Roman" w:cs="Times New Roman" w:hint="eastAsia"/>
            <w:webHidden/>
            <w:kern w:val="0"/>
            <w:sz w:val="24"/>
            <w:szCs w:val="24"/>
          </w:rPr>
          <w:t>.</w:t>
        </w:r>
        <w:r w:rsidR="00F46C3D" w:rsidRPr="00F46C3D">
          <w:rPr>
            <w:rFonts w:ascii="Times New Roman" w:eastAsia="宋体" w:hAnsi="Times New Roman" w:cs="Times New Roman" w:hint="eastAsia"/>
            <w:webHidden/>
            <w:kern w:val="0"/>
            <w:szCs w:val="21"/>
          </w:rPr>
          <w:t>27</w:t>
        </w:r>
      </w:hyperlink>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41" w:history="1">
        <w:proofErr w:type="gramStart"/>
        <w:r w:rsidR="00605958" w:rsidRPr="00DE02B4">
          <w:rPr>
            <w:rFonts w:ascii="Times New Roman" w:eastAsia="宋体" w:hAnsi="Times New Roman" w:cs="Times New Roman" w:hint="eastAsia"/>
            <w:kern w:val="0"/>
            <w:sz w:val="24"/>
            <w:szCs w:val="24"/>
          </w:rPr>
          <w:t>7</w:t>
        </w:r>
        <w:r w:rsidR="00605958" w:rsidRPr="00DE02B4">
          <w:rPr>
            <w:rFonts w:ascii="Times New Roman" w:eastAsia="宋体" w:hAnsi="Times New Roman" w:cs="Times New Roman"/>
            <w:kern w:val="0"/>
            <w:sz w:val="24"/>
            <w:szCs w:val="24"/>
          </w:rPr>
          <w:t xml:space="preserve">.2  </w:t>
        </w:r>
        <w:r w:rsidR="001B0FCE" w:rsidRPr="00DE02B4">
          <w:rPr>
            <w:rFonts w:ascii="Times New Roman" w:eastAsia="宋体" w:hAnsi="Times New Roman" w:cs="Times New Roman"/>
            <w:kern w:val="0"/>
            <w:sz w:val="24"/>
            <w:szCs w:val="24"/>
          </w:rPr>
          <w:t>Heating</w:t>
        </w:r>
        <w:proofErr w:type="gramEnd"/>
        <w:r w:rsidR="001B0FCE" w:rsidRPr="00DE02B4">
          <w:rPr>
            <w:rFonts w:ascii="Times New Roman" w:eastAsia="宋体" w:hAnsi="Times New Roman" w:cs="Times New Roman"/>
            <w:kern w:val="0"/>
            <w:sz w:val="24"/>
            <w:szCs w:val="24"/>
          </w:rPr>
          <w:t>, Ventilation and Air Conditioning</w:t>
        </w:r>
        <w:r w:rsidR="00A27043">
          <w:rPr>
            <w:rFonts w:ascii="Times New Roman" w:eastAsia="宋体" w:hAnsi="Times New Roman" w:cs="Times New Roman" w:hint="eastAsia"/>
            <w:webHidden/>
            <w:kern w:val="0"/>
            <w:sz w:val="24"/>
            <w:szCs w:val="24"/>
          </w:rPr>
          <w:t>...........................</w:t>
        </w:r>
        <w:r w:rsidR="00F46C3D">
          <w:rPr>
            <w:rFonts w:ascii="Times New Roman" w:eastAsia="宋体" w:hAnsi="Times New Roman" w:cs="Times New Roman" w:hint="eastAsia"/>
            <w:webHidden/>
            <w:kern w:val="0"/>
            <w:sz w:val="24"/>
            <w:szCs w:val="24"/>
          </w:rPr>
          <w:t>...............................</w:t>
        </w:r>
        <w:r w:rsidR="00365709">
          <w:rPr>
            <w:rFonts w:ascii="Times New Roman" w:eastAsia="宋体" w:hAnsi="Times New Roman" w:cs="Times New Roman" w:hint="eastAsia"/>
            <w:webHidden/>
            <w:kern w:val="0"/>
            <w:sz w:val="24"/>
            <w:szCs w:val="24"/>
          </w:rPr>
          <w:t>.</w:t>
        </w:r>
        <w:r w:rsidR="00F46C3D" w:rsidRPr="00F46C3D">
          <w:rPr>
            <w:rFonts w:ascii="Times New Roman" w:eastAsia="宋体" w:hAnsi="Times New Roman" w:cs="Times New Roman" w:hint="eastAsia"/>
            <w:webHidden/>
            <w:kern w:val="0"/>
            <w:szCs w:val="21"/>
          </w:rPr>
          <w:t>27</w:t>
        </w:r>
      </w:hyperlink>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42" w:history="1">
        <w:proofErr w:type="gramStart"/>
        <w:r w:rsidR="00605958" w:rsidRPr="00DE02B4">
          <w:rPr>
            <w:rFonts w:ascii="Times New Roman" w:eastAsia="宋体" w:hAnsi="Times New Roman" w:cs="Times New Roman" w:hint="eastAsia"/>
            <w:kern w:val="0"/>
            <w:sz w:val="24"/>
            <w:szCs w:val="24"/>
          </w:rPr>
          <w:t>7</w:t>
        </w:r>
        <w:r w:rsidR="00605958" w:rsidRPr="00DE02B4">
          <w:rPr>
            <w:rFonts w:ascii="Times New Roman" w:eastAsia="宋体" w:hAnsi="Times New Roman" w:cs="Times New Roman"/>
            <w:kern w:val="0"/>
            <w:sz w:val="24"/>
            <w:szCs w:val="24"/>
          </w:rPr>
          <w:t xml:space="preserve">.3  </w:t>
        </w:r>
        <w:r w:rsidR="001B0FCE" w:rsidRPr="00DE02B4">
          <w:rPr>
            <w:rFonts w:ascii="Times New Roman" w:eastAsia="宋体" w:hAnsi="Times New Roman" w:cs="Times New Roman"/>
            <w:kern w:val="0"/>
            <w:sz w:val="24"/>
            <w:szCs w:val="24"/>
          </w:rPr>
          <w:t>Building</w:t>
        </w:r>
        <w:proofErr w:type="gramEnd"/>
        <w:r w:rsidR="001B0FCE" w:rsidRPr="00DE02B4">
          <w:rPr>
            <w:rFonts w:ascii="Times New Roman" w:eastAsia="宋体" w:hAnsi="Times New Roman" w:cs="Times New Roman"/>
            <w:kern w:val="0"/>
            <w:sz w:val="24"/>
            <w:szCs w:val="24"/>
          </w:rPr>
          <w:t xml:space="preserve"> Electrical</w:t>
        </w:r>
        <w:r w:rsidR="00A27043">
          <w:rPr>
            <w:rFonts w:ascii="Times New Roman" w:eastAsia="宋体" w:hAnsi="Times New Roman" w:cs="Times New Roman" w:hint="eastAsia"/>
            <w:webHidden/>
            <w:kern w:val="0"/>
            <w:sz w:val="24"/>
            <w:szCs w:val="24"/>
          </w:rPr>
          <w:t>................................................................</w:t>
        </w:r>
        <w:r w:rsidR="00F46C3D">
          <w:rPr>
            <w:rFonts w:ascii="Times New Roman" w:eastAsia="宋体" w:hAnsi="Times New Roman" w:cs="Times New Roman" w:hint="eastAsia"/>
            <w:webHidden/>
            <w:kern w:val="0"/>
            <w:sz w:val="24"/>
            <w:szCs w:val="24"/>
          </w:rPr>
          <w:t>...............................</w:t>
        </w:r>
        <w:r w:rsidR="00B0357B">
          <w:rPr>
            <w:rFonts w:ascii="Times New Roman" w:eastAsia="宋体" w:hAnsi="Times New Roman" w:cs="Times New Roman" w:hint="eastAsia"/>
            <w:webHidden/>
            <w:kern w:val="0"/>
            <w:sz w:val="24"/>
            <w:szCs w:val="24"/>
          </w:rPr>
          <w:t xml:space="preserve"> </w:t>
        </w:r>
        <w:r w:rsidR="00F46C3D" w:rsidRPr="00F46C3D">
          <w:rPr>
            <w:rFonts w:ascii="Times New Roman" w:eastAsia="宋体" w:hAnsi="Times New Roman" w:cs="Times New Roman" w:hint="eastAsia"/>
            <w:webHidden/>
            <w:kern w:val="0"/>
            <w:szCs w:val="21"/>
          </w:rPr>
          <w:t>29</w:t>
        </w:r>
      </w:hyperlink>
    </w:p>
    <w:p w:rsidR="00605958" w:rsidRPr="00DE02B4" w:rsidRDefault="0068330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hint="eastAsia"/>
        </w:rPr>
        <w:t xml:space="preserve">   </w:t>
      </w:r>
      <w:hyperlink w:anchor="_Toc401842343" w:history="1">
        <w:proofErr w:type="gramStart"/>
        <w:r w:rsidR="00605958" w:rsidRPr="00DE02B4">
          <w:rPr>
            <w:rFonts w:ascii="Times New Roman" w:eastAsia="宋体" w:hAnsi="Times New Roman" w:cs="Times New Roman" w:hint="eastAsia"/>
            <w:kern w:val="0"/>
            <w:sz w:val="24"/>
            <w:szCs w:val="24"/>
          </w:rPr>
          <w:t>7</w:t>
        </w:r>
        <w:r w:rsidR="00605958" w:rsidRPr="00DE02B4">
          <w:rPr>
            <w:rFonts w:ascii="Times New Roman" w:eastAsia="宋体" w:hAnsi="Times New Roman" w:cs="Times New Roman"/>
            <w:kern w:val="0"/>
            <w:sz w:val="24"/>
            <w:szCs w:val="24"/>
          </w:rPr>
          <w:t xml:space="preserve">.4  </w:t>
        </w:r>
        <w:r w:rsidR="00DE242F" w:rsidRPr="00DE02B4">
          <w:rPr>
            <w:rFonts w:ascii="Times New Roman" w:eastAsia="宋体" w:hAnsi="Times New Roman" w:cs="Times New Roman" w:hint="eastAsia"/>
            <w:kern w:val="0"/>
            <w:sz w:val="24"/>
            <w:szCs w:val="24"/>
          </w:rPr>
          <w:t>Intelligent</w:t>
        </w:r>
        <w:proofErr w:type="gramEnd"/>
        <w:r w:rsidR="00A27043">
          <w:rPr>
            <w:rFonts w:ascii="Times New Roman" w:eastAsia="宋体" w:hAnsi="Times New Roman" w:cs="Times New Roman" w:hint="eastAsia"/>
            <w:webHidden/>
            <w:kern w:val="0"/>
            <w:sz w:val="24"/>
            <w:szCs w:val="24"/>
          </w:rPr>
          <w:t>.............................................................................................................</w:t>
        </w:r>
        <w:r w:rsidR="00B0357B">
          <w:rPr>
            <w:rFonts w:ascii="Times New Roman" w:eastAsia="宋体" w:hAnsi="Times New Roman" w:cs="Times New Roman" w:hint="eastAsia"/>
            <w:webHidden/>
            <w:kern w:val="0"/>
            <w:sz w:val="24"/>
            <w:szCs w:val="24"/>
          </w:rPr>
          <w:t xml:space="preserve"> </w:t>
        </w:r>
        <w:r w:rsidR="00F46C3D" w:rsidRPr="00F46C3D">
          <w:rPr>
            <w:rFonts w:ascii="Times New Roman" w:eastAsia="宋体" w:hAnsi="Times New Roman" w:cs="Times New Roman" w:hint="eastAsia"/>
            <w:webHidden/>
            <w:kern w:val="0"/>
            <w:szCs w:val="21"/>
          </w:rPr>
          <w:t>30</w:t>
        </w:r>
      </w:hyperlink>
    </w:p>
    <w:p w:rsidR="00605958" w:rsidRPr="00DE02B4" w:rsidRDefault="00605958"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hint="eastAsia"/>
          <w:kern w:val="0"/>
          <w:sz w:val="24"/>
          <w:szCs w:val="24"/>
        </w:rPr>
        <w:t xml:space="preserve">8 </w:t>
      </w:r>
      <w:r w:rsidRPr="00DE02B4">
        <w:rPr>
          <w:rFonts w:ascii="Times New Roman" w:eastAsia="宋体" w:hAnsi="Times New Roman" w:cs="Times New Roman"/>
          <w:kern w:val="0"/>
          <w:sz w:val="24"/>
          <w:szCs w:val="24"/>
        </w:rPr>
        <w:t>Giant Screen Cinema</w:t>
      </w:r>
      <w:r w:rsidR="00A27043">
        <w:rPr>
          <w:rFonts w:ascii="Times New Roman" w:eastAsia="宋体" w:hAnsi="Times New Roman" w:cs="Times New Roman" w:hint="eastAsia"/>
          <w:kern w:val="0"/>
          <w:sz w:val="24"/>
          <w:szCs w:val="24"/>
        </w:rPr>
        <w:t>.......................................................................................................</w:t>
      </w:r>
      <w:r w:rsidR="00F46C3D" w:rsidRPr="00F46C3D">
        <w:rPr>
          <w:rFonts w:ascii="Times New Roman" w:eastAsia="宋体" w:hAnsi="Times New Roman" w:cs="Times New Roman" w:hint="eastAsia"/>
          <w:kern w:val="0"/>
          <w:szCs w:val="21"/>
        </w:rPr>
        <w:t>32</w:t>
      </w:r>
    </w:p>
    <w:p w:rsidR="00605958" w:rsidRPr="00DE02B4" w:rsidRDefault="00683303" w:rsidP="00DE02B4">
      <w:pPr>
        <w:pStyle w:val="Default"/>
        <w:spacing w:line="312" w:lineRule="auto"/>
        <w:rPr>
          <w:rFonts w:ascii="Times New Roman" w:eastAsia="宋体" w:cs="Times New Roman"/>
          <w:color w:val="auto"/>
        </w:rPr>
      </w:pPr>
      <w:r>
        <w:rPr>
          <w:rFonts w:ascii="Times New Roman" w:eastAsia="宋体" w:cs="Times New Roman" w:hint="eastAsia"/>
          <w:color w:val="auto"/>
        </w:rPr>
        <w:t xml:space="preserve">   </w:t>
      </w:r>
      <w:r w:rsidR="001B0FCE" w:rsidRPr="00DE02B4">
        <w:rPr>
          <w:rFonts w:ascii="Times New Roman" w:eastAsia="宋体" w:cs="Times New Roman" w:hint="eastAsia"/>
          <w:color w:val="auto"/>
        </w:rPr>
        <w:t>8.1 A</w:t>
      </w:r>
      <w:r w:rsidR="001B0FCE" w:rsidRPr="00DE02B4">
        <w:rPr>
          <w:rFonts w:ascii="Times New Roman" w:eastAsia="宋体" w:cs="Times New Roman"/>
          <w:color w:val="auto"/>
        </w:rPr>
        <w:t>uditorium</w:t>
      </w:r>
      <w:r w:rsidR="00A27043">
        <w:rPr>
          <w:rFonts w:ascii="Times New Roman" w:eastAsia="宋体" w:cs="Times New Roman" w:hint="eastAsia"/>
          <w:color w:val="auto"/>
        </w:rPr>
        <w:t>..............................................................................</w:t>
      </w:r>
      <w:r w:rsidR="00F46C3D">
        <w:rPr>
          <w:rFonts w:ascii="Times New Roman" w:eastAsia="宋体" w:cs="Times New Roman" w:hint="eastAsia"/>
          <w:color w:val="auto"/>
        </w:rPr>
        <w:t>...............................</w:t>
      </w:r>
      <w:r w:rsidR="00F46C3D" w:rsidRPr="00F46C3D">
        <w:rPr>
          <w:rFonts w:ascii="Times New Roman" w:eastAsia="宋体" w:cs="Times New Roman" w:hint="eastAsia"/>
          <w:color w:val="auto"/>
          <w:sz w:val="21"/>
          <w:szCs w:val="21"/>
        </w:rPr>
        <w:t>32</w:t>
      </w:r>
    </w:p>
    <w:p w:rsidR="001B0FCE" w:rsidRPr="00DE02B4" w:rsidRDefault="00683303" w:rsidP="00DE02B4">
      <w:pPr>
        <w:pStyle w:val="Default"/>
        <w:spacing w:line="312" w:lineRule="auto"/>
        <w:rPr>
          <w:rFonts w:ascii="Times New Roman" w:eastAsia="宋体" w:cs="Times New Roman"/>
          <w:color w:val="auto"/>
        </w:rPr>
      </w:pPr>
      <w:r>
        <w:rPr>
          <w:rFonts w:ascii="Times New Roman" w:eastAsia="宋体" w:cs="Times New Roman" w:hint="eastAsia"/>
          <w:color w:val="auto"/>
        </w:rPr>
        <w:t xml:space="preserve">   </w:t>
      </w:r>
      <w:r w:rsidR="001B0FCE" w:rsidRPr="00DE02B4">
        <w:rPr>
          <w:rFonts w:ascii="Times New Roman" w:eastAsia="宋体" w:cs="Times New Roman" w:hint="eastAsia"/>
          <w:color w:val="auto"/>
        </w:rPr>
        <w:t>8.2</w:t>
      </w:r>
      <w:r w:rsidR="001B0FCE" w:rsidRPr="00DE02B4">
        <w:rPr>
          <w:rFonts w:hint="eastAsia"/>
          <w:color w:val="auto"/>
        </w:rPr>
        <w:t xml:space="preserve"> </w:t>
      </w:r>
      <w:r w:rsidR="001B0FCE" w:rsidRPr="00DE02B4">
        <w:rPr>
          <w:rFonts w:ascii="Times New Roman" w:eastAsia="宋体" w:cs="Times New Roman" w:hint="eastAsia"/>
          <w:color w:val="auto"/>
        </w:rPr>
        <w:t>P</w:t>
      </w:r>
      <w:r w:rsidR="001B0FCE" w:rsidRPr="00DE02B4">
        <w:rPr>
          <w:rFonts w:ascii="Times New Roman" w:eastAsia="宋体" w:cs="Times New Roman"/>
          <w:color w:val="auto"/>
        </w:rPr>
        <w:t>rojector</w:t>
      </w:r>
      <w:r w:rsidR="001B0FCE" w:rsidRPr="00DE02B4">
        <w:rPr>
          <w:rFonts w:ascii="Times New Roman" w:eastAsia="宋体" w:cs="Times New Roman" w:hint="eastAsia"/>
          <w:color w:val="auto"/>
        </w:rPr>
        <w:t xml:space="preserve"> </w:t>
      </w:r>
      <w:r w:rsidR="001B0FCE" w:rsidRPr="00DE02B4">
        <w:rPr>
          <w:rFonts w:ascii="Times New Roman" w:eastAsia="宋体" w:cs="Times New Roman"/>
          <w:color w:val="auto"/>
        </w:rPr>
        <w:t>room</w:t>
      </w:r>
      <w:r w:rsidR="00A27043">
        <w:rPr>
          <w:rFonts w:ascii="Times New Roman" w:eastAsia="宋体" w:cs="Times New Roman" w:hint="eastAsia"/>
          <w:color w:val="auto"/>
        </w:rPr>
        <w:t>........................................................................</w:t>
      </w:r>
      <w:r w:rsidR="00F46C3D">
        <w:rPr>
          <w:rFonts w:ascii="Times New Roman" w:eastAsia="宋体" w:cs="Times New Roman" w:hint="eastAsia"/>
          <w:color w:val="auto"/>
        </w:rPr>
        <w:t>...............................</w:t>
      </w:r>
      <w:r w:rsidR="00F46C3D" w:rsidRPr="00F46C3D">
        <w:rPr>
          <w:rFonts w:ascii="Times New Roman" w:eastAsia="宋体" w:cs="Times New Roman" w:hint="eastAsia"/>
          <w:color w:val="auto"/>
          <w:sz w:val="21"/>
          <w:szCs w:val="21"/>
        </w:rPr>
        <w:t>33</w:t>
      </w:r>
    </w:p>
    <w:p w:rsidR="002023F3" w:rsidRDefault="002023F3" w:rsidP="00DE02B4">
      <w:pPr>
        <w:widowControl w:val="0"/>
        <w:autoSpaceDE w:val="0"/>
        <w:autoSpaceDN w:val="0"/>
        <w:adjustRightInd w:val="0"/>
        <w:spacing w:line="312" w:lineRule="auto"/>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proofErr w:type="gramStart"/>
      <w:r>
        <w:rPr>
          <w:rFonts w:ascii="Times New Roman" w:eastAsia="宋体" w:hAnsi="Times New Roman" w:cs="Times New Roman" w:hint="eastAsia"/>
          <w:kern w:val="0"/>
          <w:sz w:val="24"/>
          <w:szCs w:val="24"/>
        </w:rPr>
        <w:t>8.3</w:t>
      </w:r>
      <w:r w:rsidRPr="002023F3">
        <w:rPr>
          <w:rFonts w:hint="eastAsia"/>
        </w:rPr>
        <w:t xml:space="preserve"> </w:t>
      </w:r>
      <w:r>
        <w:rPr>
          <w:rFonts w:hint="eastAsia"/>
        </w:rPr>
        <w:t xml:space="preserve"> </w:t>
      </w:r>
      <w:r w:rsidRPr="002023F3">
        <w:rPr>
          <w:rFonts w:ascii="Times New Roman" w:eastAsia="宋体" w:hAnsi="Times New Roman" w:cs="Times New Roman" w:hint="eastAsia"/>
          <w:kern w:val="0"/>
          <w:sz w:val="24"/>
          <w:szCs w:val="24"/>
        </w:rPr>
        <w:t>S</w:t>
      </w:r>
      <w:r w:rsidRPr="002023F3">
        <w:rPr>
          <w:rFonts w:ascii="Times New Roman" w:eastAsia="宋体" w:hAnsi="Times New Roman" w:cs="Times New Roman"/>
          <w:kern w:val="0"/>
          <w:sz w:val="24"/>
          <w:szCs w:val="24"/>
        </w:rPr>
        <w:t>tructure</w:t>
      </w:r>
      <w:proofErr w:type="gramEnd"/>
      <w:r w:rsidR="00A27043">
        <w:rPr>
          <w:rFonts w:ascii="Times New Roman" w:eastAsia="宋体" w:hAnsi="Times New Roman" w:cs="Times New Roman" w:hint="eastAsia"/>
          <w:kern w:val="0"/>
          <w:sz w:val="24"/>
          <w:szCs w:val="24"/>
        </w:rPr>
        <w:t>.................................................................................</w:t>
      </w:r>
      <w:r w:rsidR="00F46C3D">
        <w:rPr>
          <w:rFonts w:ascii="Times New Roman" w:eastAsia="宋体" w:hAnsi="Times New Roman" w:cs="Times New Roman" w:hint="eastAsia"/>
          <w:kern w:val="0"/>
          <w:sz w:val="24"/>
          <w:szCs w:val="24"/>
        </w:rPr>
        <w:t>..............................</w:t>
      </w:r>
      <w:r w:rsidR="00F46C3D" w:rsidRPr="00F46C3D">
        <w:rPr>
          <w:rFonts w:ascii="Times New Roman" w:eastAsia="宋体" w:hAnsi="Times New Roman" w:cs="Times New Roman" w:hint="eastAsia"/>
          <w:kern w:val="0"/>
          <w:szCs w:val="21"/>
        </w:rPr>
        <w:t>33</w:t>
      </w:r>
    </w:p>
    <w:p w:rsidR="00DE242F" w:rsidRPr="00F46C3D" w:rsidRDefault="00DE242F" w:rsidP="00DE02B4">
      <w:pPr>
        <w:widowControl w:val="0"/>
        <w:autoSpaceDE w:val="0"/>
        <w:autoSpaceDN w:val="0"/>
        <w:adjustRightInd w:val="0"/>
        <w:spacing w:line="312" w:lineRule="auto"/>
        <w:rPr>
          <w:rFonts w:ascii="Times New Roman" w:eastAsia="宋体" w:hAnsi="Times New Roman" w:cs="Times New Roman"/>
          <w:kern w:val="0"/>
          <w:szCs w:val="21"/>
        </w:rPr>
      </w:pPr>
      <w:r w:rsidRPr="00DE02B4">
        <w:rPr>
          <w:rFonts w:ascii="Times New Roman" w:eastAsia="宋体" w:hAnsi="Times New Roman" w:cs="Times New Roman"/>
          <w:kern w:val="0"/>
          <w:sz w:val="24"/>
          <w:szCs w:val="24"/>
        </w:rPr>
        <w:t>Explanation of Wording in This Code</w:t>
      </w:r>
      <w:r w:rsidR="00B0357B">
        <w:rPr>
          <w:rFonts w:ascii="Times New Roman" w:eastAsia="宋体" w:hAnsi="Times New Roman" w:cs="Times New Roman" w:hint="eastAsia"/>
          <w:kern w:val="0"/>
          <w:sz w:val="24"/>
          <w:szCs w:val="24"/>
        </w:rPr>
        <w:t>................................................................................</w:t>
      </w:r>
      <w:r w:rsidR="00F46C3D" w:rsidRPr="00F46C3D">
        <w:rPr>
          <w:rFonts w:ascii="Times New Roman" w:eastAsia="宋体" w:hAnsi="Times New Roman" w:cs="Times New Roman" w:hint="eastAsia"/>
          <w:kern w:val="0"/>
          <w:szCs w:val="21"/>
        </w:rPr>
        <w:t>35</w:t>
      </w:r>
    </w:p>
    <w:p w:rsidR="00DE242F" w:rsidRPr="00DE02B4" w:rsidRDefault="00DE242F" w:rsidP="00DE02B4">
      <w:pPr>
        <w:widowControl w:val="0"/>
        <w:autoSpaceDE w:val="0"/>
        <w:autoSpaceDN w:val="0"/>
        <w:adjustRightInd w:val="0"/>
        <w:spacing w:line="312" w:lineRule="auto"/>
        <w:rPr>
          <w:rFonts w:ascii="Times New Roman" w:eastAsia="宋体" w:hAnsi="Times New Roman" w:cs="Times New Roman"/>
          <w:kern w:val="0"/>
          <w:sz w:val="24"/>
          <w:szCs w:val="24"/>
        </w:rPr>
      </w:pPr>
      <w:r w:rsidRPr="00DE02B4">
        <w:rPr>
          <w:rFonts w:ascii="Times New Roman" w:eastAsia="宋体" w:hAnsi="Times New Roman" w:cs="Times New Roman"/>
          <w:kern w:val="0"/>
          <w:sz w:val="24"/>
          <w:szCs w:val="24"/>
        </w:rPr>
        <w:t xml:space="preserve">List of Quoted Standards </w:t>
      </w:r>
      <w:r w:rsidRPr="00DE02B4">
        <w:rPr>
          <w:rFonts w:ascii="Arial" w:eastAsia="宋体" w:hAnsi="Arial" w:cs="Arial"/>
          <w:kern w:val="0"/>
          <w:sz w:val="24"/>
          <w:szCs w:val="24"/>
        </w:rPr>
        <w:t>………………………..................</w:t>
      </w:r>
      <w:r w:rsidR="001B7668">
        <w:rPr>
          <w:rFonts w:ascii="Arial" w:eastAsia="宋体" w:hAnsi="Arial" w:cs="Arial" w:hint="eastAsia"/>
          <w:kern w:val="0"/>
          <w:sz w:val="24"/>
          <w:szCs w:val="24"/>
        </w:rPr>
        <w:t>.......................................</w:t>
      </w:r>
      <w:r w:rsidR="00365709">
        <w:rPr>
          <w:rFonts w:ascii="Arial" w:eastAsia="宋体" w:hAnsi="Arial" w:cs="Arial" w:hint="eastAsia"/>
          <w:kern w:val="0"/>
          <w:sz w:val="24"/>
          <w:szCs w:val="24"/>
        </w:rPr>
        <w:t>..</w:t>
      </w:r>
      <w:r w:rsidR="00F46C3D" w:rsidRPr="00F46C3D">
        <w:rPr>
          <w:rFonts w:ascii="Times New Roman" w:eastAsia="宋体" w:hAnsi="Times New Roman" w:cs="Times New Roman" w:hint="eastAsia"/>
          <w:kern w:val="0"/>
          <w:szCs w:val="21"/>
        </w:rPr>
        <w:t>36</w:t>
      </w:r>
    </w:p>
    <w:p w:rsidR="00DE242F" w:rsidRPr="00DE02B4" w:rsidRDefault="00DE242F" w:rsidP="00DE02B4">
      <w:pPr>
        <w:pStyle w:val="Default"/>
        <w:spacing w:line="312" w:lineRule="auto"/>
        <w:rPr>
          <w:rFonts w:ascii="Times New Roman" w:eastAsia="宋体" w:cs="Times New Roman"/>
          <w:color w:val="auto"/>
        </w:rPr>
      </w:pPr>
      <w:r w:rsidRPr="00DE02B4">
        <w:rPr>
          <w:rFonts w:ascii="Times New Roman" w:eastAsia="宋体" w:cs="Times New Roman"/>
          <w:color w:val="auto"/>
        </w:rPr>
        <w:t xml:space="preserve">Addition: Explanation of Provisions </w:t>
      </w:r>
      <w:r w:rsidRPr="00DE02B4">
        <w:rPr>
          <w:rFonts w:ascii="Arial" w:eastAsia="宋体" w:hAnsi="Arial" w:cs="Arial"/>
          <w:color w:val="auto"/>
        </w:rPr>
        <w:t>…………………………</w:t>
      </w:r>
      <w:r w:rsidR="001B7668">
        <w:rPr>
          <w:rFonts w:ascii="Arial" w:eastAsia="宋体" w:hAnsi="Arial" w:cs="Arial" w:hint="eastAsia"/>
          <w:color w:val="auto"/>
        </w:rPr>
        <w:t>.......................................</w:t>
      </w:r>
      <w:r w:rsidR="00365709">
        <w:rPr>
          <w:rFonts w:ascii="Arial" w:eastAsia="宋体" w:hAnsi="Arial" w:cs="Arial" w:hint="eastAsia"/>
          <w:color w:val="auto"/>
        </w:rPr>
        <w:t>.</w:t>
      </w:r>
    </w:p>
    <w:p w:rsidR="001E1C86" w:rsidRPr="00DE02B4" w:rsidRDefault="00AF50DF" w:rsidP="00DE02B4">
      <w:pPr>
        <w:snapToGrid w:val="0"/>
        <w:spacing w:line="360" w:lineRule="auto"/>
        <w:jc w:val="center"/>
        <w:outlineLvl w:val="0"/>
        <w:rPr>
          <w:rFonts w:asciiTheme="majorEastAsia" w:eastAsiaTheme="majorEastAsia" w:hAnsiTheme="majorEastAsia" w:cs="Times New Roman"/>
          <w:b/>
          <w:sz w:val="28"/>
          <w:szCs w:val="28"/>
        </w:rPr>
      </w:pPr>
      <w:r w:rsidRPr="00DE02B4">
        <w:rPr>
          <w:rFonts w:ascii="Times New Roman" w:hAnsi="Times New Roman" w:cs="Times New Roman"/>
        </w:rPr>
        <w:br w:type="page"/>
      </w:r>
      <w:bookmarkStart w:id="1" w:name="_Toc155963032"/>
      <w:bookmarkStart w:id="2" w:name="_Toc382835205"/>
      <w:bookmarkStart w:id="3" w:name="_Toc382835469"/>
      <w:bookmarkStart w:id="4" w:name="_Toc382836753"/>
      <w:bookmarkStart w:id="5" w:name="_Toc382838498"/>
      <w:bookmarkStart w:id="6" w:name="_Toc513197051"/>
      <w:r w:rsidRPr="00DE02B4">
        <w:rPr>
          <w:rFonts w:asciiTheme="majorEastAsia" w:eastAsiaTheme="majorEastAsia" w:hAnsiTheme="majorEastAsia" w:cs="Times New Roman"/>
          <w:b/>
          <w:sz w:val="28"/>
          <w:szCs w:val="28"/>
        </w:rPr>
        <w:lastRenderedPageBreak/>
        <w:t>1 总则</w:t>
      </w:r>
      <w:bookmarkEnd w:id="1"/>
      <w:bookmarkEnd w:id="2"/>
      <w:bookmarkEnd w:id="3"/>
      <w:bookmarkEnd w:id="4"/>
      <w:bookmarkEnd w:id="5"/>
      <w:bookmarkEnd w:id="6"/>
    </w:p>
    <w:p w:rsidR="002A6D51" w:rsidRDefault="002A6D51" w:rsidP="002A6D51">
      <w:pPr>
        <w:snapToGrid w:val="0"/>
        <w:spacing w:line="360" w:lineRule="auto"/>
        <w:rPr>
          <w:rFonts w:ascii="Times New Roman" w:hAnsi="Times New Roman" w:cs="Times New Roman"/>
        </w:rPr>
      </w:pPr>
    </w:p>
    <w:p w:rsidR="002A6D51" w:rsidRPr="002A6D51" w:rsidRDefault="002A6D51" w:rsidP="002A6D51">
      <w:pPr>
        <w:snapToGrid w:val="0"/>
        <w:spacing w:line="360" w:lineRule="auto"/>
        <w:rPr>
          <w:rFonts w:ascii="Times New Roman" w:hAnsi="Times New Roman" w:cs="Times New Roman"/>
        </w:rPr>
      </w:pPr>
      <w:r w:rsidRPr="002A6D51">
        <w:rPr>
          <w:rFonts w:ascii="Times New Roman" w:hAnsi="Times New Roman" w:cs="Times New Roman" w:hint="eastAsia"/>
        </w:rPr>
        <w:t xml:space="preserve">1.0.1  </w:t>
      </w:r>
      <w:r w:rsidRPr="002A6D51">
        <w:rPr>
          <w:rFonts w:ascii="Times New Roman" w:hAnsi="Times New Roman" w:cs="Times New Roman" w:hint="eastAsia"/>
        </w:rPr>
        <w:t>为保证电影院建筑的设计质量，使其满足功能、安全、卫生、绿色、节能、环保、经济及电影放映工艺等方面的基本要求，制定本标准。</w:t>
      </w:r>
    </w:p>
    <w:p w:rsidR="002A6D51" w:rsidRPr="002A6D51" w:rsidRDefault="002A6D51" w:rsidP="002A6D51">
      <w:pPr>
        <w:snapToGrid w:val="0"/>
        <w:spacing w:line="360" w:lineRule="auto"/>
        <w:rPr>
          <w:rFonts w:ascii="Times New Roman" w:hAnsi="Times New Roman" w:cs="Times New Roman"/>
        </w:rPr>
      </w:pPr>
      <w:r w:rsidRPr="002A6D51">
        <w:rPr>
          <w:rFonts w:ascii="Times New Roman" w:hAnsi="Times New Roman" w:cs="Times New Roman" w:hint="eastAsia"/>
        </w:rPr>
        <w:t xml:space="preserve">1.0.2  </w:t>
      </w:r>
      <w:r w:rsidRPr="002A6D51">
        <w:rPr>
          <w:rFonts w:ascii="Times New Roman" w:hAnsi="Times New Roman" w:cs="Times New Roman" w:hint="eastAsia"/>
        </w:rPr>
        <w:t>本标准适用于放映</w:t>
      </w:r>
      <w:proofErr w:type="gramStart"/>
      <w:r w:rsidRPr="002A6D51">
        <w:rPr>
          <w:rFonts w:ascii="Times New Roman" w:hAnsi="Times New Roman" w:cs="Times New Roman" w:hint="eastAsia"/>
        </w:rPr>
        <w:t>宽银幕和遮幅</w:t>
      </w:r>
      <w:proofErr w:type="gramEnd"/>
      <w:r w:rsidRPr="002A6D51">
        <w:rPr>
          <w:rFonts w:ascii="Times New Roman" w:hAnsi="Times New Roman" w:cs="Times New Roman" w:hint="eastAsia"/>
        </w:rPr>
        <w:t>银幕两种画幅制式数字电影的新建、改建、扩建电影院建筑设计，也适用于其他各类电影观影厅（包括但不限于巨幕影厅、多声道影厅、点播影厅、</w:t>
      </w:r>
      <w:r w:rsidRPr="002A6D51">
        <w:rPr>
          <w:rFonts w:ascii="Times New Roman" w:hAnsi="Times New Roman" w:cs="Times New Roman" w:hint="eastAsia"/>
        </w:rPr>
        <w:t>4D</w:t>
      </w:r>
      <w:r w:rsidRPr="002A6D51">
        <w:rPr>
          <w:rFonts w:ascii="Times New Roman" w:hAnsi="Times New Roman" w:cs="Times New Roman" w:hint="eastAsia"/>
        </w:rPr>
        <w:t>影厅等），对于具有固定电影放映设备的其它各种类型电影院（包括</w:t>
      </w:r>
      <w:r w:rsidRPr="002A6D51">
        <w:rPr>
          <w:rFonts w:ascii="Times New Roman" w:hAnsi="Times New Roman" w:cs="Times New Roman" w:hint="eastAsia"/>
        </w:rPr>
        <w:t>35mm</w:t>
      </w:r>
      <w:r w:rsidRPr="002A6D51">
        <w:rPr>
          <w:rFonts w:ascii="Times New Roman" w:hAnsi="Times New Roman" w:cs="Times New Roman" w:hint="eastAsia"/>
        </w:rPr>
        <w:t>胶片电影等）与多功能厅堂也可参考本标准有关规定。</w:t>
      </w:r>
    </w:p>
    <w:p w:rsidR="002A6D51" w:rsidRPr="002A6D51" w:rsidRDefault="002A6D51" w:rsidP="002A6D51">
      <w:pPr>
        <w:snapToGrid w:val="0"/>
        <w:spacing w:line="360" w:lineRule="auto"/>
        <w:rPr>
          <w:rFonts w:ascii="Times New Roman" w:hAnsi="Times New Roman" w:cs="Times New Roman"/>
        </w:rPr>
      </w:pPr>
      <w:r w:rsidRPr="002A6D51">
        <w:rPr>
          <w:rFonts w:ascii="Times New Roman" w:hAnsi="Times New Roman" w:cs="Times New Roman" w:hint="eastAsia"/>
        </w:rPr>
        <w:t xml:space="preserve">1.0.3  </w:t>
      </w:r>
      <w:r w:rsidRPr="002A6D51">
        <w:rPr>
          <w:rFonts w:ascii="Times New Roman" w:hAnsi="Times New Roman" w:cs="Times New Roman" w:hint="eastAsia"/>
        </w:rPr>
        <w:t>当电影院有多种用途或功能时，应按其主要用途确定建筑标准。</w:t>
      </w:r>
    </w:p>
    <w:p w:rsidR="002A6D51" w:rsidRPr="002A6D51" w:rsidRDefault="002A6D51" w:rsidP="002A6D51">
      <w:pPr>
        <w:snapToGrid w:val="0"/>
        <w:spacing w:line="360" w:lineRule="auto"/>
        <w:rPr>
          <w:rFonts w:ascii="Times New Roman" w:hAnsi="Times New Roman" w:cs="Times New Roman"/>
        </w:rPr>
      </w:pPr>
      <w:r w:rsidRPr="002A6D51">
        <w:rPr>
          <w:rFonts w:ascii="Times New Roman" w:hAnsi="Times New Roman" w:cs="Times New Roman" w:hint="eastAsia"/>
        </w:rPr>
        <w:t xml:space="preserve">1.0.4  </w:t>
      </w:r>
      <w:r w:rsidRPr="002A6D51">
        <w:rPr>
          <w:rFonts w:ascii="Times New Roman" w:hAnsi="Times New Roman" w:cs="Times New Roman" w:hint="eastAsia"/>
        </w:rPr>
        <w:t>电影院建筑应为观众创造安全和良好的视听环境，为工作人员创造方便有效的工作环境。</w:t>
      </w:r>
    </w:p>
    <w:p w:rsidR="002A6D51" w:rsidRPr="002A6D51" w:rsidRDefault="002A6D51" w:rsidP="002A6D51">
      <w:pPr>
        <w:snapToGrid w:val="0"/>
        <w:spacing w:line="360" w:lineRule="auto"/>
        <w:rPr>
          <w:rFonts w:ascii="Times New Roman" w:hAnsi="Times New Roman" w:cs="Times New Roman"/>
        </w:rPr>
      </w:pPr>
      <w:r w:rsidRPr="002A6D51">
        <w:rPr>
          <w:rFonts w:ascii="Times New Roman" w:hAnsi="Times New Roman" w:cs="Times New Roman" w:hint="eastAsia"/>
        </w:rPr>
        <w:t xml:space="preserve">1.0.5  </w:t>
      </w:r>
      <w:r w:rsidRPr="002A6D51">
        <w:rPr>
          <w:rFonts w:ascii="Times New Roman" w:hAnsi="Times New Roman" w:cs="Times New Roman" w:hint="eastAsia"/>
        </w:rPr>
        <w:t>电影院建筑设计应遵循电影产业可持续性发展的原则，并应与电影院工艺设计紧密配合。</w:t>
      </w:r>
    </w:p>
    <w:p w:rsidR="001D4F9D" w:rsidRPr="002A6D51" w:rsidRDefault="002A6D51" w:rsidP="002A6D51">
      <w:pPr>
        <w:snapToGrid w:val="0"/>
        <w:spacing w:line="360" w:lineRule="auto"/>
        <w:rPr>
          <w:rFonts w:ascii="Times New Roman" w:hAnsi="Times New Roman" w:cs="Times New Roman"/>
        </w:rPr>
      </w:pPr>
      <w:r w:rsidRPr="002A6D51">
        <w:rPr>
          <w:rFonts w:ascii="Times New Roman" w:hAnsi="Times New Roman" w:cs="Times New Roman" w:hint="eastAsia"/>
        </w:rPr>
        <w:t xml:space="preserve">1.0.6  </w:t>
      </w:r>
      <w:r w:rsidRPr="002A6D51">
        <w:rPr>
          <w:rFonts w:ascii="Times New Roman" w:hAnsi="Times New Roman" w:cs="Times New Roman" w:hint="eastAsia"/>
        </w:rPr>
        <w:t>电影院建筑设计除应符合本标准外，尚应符合国家现行有关标准的规定。</w:t>
      </w:r>
    </w:p>
    <w:p w:rsidR="00627048" w:rsidRPr="001D4F9D" w:rsidRDefault="00AF50DF" w:rsidP="001D4F9D">
      <w:r w:rsidRPr="001D4F9D">
        <w:br w:type="page"/>
      </w:r>
    </w:p>
    <w:p w:rsidR="00D8149E" w:rsidRPr="00DE02B4" w:rsidRDefault="00AF50DF" w:rsidP="00DE02B4">
      <w:pPr>
        <w:snapToGrid w:val="0"/>
        <w:spacing w:line="360" w:lineRule="auto"/>
        <w:jc w:val="center"/>
        <w:outlineLvl w:val="0"/>
        <w:rPr>
          <w:rFonts w:asciiTheme="majorEastAsia" w:eastAsiaTheme="majorEastAsia" w:hAnsiTheme="majorEastAsia" w:cs="Times New Roman"/>
          <w:b/>
          <w:sz w:val="28"/>
          <w:szCs w:val="28"/>
        </w:rPr>
      </w:pPr>
      <w:bookmarkStart w:id="7" w:name="_Toc155963033"/>
      <w:bookmarkStart w:id="8" w:name="_Toc382835206"/>
      <w:bookmarkStart w:id="9" w:name="_Toc382835470"/>
      <w:bookmarkStart w:id="10" w:name="_Toc382835562"/>
      <w:bookmarkStart w:id="11" w:name="_Toc382836754"/>
      <w:bookmarkStart w:id="12" w:name="_Toc382838499"/>
      <w:bookmarkStart w:id="13" w:name="_Toc513197052"/>
      <w:r w:rsidRPr="00DE02B4">
        <w:rPr>
          <w:rFonts w:asciiTheme="majorEastAsia" w:eastAsiaTheme="majorEastAsia" w:hAnsiTheme="majorEastAsia" w:cs="Times New Roman"/>
          <w:b/>
          <w:sz w:val="28"/>
          <w:szCs w:val="28"/>
        </w:rPr>
        <w:lastRenderedPageBreak/>
        <w:t>2 术语</w:t>
      </w:r>
      <w:bookmarkEnd w:id="7"/>
      <w:bookmarkEnd w:id="8"/>
      <w:bookmarkEnd w:id="9"/>
      <w:bookmarkEnd w:id="10"/>
      <w:bookmarkEnd w:id="11"/>
      <w:bookmarkEnd w:id="12"/>
      <w:bookmarkEnd w:id="13"/>
    </w:p>
    <w:p w:rsidR="00A55B3C" w:rsidRPr="00DE02B4" w:rsidRDefault="00A55B3C" w:rsidP="00DE02B4">
      <w:pPr>
        <w:snapToGrid w:val="0"/>
        <w:spacing w:line="360" w:lineRule="auto"/>
        <w:jc w:val="center"/>
        <w:outlineLvl w:val="0"/>
        <w:rPr>
          <w:rFonts w:asciiTheme="majorEastAsia" w:eastAsiaTheme="majorEastAsia" w:hAnsiTheme="majorEastAsia" w:cs="Times New Roman"/>
          <w:b/>
          <w:sz w:val="28"/>
          <w:szCs w:val="28"/>
        </w:rPr>
      </w:pPr>
    </w:p>
    <w:p w:rsidR="00AF50DF"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2.0.1</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电影院</w:t>
      </w:r>
      <w:r w:rsidRPr="00DE02B4">
        <w:rPr>
          <w:rFonts w:ascii="Times New Roman" w:eastAsia="宋体" w:hAnsi="Times New Roman" w:cs="Times New Roman"/>
          <w:szCs w:val="21"/>
        </w:rPr>
        <w:t xml:space="preserve">cinema </w:t>
      </w:r>
      <w:r w:rsidR="00633C8D" w:rsidRPr="00DE02B4">
        <w:rPr>
          <w:rFonts w:ascii="Times New Roman" w:eastAsia="宋体" w:hAnsi="Times New Roman" w:cs="Times New Roman" w:hint="eastAsia"/>
          <w:szCs w:val="21"/>
        </w:rPr>
        <w:t>movie theatre</w:t>
      </w:r>
    </w:p>
    <w:p w:rsidR="00E72013" w:rsidRPr="00DE02B4" w:rsidRDefault="00BA69D9" w:rsidP="00DE02B4">
      <w:pPr>
        <w:snapToGrid w:val="0"/>
        <w:spacing w:line="360" w:lineRule="auto"/>
        <w:ind w:firstLineChars="200" w:firstLine="432"/>
        <w:rPr>
          <w:rFonts w:ascii="Times New Roman" w:hAnsi="Times New Roman" w:cs="Times New Roman"/>
        </w:rPr>
      </w:pPr>
      <w:r w:rsidRPr="00DE02B4">
        <w:rPr>
          <w:rFonts w:ascii="Times New Roman" w:hAnsi="Times New Roman" w:cs="Times New Roman"/>
        </w:rPr>
        <w:t>按照电影放映工艺要求设计与建造的从事营业性电影放映活动的固定文化建筑。</w:t>
      </w:r>
      <w:r w:rsidR="00633C8D" w:rsidRPr="00DE02B4">
        <w:rPr>
          <w:rFonts w:ascii="Times New Roman" w:hAnsi="Times New Roman" w:cs="Times New Roman" w:hint="eastAsia"/>
        </w:rPr>
        <w:t>由一个或多个观影厅组成的场所。</w:t>
      </w:r>
      <w:r w:rsidR="00E72013" w:rsidRPr="00DE02B4">
        <w:rPr>
          <w:rFonts w:ascii="宋体" w:eastAsia="宋体" w:hAnsi="宋体"/>
          <w:szCs w:val="21"/>
        </w:rPr>
        <w:t>是为观众放映</w:t>
      </w:r>
      <w:hyperlink r:id="rId8" w:tgtFrame="_blank" w:history="1">
        <w:r w:rsidR="00E72013" w:rsidRPr="00DE02B4">
          <w:rPr>
            <w:rFonts w:ascii="宋体" w:eastAsia="宋体" w:hAnsi="宋体"/>
            <w:szCs w:val="21"/>
          </w:rPr>
          <w:t>电影</w:t>
        </w:r>
      </w:hyperlink>
      <w:r w:rsidR="00E72013" w:rsidRPr="00DE02B4">
        <w:rPr>
          <w:rFonts w:ascii="宋体" w:eastAsia="宋体" w:hAnsi="宋体"/>
          <w:szCs w:val="21"/>
        </w:rPr>
        <w:t>的场所</w:t>
      </w:r>
      <w:r w:rsidR="00E72013" w:rsidRPr="00DE02B4">
        <w:rPr>
          <w:rFonts w:ascii="宋体" w:eastAsia="宋体" w:hAnsi="宋体" w:hint="eastAsia"/>
          <w:szCs w:val="21"/>
        </w:rPr>
        <w:t>，也是指在依法设立的固定场所的营业性电影放映单位。</w:t>
      </w:r>
    </w:p>
    <w:p w:rsidR="002A0D67" w:rsidRPr="00DE02B4" w:rsidRDefault="002A0D67" w:rsidP="00DE02B4">
      <w:pPr>
        <w:widowControl w:val="0"/>
        <w:tabs>
          <w:tab w:val="left" w:pos="709"/>
        </w:tabs>
        <w:snapToGrid w:val="0"/>
        <w:spacing w:line="360" w:lineRule="auto"/>
        <w:jc w:val="both"/>
        <w:rPr>
          <w:rFonts w:ascii="Times New Roman" w:eastAsia="宋体" w:hAnsi="Times New Roman" w:cs="Times New Roman"/>
          <w:szCs w:val="21"/>
        </w:rPr>
      </w:pPr>
      <w:r w:rsidRPr="00DE02B4">
        <w:rPr>
          <w:rFonts w:ascii="Times New Roman" w:eastAsia="宋体" w:hAnsi="Times New Roman" w:cs="Times New Roman"/>
          <w:szCs w:val="21"/>
        </w:rPr>
        <w:t xml:space="preserve">2.0.2  </w:t>
      </w:r>
      <w:r w:rsidRPr="00DE02B4">
        <w:rPr>
          <w:rFonts w:ascii="Times New Roman" w:eastAsia="宋体" w:hAnsi="Times New Roman" w:cs="Times New Roman"/>
          <w:szCs w:val="21"/>
        </w:rPr>
        <w:t>观影厅</w:t>
      </w:r>
      <w:r w:rsidRPr="00DE02B4">
        <w:rPr>
          <w:rFonts w:ascii="Times New Roman" w:eastAsia="宋体" w:hAnsi="Times New Roman" w:cs="Times New Roman"/>
          <w:szCs w:val="21"/>
        </w:rPr>
        <w:t xml:space="preserve"> film auditorium</w:t>
      </w:r>
      <w:r w:rsidR="00633C8D" w:rsidRPr="00DE02B4">
        <w:rPr>
          <w:rFonts w:ascii="Times New Roman" w:hAnsi="Times New Roman" w:cs="Times New Roman" w:hint="eastAsia"/>
        </w:rPr>
        <w:t xml:space="preserve"> screen</w:t>
      </w:r>
    </w:p>
    <w:p w:rsidR="002A0D67" w:rsidRPr="00DE02B4" w:rsidRDefault="000B43A8" w:rsidP="00DE02B4">
      <w:pPr>
        <w:snapToGrid w:val="0"/>
        <w:spacing w:line="360" w:lineRule="auto"/>
        <w:ind w:firstLineChars="200" w:firstLine="432"/>
        <w:rPr>
          <w:rFonts w:ascii="Times New Roman" w:hAnsi="Times New Roman" w:cs="Times New Roman"/>
        </w:rPr>
      </w:pPr>
      <w:r w:rsidRPr="00DE02B4">
        <w:rPr>
          <w:rFonts w:ascii="Times New Roman" w:hAnsi="Times New Roman" w:cs="Times New Roman"/>
        </w:rPr>
        <w:t>电影院内设有固定</w:t>
      </w:r>
      <w:proofErr w:type="gramStart"/>
      <w:r w:rsidRPr="00DE02B4">
        <w:rPr>
          <w:rFonts w:ascii="Times New Roman" w:hAnsi="Times New Roman" w:cs="Times New Roman"/>
        </w:rPr>
        <w:t>座席</w:t>
      </w:r>
      <w:proofErr w:type="gramEnd"/>
      <w:r w:rsidRPr="00DE02B4">
        <w:rPr>
          <w:rFonts w:ascii="Times New Roman" w:hAnsi="Times New Roman" w:cs="Times New Roman"/>
        </w:rPr>
        <w:t>，供观众观赏电影的场所</w:t>
      </w:r>
      <w:r w:rsidR="002A0D67" w:rsidRPr="00DE02B4">
        <w:rPr>
          <w:rFonts w:ascii="Times New Roman" w:hAnsi="Times New Roman" w:cs="Times New Roman"/>
          <w:szCs w:val="21"/>
        </w:rPr>
        <w:t>，亦称</w:t>
      </w:r>
      <w:r w:rsidR="00DA2D17" w:rsidRPr="00DE02B4">
        <w:rPr>
          <w:rFonts w:ascii="Times New Roman" w:hAnsi="Times New Roman" w:cs="Times New Roman"/>
          <w:szCs w:val="21"/>
        </w:rPr>
        <w:t>作</w:t>
      </w:r>
      <w:r w:rsidR="002A0D67" w:rsidRPr="00DE02B4">
        <w:rPr>
          <w:rFonts w:ascii="Times New Roman" w:hAnsi="Times New Roman" w:cs="Times New Roman"/>
          <w:szCs w:val="21"/>
        </w:rPr>
        <w:t>电影厅</w:t>
      </w:r>
      <w:r w:rsidR="004A08C8" w:rsidRPr="00DE02B4">
        <w:rPr>
          <w:rFonts w:ascii="Times New Roman" w:hAnsi="Times New Roman" w:cs="Times New Roman" w:hint="eastAsia"/>
          <w:szCs w:val="21"/>
        </w:rPr>
        <w:t>、观众厅</w:t>
      </w:r>
      <w:r w:rsidR="002A0D67" w:rsidRPr="00DE02B4">
        <w:rPr>
          <w:rFonts w:ascii="Times New Roman" w:hAnsi="Times New Roman" w:cs="Times New Roman"/>
          <w:szCs w:val="21"/>
        </w:rPr>
        <w:t>。</w:t>
      </w:r>
      <w:r w:rsidR="00633C8D" w:rsidRPr="00DE02B4">
        <w:rPr>
          <w:rFonts w:ascii="Times New Roman" w:hAnsi="Times New Roman" w:cs="Times New Roman" w:hint="eastAsia"/>
        </w:rPr>
        <w:t>即单块银幕的固定电影放映场地</w:t>
      </w:r>
      <w:r w:rsidR="004569B4">
        <w:rPr>
          <w:rFonts w:ascii="Times New Roman" w:hAnsi="Times New Roman" w:cs="Times New Roman" w:hint="eastAsia"/>
        </w:rPr>
        <w:t>，银幕</w:t>
      </w:r>
      <w:r w:rsidR="004569B4" w:rsidRPr="004569B4">
        <w:rPr>
          <w:rFonts w:ascii="Times New Roman" w:hAnsi="Times New Roman" w:cs="Times New Roman" w:hint="eastAsia"/>
        </w:rPr>
        <w:t>最大有效画面宽度</w:t>
      </w:r>
      <w:r w:rsidR="004569B4">
        <w:rPr>
          <w:rFonts w:ascii="Times New Roman" w:hAnsi="Times New Roman" w:cs="Times New Roman" w:hint="eastAsia"/>
        </w:rPr>
        <w:t>不应小于</w:t>
      </w:r>
      <w:r w:rsidR="004569B4">
        <w:rPr>
          <w:rFonts w:ascii="Times New Roman" w:hAnsi="Times New Roman" w:cs="Times New Roman" w:hint="eastAsia"/>
        </w:rPr>
        <w:t>6.0m</w:t>
      </w:r>
      <w:r w:rsidR="004569B4">
        <w:rPr>
          <w:rFonts w:ascii="Times New Roman" w:hAnsi="Times New Roman" w:cs="Times New Roman" w:hint="eastAsia"/>
        </w:rPr>
        <w:t>。</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2A0D67" w:rsidRPr="00DE02B4">
        <w:rPr>
          <w:rFonts w:ascii="Times New Roman" w:eastAsia="宋体" w:hAnsi="Times New Roman" w:cs="Times New Roman"/>
          <w:szCs w:val="21"/>
        </w:rPr>
        <w:t>3</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宽银幕电影</w:t>
      </w:r>
      <w:r w:rsidR="00254018" w:rsidRPr="00DE02B4">
        <w:rPr>
          <w:rFonts w:ascii="Times New Roman" w:eastAsia="黑体" w:hAnsi="Times New Roman" w:cs="Times New Roman"/>
        </w:rPr>
        <w:t>wide-screen</w:t>
      </w:r>
      <w:r w:rsidRPr="00DE02B4">
        <w:rPr>
          <w:rFonts w:ascii="Times New Roman" w:eastAsia="宋体" w:hAnsi="Times New Roman" w:cs="Times New Roman"/>
          <w:szCs w:val="21"/>
        </w:rPr>
        <w:t xml:space="preserve"> film</w:t>
      </w:r>
    </w:p>
    <w:p w:rsidR="00D8149E" w:rsidRPr="00DE02B4" w:rsidRDefault="00AF50DF" w:rsidP="00DE02B4">
      <w:pPr>
        <w:snapToGrid w:val="0"/>
        <w:spacing w:line="360" w:lineRule="auto"/>
        <w:ind w:firstLineChars="200" w:firstLine="416"/>
        <w:rPr>
          <w:rFonts w:ascii="Times New Roman" w:eastAsia="宋体" w:hAnsi="Times New Roman" w:cs="Times New Roman"/>
          <w:spacing w:val="-4"/>
          <w:szCs w:val="21"/>
        </w:rPr>
      </w:pPr>
      <w:r w:rsidRPr="00DE02B4">
        <w:rPr>
          <w:rFonts w:ascii="Times New Roman" w:eastAsia="宋体" w:hAnsi="Times New Roman" w:cs="Times New Roman"/>
          <w:spacing w:val="-4"/>
          <w:szCs w:val="21"/>
        </w:rPr>
        <w:t>有效画面宽高比为</w:t>
      </w:r>
      <w:r w:rsidRPr="00DE02B4">
        <w:rPr>
          <w:rFonts w:ascii="Times New Roman" w:eastAsia="宋体" w:hAnsi="Times New Roman" w:cs="Times New Roman"/>
          <w:spacing w:val="-4"/>
          <w:szCs w:val="21"/>
        </w:rPr>
        <w:t>2.39:1</w:t>
      </w:r>
      <w:r w:rsidRPr="00DE02B4">
        <w:rPr>
          <w:rFonts w:ascii="Times New Roman" w:eastAsia="宋体" w:hAnsi="Times New Roman" w:cs="Times New Roman"/>
          <w:spacing w:val="-4"/>
          <w:szCs w:val="21"/>
        </w:rPr>
        <w:t>的电影。</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2A0D67" w:rsidRPr="00DE02B4">
        <w:rPr>
          <w:rFonts w:ascii="Times New Roman" w:eastAsia="宋体" w:hAnsi="Times New Roman" w:cs="Times New Roman"/>
          <w:szCs w:val="21"/>
        </w:rPr>
        <w:t>4</w:t>
      </w:r>
      <w:r w:rsidR="00870B8A">
        <w:rPr>
          <w:rFonts w:ascii="Times New Roman" w:eastAsia="宋体" w:hAnsi="Times New Roman" w:cs="Times New Roman" w:hint="eastAsia"/>
          <w:szCs w:val="21"/>
        </w:rPr>
        <w:t xml:space="preserve">  </w:t>
      </w:r>
      <w:r w:rsidR="007257A4" w:rsidRPr="00DE02B4">
        <w:rPr>
          <w:rFonts w:ascii="Times New Roman" w:eastAsia="宋体" w:hAnsi="Times New Roman" w:cs="Times New Roman"/>
          <w:szCs w:val="21"/>
        </w:rPr>
        <w:t>遮幅银幕</w:t>
      </w:r>
      <w:r w:rsidRPr="00DE02B4">
        <w:rPr>
          <w:rFonts w:ascii="Times New Roman" w:eastAsia="宋体" w:hAnsi="Times New Roman" w:cs="Times New Roman"/>
          <w:szCs w:val="21"/>
        </w:rPr>
        <w:t>电影</w:t>
      </w:r>
      <w:r w:rsidRPr="00DE02B4">
        <w:rPr>
          <w:rFonts w:ascii="Times New Roman" w:eastAsia="宋体" w:hAnsi="Times New Roman" w:cs="Times New Roman"/>
          <w:szCs w:val="21"/>
        </w:rPr>
        <w:t xml:space="preserve">  masking screen film</w:t>
      </w:r>
    </w:p>
    <w:p w:rsidR="00F8128D" w:rsidRPr="00DE02B4" w:rsidRDefault="00AF50DF" w:rsidP="00DE02B4">
      <w:pPr>
        <w:snapToGrid w:val="0"/>
        <w:spacing w:line="360" w:lineRule="auto"/>
        <w:ind w:firstLineChars="200" w:firstLine="416"/>
        <w:rPr>
          <w:rFonts w:ascii="Times New Roman" w:eastAsia="宋体" w:hAnsi="Times New Roman" w:cs="Times New Roman"/>
          <w:spacing w:val="-4"/>
          <w:szCs w:val="21"/>
        </w:rPr>
      </w:pPr>
      <w:r w:rsidRPr="00DE02B4">
        <w:rPr>
          <w:rFonts w:ascii="Times New Roman" w:eastAsia="宋体" w:hAnsi="Times New Roman" w:cs="Times New Roman"/>
          <w:spacing w:val="-4"/>
          <w:szCs w:val="21"/>
        </w:rPr>
        <w:t>有效画面宽高比为</w:t>
      </w:r>
      <w:r w:rsidRPr="00DE02B4">
        <w:rPr>
          <w:rFonts w:ascii="Times New Roman" w:eastAsia="宋体" w:hAnsi="Times New Roman" w:cs="Times New Roman"/>
          <w:spacing w:val="-4"/>
          <w:szCs w:val="21"/>
        </w:rPr>
        <w:t>1.85:1</w:t>
      </w:r>
      <w:r w:rsidR="002E692B" w:rsidRPr="00DE02B4">
        <w:rPr>
          <w:rFonts w:ascii="Times New Roman" w:eastAsia="宋体" w:hAnsi="Times New Roman" w:cs="Times New Roman"/>
          <w:spacing w:val="-4"/>
          <w:szCs w:val="21"/>
        </w:rPr>
        <w:t>的电影</w:t>
      </w:r>
      <w:r w:rsidRPr="00DE02B4">
        <w:rPr>
          <w:rFonts w:ascii="Times New Roman" w:eastAsia="宋体" w:hAnsi="Times New Roman" w:cs="Times New Roman"/>
          <w:spacing w:val="-4"/>
          <w:szCs w:val="21"/>
        </w:rPr>
        <w:t>。</w:t>
      </w:r>
    </w:p>
    <w:p w:rsidR="00AF50DF"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2A0D67" w:rsidRPr="00DE02B4">
        <w:rPr>
          <w:rFonts w:ascii="Times New Roman" w:eastAsia="宋体" w:hAnsi="Times New Roman" w:cs="Times New Roman"/>
          <w:szCs w:val="21"/>
        </w:rPr>
        <w:t>5</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画幅宽高比（</w:t>
      </w:r>
      <w:r w:rsidRPr="00DE02B4">
        <w:rPr>
          <w:rFonts w:ascii="Times New Roman" w:eastAsia="宋体" w:hAnsi="Times New Roman" w:cs="Times New Roman"/>
          <w:szCs w:val="21"/>
        </w:rPr>
        <w:t>Aspect Ratio</w:t>
      </w:r>
      <w:r w:rsidRPr="00DE02B4">
        <w:rPr>
          <w:rFonts w:ascii="Times New Roman" w:eastAsia="宋体" w:hAnsi="Times New Roman" w:cs="Times New Roman"/>
          <w:szCs w:val="21"/>
        </w:rPr>
        <w:t>）</w:t>
      </w:r>
    </w:p>
    <w:p w:rsidR="00F8128D" w:rsidRPr="00DE02B4" w:rsidRDefault="00AF50DF" w:rsidP="00DE02B4">
      <w:pPr>
        <w:snapToGrid w:val="0"/>
        <w:spacing w:line="360" w:lineRule="auto"/>
        <w:ind w:firstLineChars="250" w:firstLine="540"/>
        <w:rPr>
          <w:rFonts w:ascii="Times New Roman" w:eastAsia="宋体" w:hAnsi="Times New Roman" w:cs="Times New Roman"/>
          <w:spacing w:val="-4"/>
          <w:szCs w:val="21"/>
        </w:rPr>
      </w:pPr>
      <w:r w:rsidRPr="00DE02B4">
        <w:rPr>
          <w:rFonts w:ascii="Times New Roman" w:eastAsia="宋体" w:hAnsi="Times New Roman" w:cs="Times New Roman"/>
          <w:szCs w:val="21"/>
        </w:rPr>
        <w:t>画面宽度与高度的比例</w:t>
      </w:r>
      <w:r w:rsidR="00E72013" w:rsidRPr="00DE02B4">
        <w:rPr>
          <w:rFonts w:ascii="宋体" w:eastAsia="宋体" w:hAnsi="宋体" w:hint="eastAsia"/>
          <w:szCs w:val="21"/>
        </w:rPr>
        <w:t>，简称</w:t>
      </w:r>
      <w:r w:rsidR="00E72013" w:rsidRPr="00DE02B4">
        <w:rPr>
          <w:rFonts w:ascii="宋体" w:eastAsia="宋体" w:hAnsi="宋体"/>
          <w:szCs w:val="21"/>
        </w:rPr>
        <w:t>AR</w:t>
      </w:r>
      <w:r w:rsidRPr="00DE02B4">
        <w:rPr>
          <w:rFonts w:ascii="Times New Roman" w:eastAsia="宋体" w:hAnsi="Times New Roman" w:cs="Times New Roman"/>
          <w:szCs w:val="21"/>
        </w:rPr>
        <w:t>。</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2A0D67" w:rsidRPr="00DE02B4">
        <w:rPr>
          <w:rFonts w:ascii="Times New Roman" w:eastAsia="宋体" w:hAnsi="Times New Roman" w:cs="Times New Roman"/>
          <w:szCs w:val="21"/>
        </w:rPr>
        <w:t>6</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设计视点</w:t>
      </w:r>
      <w:r w:rsidRPr="00DE02B4">
        <w:rPr>
          <w:rFonts w:ascii="Times New Roman" w:eastAsia="宋体" w:hAnsi="Times New Roman" w:cs="Times New Roman"/>
          <w:szCs w:val="21"/>
        </w:rPr>
        <w:t xml:space="preserve"> viewpoint</w:t>
      </w:r>
    </w:p>
    <w:p w:rsidR="00D8149E" w:rsidRPr="00DE02B4" w:rsidRDefault="00E72013" w:rsidP="00DE02B4">
      <w:pPr>
        <w:snapToGrid w:val="0"/>
        <w:spacing w:line="360" w:lineRule="auto"/>
        <w:ind w:left="432" w:hangingChars="200" w:hanging="432"/>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影厅垂直视线设计用的基准视点，定在银幕画面下缘中点。</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066B31" w:rsidRPr="00DE02B4">
        <w:rPr>
          <w:rFonts w:ascii="Times New Roman" w:eastAsia="宋体" w:hAnsi="Times New Roman" w:cs="Times New Roman"/>
          <w:szCs w:val="21"/>
        </w:rPr>
        <w:t>7</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最低设计视点高度</w:t>
      </w:r>
      <w:r w:rsidRPr="00DE02B4">
        <w:rPr>
          <w:rFonts w:ascii="Times New Roman" w:eastAsia="宋体" w:hAnsi="Times New Roman" w:cs="Times New Roman"/>
          <w:szCs w:val="21"/>
        </w:rPr>
        <w:t xml:space="preserve"> minimum height of viewpoint</w:t>
      </w:r>
    </w:p>
    <w:p w:rsidR="00D8149E"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银幕上各种制式画面中最低有效画面下缘距第一排观众席地面的高度。</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066B31" w:rsidRPr="00DE02B4">
        <w:rPr>
          <w:rFonts w:ascii="Times New Roman" w:eastAsia="宋体" w:hAnsi="Times New Roman" w:cs="Times New Roman"/>
          <w:szCs w:val="21"/>
        </w:rPr>
        <w:t>8</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最近视距</w:t>
      </w:r>
      <w:r w:rsidRPr="00DE02B4">
        <w:rPr>
          <w:rFonts w:ascii="Times New Roman" w:eastAsia="宋体" w:hAnsi="Times New Roman" w:cs="Times New Roman"/>
          <w:szCs w:val="21"/>
        </w:rPr>
        <w:t xml:space="preserve"> minimum viewing distance</w:t>
      </w:r>
    </w:p>
    <w:p w:rsidR="00D8149E" w:rsidRPr="00DE02B4" w:rsidRDefault="002A0D67"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观影厅</w:t>
      </w:r>
      <w:r w:rsidR="00AF50DF" w:rsidRPr="00DE02B4">
        <w:rPr>
          <w:rFonts w:ascii="Times New Roman" w:eastAsia="宋体" w:hAnsi="Times New Roman" w:cs="Times New Roman"/>
          <w:szCs w:val="21"/>
        </w:rPr>
        <w:t>第一排中心座位观众眼点（通常以椅背代替）至设计视点的水平距离。</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w:t>
      </w:r>
      <w:r w:rsidR="00066B31" w:rsidRPr="00DE02B4">
        <w:rPr>
          <w:rFonts w:ascii="Times New Roman" w:eastAsia="宋体" w:hAnsi="Times New Roman" w:cs="Times New Roman"/>
          <w:szCs w:val="21"/>
        </w:rPr>
        <w:t>9</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最远视距</w:t>
      </w:r>
      <w:r w:rsidRPr="00DE02B4">
        <w:rPr>
          <w:rFonts w:ascii="Times New Roman" w:eastAsia="宋体" w:hAnsi="Times New Roman" w:cs="Times New Roman"/>
          <w:szCs w:val="21"/>
        </w:rPr>
        <w:t xml:space="preserve"> maximum viewing distance</w:t>
      </w:r>
    </w:p>
    <w:p w:rsidR="00D8149E" w:rsidRPr="00DE02B4" w:rsidRDefault="002A0D67"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观影厅</w:t>
      </w:r>
      <w:r w:rsidR="00AF50DF" w:rsidRPr="00DE02B4">
        <w:rPr>
          <w:rFonts w:ascii="Times New Roman" w:eastAsia="宋体" w:hAnsi="Times New Roman" w:cs="Times New Roman"/>
          <w:szCs w:val="21"/>
        </w:rPr>
        <w:t>最后一排中心座位观众眼点（通常以椅背代替）至设计视点的水平距离。</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w:t>
      </w:r>
      <w:r w:rsidR="00633C8D" w:rsidRPr="00DE02B4">
        <w:rPr>
          <w:rFonts w:ascii="Times New Roman" w:eastAsia="宋体" w:hAnsi="Times New Roman" w:cs="Times New Roman" w:hint="eastAsia"/>
          <w:szCs w:val="21"/>
        </w:rPr>
        <w:t>0</w:t>
      </w:r>
      <w:r w:rsidRPr="00DE02B4">
        <w:rPr>
          <w:rFonts w:ascii="Times New Roman" w:eastAsia="宋体" w:hAnsi="Times New Roman" w:cs="Times New Roman"/>
          <w:szCs w:val="21"/>
        </w:rPr>
        <w:t>.</w:t>
      </w:r>
      <w:r w:rsidR="00066B31" w:rsidRPr="00DE02B4">
        <w:rPr>
          <w:rFonts w:ascii="Times New Roman" w:eastAsia="宋体" w:hAnsi="Times New Roman" w:cs="Times New Roman"/>
          <w:szCs w:val="21"/>
        </w:rPr>
        <w:t>10</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放映距离</w:t>
      </w:r>
      <w:r w:rsidRPr="00DE02B4">
        <w:rPr>
          <w:rFonts w:ascii="Times New Roman" w:eastAsia="宋体" w:hAnsi="Times New Roman" w:cs="Times New Roman"/>
          <w:szCs w:val="21"/>
        </w:rPr>
        <w:t xml:space="preserve"> projection distance</w:t>
      </w:r>
    </w:p>
    <w:p w:rsidR="00F8128D" w:rsidRPr="00DE02B4" w:rsidRDefault="00AF50DF" w:rsidP="00DE02B4">
      <w:pPr>
        <w:snapToGrid w:val="0"/>
        <w:spacing w:line="360" w:lineRule="auto"/>
        <w:ind w:firstLineChars="200" w:firstLine="432"/>
        <w:rPr>
          <w:rFonts w:ascii="Times New Roman" w:eastAsia="宋体" w:hAnsi="Times New Roman" w:cs="Times New Roman"/>
          <w:i/>
          <w:szCs w:val="21"/>
        </w:rPr>
      </w:pPr>
      <w:r w:rsidRPr="00DE02B4">
        <w:rPr>
          <w:rFonts w:ascii="Times New Roman" w:eastAsia="宋体" w:hAnsi="Times New Roman" w:cs="Times New Roman"/>
          <w:szCs w:val="21"/>
        </w:rPr>
        <w:t>放映物镜至银幕中心的距离</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2.0.1</w:t>
      </w:r>
      <w:r w:rsidR="00066B31" w:rsidRPr="00DE02B4">
        <w:rPr>
          <w:rFonts w:ascii="Times New Roman" w:eastAsia="宋体" w:hAnsi="Times New Roman" w:cs="Times New Roman"/>
          <w:szCs w:val="21"/>
        </w:rPr>
        <w:t>1</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仰视角</w:t>
      </w:r>
      <w:r w:rsidRPr="00DE02B4">
        <w:rPr>
          <w:rFonts w:ascii="Times New Roman" w:eastAsia="宋体" w:hAnsi="Times New Roman" w:cs="Times New Roman"/>
          <w:szCs w:val="21"/>
        </w:rPr>
        <w:t xml:space="preserve"> vertical inclined viewing angle</w:t>
      </w:r>
    </w:p>
    <w:p w:rsidR="00D8149E" w:rsidRPr="00DE02B4" w:rsidRDefault="002A0D67"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观影厅</w:t>
      </w:r>
      <w:r w:rsidR="00724520" w:rsidRPr="00DE02B4">
        <w:rPr>
          <w:rFonts w:ascii="Times New Roman" w:eastAsia="宋体" w:hAnsi="Times New Roman" w:cs="Times New Roman"/>
          <w:szCs w:val="21"/>
        </w:rPr>
        <w:t>第一排中心座位观众眼点的水平线</w:t>
      </w:r>
      <w:r w:rsidR="00724520" w:rsidRPr="00DE02B4">
        <w:rPr>
          <w:rFonts w:ascii="Times New Roman" w:eastAsia="宋体" w:hAnsi="Times New Roman" w:cs="Times New Roman" w:hint="eastAsia"/>
          <w:szCs w:val="21"/>
        </w:rPr>
        <w:t>，</w:t>
      </w:r>
      <w:r w:rsidR="00724520" w:rsidRPr="00DE02B4">
        <w:rPr>
          <w:rFonts w:ascii="Times New Roman" w:eastAsia="宋体" w:hAnsi="Times New Roman" w:cs="Times New Roman"/>
          <w:szCs w:val="21"/>
        </w:rPr>
        <w:t>与银幕上</w:t>
      </w:r>
      <w:r w:rsidR="00724520" w:rsidRPr="00DE02B4">
        <w:rPr>
          <w:rFonts w:ascii="Times New Roman" w:eastAsia="宋体" w:hAnsi="Times New Roman" w:cs="Times New Roman" w:hint="eastAsia"/>
          <w:szCs w:val="21"/>
        </w:rPr>
        <w:t>沿</w:t>
      </w:r>
      <w:r w:rsidR="00AF50DF" w:rsidRPr="00DE02B4">
        <w:rPr>
          <w:rFonts w:ascii="Times New Roman" w:eastAsia="宋体" w:hAnsi="Times New Roman" w:cs="Times New Roman"/>
          <w:szCs w:val="21"/>
        </w:rPr>
        <w:t>形成的垂直夹角。</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2.0.1</w:t>
      </w:r>
      <w:r w:rsidR="00066B31" w:rsidRPr="00DE02B4">
        <w:rPr>
          <w:rFonts w:ascii="Times New Roman" w:eastAsia="宋体" w:hAnsi="Times New Roman" w:cs="Times New Roman"/>
          <w:szCs w:val="21"/>
        </w:rPr>
        <w:t>2</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斜视角</w:t>
      </w:r>
      <w:r w:rsidRPr="00DE02B4">
        <w:rPr>
          <w:rFonts w:ascii="Times New Roman" w:eastAsia="宋体" w:hAnsi="Times New Roman" w:cs="Times New Roman"/>
          <w:szCs w:val="21"/>
        </w:rPr>
        <w:t xml:space="preserve"> horizontal inclined viewing angle</w:t>
      </w:r>
    </w:p>
    <w:p w:rsidR="00D8149E" w:rsidRPr="00DE02B4" w:rsidRDefault="002A0D67"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观影厅</w:t>
      </w:r>
      <w:r w:rsidR="00AF50DF" w:rsidRPr="00DE02B4">
        <w:rPr>
          <w:rFonts w:ascii="Times New Roman" w:eastAsia="宋体" w:hAnsi="Times New Roman" w:cs="Times New Roman"/>
          <w:szCs w:val="21"/>
        </w:rPr>
        <w:t>第一排边座观看银幕中心的视线与银幕中轴线形成的水平夹角。</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2.0.1</w:t>
      </w:r>
      <w:r w:rsidR="00066B31" w:rsidRPr="00DE02B4">
        <w:rPr>
          <w:rFonts w:ascii="Times New Roman" w:eastAsia="宋体" w:hAnsi="Times New Roman" w:cs="Times New Roman"/>
          <w:szCs w:val="21"/>
        </w:rPr>
        <w:t>3</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视线超高值（</w:t>
      </w:r>
      <w:r w:rsidRPr="00DE02B4">
        <w:rPr>
          <w:rFonts w:ascii="Times New Roman" w:eastAsia="宋体" w:hAnsi="Times New Roman" w:cs="Times New Roman"/>
          <w:szCs w:val="21"/>
        </w:rPr>
        <w:t>c</w:t>
      </w:r>
      <w:r w:rsidRPr="00DE02B4">
        <w:rPr>
          <w:rFonts w:ascii="Times New Roman" w:eastAsia="宋体" w:hAnsi="Times New Roman" w:cs="Times New Roman"/>
          <w:szCs w:val="21"/>
        </w:rPr>
        <w:t>值）</w:t>
      </w:r>
      <w:r w:rsidRPr="00DE02B4">
        <w:rPr>
          <w:rFonts w:ascii="Times New Roman" w:eastAsia="宋体" w:hAnsi="Times New Roman" w:cs="Times New Roman"/>
          <w:szCs w:val="21"/>
        </w:rPr>
        <w:t>exceeding value of vertical sight line</w:t>
      </w:r>
    </w:p>
    <w:p w:rsidR="00D8149E"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后排观众观看设计视点的视线与前排观众眼睛垂线之交点，与前排观众眼睛间的高度差。</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2.0.1</w:t>
      </w:r>
      <w:r w:rsidR="00066B31" w:rsidRPr="00DE02B4">
        <w:rPr>
          <w:rFonts w:ascii="Times New Roman" w:eastAsia="宋体" w:hAnsi="Times New Roman" w:cs="Times New Roman"/>
          <w:szCs w:val="21"/>
        </w:rPr>
        <w:t>4</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水平放映角</w:t>
      </w:r>
      <w:r w:rsidRPr="00DE02B4">
        <w:rPr>
          <w:rFonts w:ascii="Times New Roman" w:eastAsia="宋体" w:hAnsi="Times New Roman" w:cs="Times New Roman"/>
          <w:szCs w:val="21"/>
        </w:rPr>
        <w:t xml:space="preserve"> horizontal projection angle</w:t>
      </w:r>
    </w:p>
    <w:p w:rsidR="00D8149E"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放映光轴与银幕中轴线夹角在水平面上的投影角。</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lastRenderedPageBreak/>
        <w:t>2.0.1</w:t>
      </w:r>
      <w:r w:rsidR="00066B31" w:rsidRPr="00DE02B4">
        <w:rPr>
          <w:rFonts w:ascii="Times New Roman" w:eastAsia="宋体" w:hAnsi="Times New Roman" w:cs="Times New Roman"/>
          <w:szCs w:val="21"/>
        </w:rPr>
        <w:t>5</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垂直放映角</w:t>
      </w:r>
      <w:r w:rsidRPr="00DE02B4">
        <w:rPr>
          <w:rFonts w:ascii="Times New Roman" w:eastAsia="宋体" w:hAnsi="Times New Roman" w:cs="Times New Roman"/>
          <w:szCs w:val="21"/>
        </w:rPr>
        <w:t xml:space="preserve"> vertical projection angle</w:t>
      </w:r>
    </w:p>
    <w:p w:rsidR="00D8149E"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放映光轴与银幕中轴线的垂直夹角，分为放映仰角和放映俯角两种。</w:t>
      </w:r>
    </w:p>
    <w:p w:rsidR="00064AF9" w:rsidRPr="00DE02B4" w:rsidRDefault="00AF50DF" w:rsidP="00DE02B4">
      <w:pPr>
        <w:snapToGrid w:val="0"/>
        <w:spacing w:line="360" w:lineRule="auto"/>
        <w:rPr>
          <w:rFonts w:ascii="Times New Roman" w:eastAsia="宋体" w:hAnsi="Times New Roman" w:cs="Times New Roman"/>
          <w:szCs w:val="21"/>
        </w:rPr>
      </w:pPr>
      <w:bookmarkStart w:id="14" w:name="_Toc155963034"/>
      <w:r w:rsidRPr="00DE02B4">
        <w:rPr>
          <w:rFonts w:ascii="Times New Roman" w:eastAsia="宋体" w:hAnsi="Times New Roman" w:cs="Times New Roman"/>
          <w:szCs w:val="21"/>
        </w:rPr>
        <w:t>2.0.1</w:t>
      </w:r>
      <w:r w:rsidR="00066B31" w:rsidRPr="00DE02B4">
        <w:rPr>
          <w:rFonts w:ascii="Times New Roman" w:eastAsia="宋体" w:hAnsi="Times New Roman" w:cs="Times New Roman"/>
          <w:szCs w:val="21"/>
        </w:rPr>
        <w:t>6</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数字</w:t>
      </w:r>
      <w:r w:rsidR="0028185B">
        <w:rPr>
          <w:rFonts w:ascii="Times New Roman" w:eastAsia="宋体" w:hAnsi="Times New Roman" w:cs="Times New Roman" w:hint="eastAsia"/>
          <w:szCs w:val="21"/>
        </w:rPr>
        <w:t>电影</w:t>
      </w:r>
      <w:r w:rsidRPr="00DE02B4">
        <w:rPr>
          <w:rFonts w:ascii="Times New Roman" w:eastAsia="宋体" w:hAnsi="Times New Roman" w:cs="Times New Roman"/>
          <w:szCs w:val="21"/>
        </w:rPr>
        <w:t xml:space="preserve"> digital movies</w:t>
      </w:r>
    </w:p>
    <w:p w:rsidR="00064AF9" w:rsidRPr="0028185B" w:rsidRDefault="0028185B" w:rsidP="00DE02B4">
      <w:pPr>
        <w:snapToGrid w:val="0"/>
        <w:spacing w:line="360" w:lineRule="auto"/>
        <w:ind w:firstLineChars="200" w:firstLine="432"/>
        <w:rPr>
          <w:rFonts w:ascii="Times New Roman" w:eastAsia="宋体" w:hAnsi="Times New Roman" w:cs="Times New Roman"/>
          <w:szCs w:val="21"/>
        </w:rPr>
      </w:pPr>
      <w:r w:rsidRPr="0028185B">
        <w:rPr>
          <w:rFonts w:cs="宋体" w:hint="eastAsia"/>
        </w:rPr>
        <w:t>以数字方式制作、传播、发行、放映及适量符合电影技术要求的影视作品。</w:t>
      </w:r>
    </w:p>
    <w:p w:rsidR="00E24E22" w:rsidRPr="00DE02B4" w:rsidRDefault="00AF50DF" w:rsidP="00DE02B4">
      <w:pPr>
        <w:widowControl w:val="0"/>
        <w:tabs>
          <w:tab w:val="left" w:pos="709"/>
        </w:tabs>
        <w:snapToGrid w:val="0"/>
        <w:spacing w:line="360" w:lineRule="auto"/>
        <w:jc w:val="both"/>
        <w:rPr>
          <w:rFonts w:ascii="Times New Roman" w:eastAsia="宋体" w:hAnsi="Times New Roman" w:cs="Times New Roman"/>
          <w:szCs w:val="21"/>
        </w:rPr>
      </w:pPr>
      <w:r w:rsidRPr="00DE02B4">
        <w:rPr>
          <w:rFonts w:ascii="Times New Roman" w:eastAsia="宋体" w:hAnsi="Times New Roman" w:cs="Times New Roman"/>
          <w:szCs w:val="21"/>
        </w:rPr>
        <w:t>2.0.1</w:t>
      </w:r>
      <w:r w:rsidR="00066B31" w:rsidRPr="00DE02B4">
        <w:rPr>
          <w:rFonts w:ascii="Times New Roman" w:eastAsia="宋体" w:hAnsi="Times New Roman" w:cs="Times New Roman"/>
          <w:szCs w:val="21"/>
        </w:rPr>
        <w:t>7</w:t>
      </w:r>
      <w:r w:rsidR="00870B8A">
        <w:rPr>
          <w:rFonts w:ascii="Times New Roman" w:eastAsia="宋体" w:hAnsi="Times New Roman" w:cs="Times New Roman" w:hint="eastAsia"/>
          <w:szCs w:val="21"/>
        </w:rPr>
        <w:t xml:space="preserve">  </w:t>
      </w:r>
      <w:r w:rsidR="00E24E22" w:rsidRPr="00DE02B4">
        <w:rPr>
          <w:rFonts w:ascii="Times New Roman" w:eastAsia="宋体" w:hAnsi="Times New Roman" w:cs="Times New Roman"/>
          <w:szCs w:val="21"/>
        </w:rPr>
        <w:t>影院自动化管理系统</w:t>
      </w:r>
      <w:r w:rsidR="00E24E22" w:rsidRPr="00DE02B4">
        <w:rPr>
          <w:rFonts w:ascii="Times New Roman" w:eastAsia="宋体" w:hAnsi="Times New Roman" w:cs="Times New Roman"/>
          <w:szCs w:val="21"/>
        </w:rPr>
        <w:t xml:space="preserve">    cinema automation system</w:t>
      </w:r>
    </w:p>
    <w:p w:rsidR="00E24E22" w:rsidRPr="00513C79" w:rsidRDefault="00877089" w:rsidP="00513C79">
      <w:pPr>
        <w:autoSpaceDE w:val="0"/>
        <w:autoSpaceDN w:val="0"/>
        <w:adjustRightInd w:val="0"/>
        <w:snapToGrid w:val="0"/>
        <w:spacing w:line="360" w:lineRule="auto"/>
        <w:ind w:firstLine="420"/>
        <w:rPr>
          <w:rFonts w:ascii="Times New Roman" w:hAnsi="Times New Roman" w:cs="Times New Roman"/>
          <w:szCs w:val="21"/>
        </w:rPr>
      </w:pPr>
      <w:r w:rsidRPr="00DE02B4">
        <w:rPr>
          <w:rFonts w:ascii="Times New Roman" w:hAnsi="Times New Roman" w:cs="Times New Roman" w:hint="eastAsia"/>
          <w:szCs w:val="21"/>
          <w:lang w:val="zh-CN"/>
        </w:rPr>
        <w:t>包括</w:t>
      </w:r>
      <w:r w:rsidR="00E24E22" w:rsidRPr="00DE02B4">
        <w:rPr>
          <w:rFonts w:ascii="Times New Roman" w:hAnsi="Times New Roman" w:cs="Times New Roman"/>
          <w:szCs w:val="21"/>
        </w:rPr>
        <w:t>影院管理</w:t>
      </w:r>
      <w:r w:rsidR="00E24E22" w:rsidRPr="00DE02B4">
        <w:rPr>
          <w:rFonts w:ascii="Times New Roman" w:hAnsi="Times New Roman" w:cs="Times New Roman"/>
          <w:szCs w:val="21"/>
          <w:lang w:val="zh-CN"/>
        </w:rPr>
        <w:t>系统</w:t>
      </w:r>
      <w:r w:rsidR="00E24E22" w:rsidRPr="00DE02B4">
        <w:rPr>
          <w:rFonts w:ascii="Times New Roman" w:hAnsi="Times New Roman" w:cs="Times New Roman"/>
          <w:szCs w:val="21"/>
        </w:rPr>
        <w:t>（</w:t>
      </w:r>
      <w:r w:rsidR="00E24E22" w:rsidRPr="00DE02B4">
        <w:rPr>
          <w:rFonts w:ascii="Times New Roman" w:hAnsi="Times New Roman" w:cs="Times New Roman"/>
          <w:szCs w:val="21"/>
        </w:rPr>
        <w:t>TMS</w:t>
      </w:r>
      <w:r w:rsidR="00E24E22" w:rsidRPr="00DE02B4">
        <w:rPr>
          <w:rFonts w:ascii="Times New Roman" w:hAnsi="Times New Roman" w:cs="Times New Roman"/>
          <w:szCs w:val="21"/>
        </w:rPr>
        <w:t>），</w:t>
      </w:r>
      <w:r w:rsidR="00E24E22" w:rsidRPr="00DE02B4">
        <w:rPr>
          <w:rFonts w:ascii="Times New Roman" w:hAnsi="Times New Roman" w:cs="Times New Roman"/>
          <w:szCs w:val="21"/>
          <w:lang w:val="zh-CN"/>
        </w:rPr>
        <w:t>银幕管理系统</w:t>
      </w:r>
      <w:r w:rsidR="00E24E22" w:rsidRPr="00DE02B4">
        <w:rPr>
          <w:rFonts w:ascii="Times New Roman" w:hAnsi="Times New Roman" w:cs="Times New Roman"/>
          <w:szCs w:val="21"/>
        </w:rPr>
        <w:t>（</w:t>
      </w:r>
      <w:r w:rsidR="00E24E22" w:rsidRPr="00DE02B4">
        <w:rPr>
          <w:rFonts w:ascii="Times New Roman" w:hAnsi="Times New Roman" w:cs="Times New Roman"/>
          <w:szCs w:val="21"/>
        </w:rPr>
        <w:t>SMS</w:t>
      </w:r>
      <w:r w:rsidR="00E24E22" w:rsidRPr="00DE02B4">
        <w:rPr>
          <w:rFonts w:ascii="Times New Roman" w:hAnsi="Times New Roman" w:cs="Times New Roman"/>
          <w:szCs w:val="21"/>
        </w:rPr>
        <w:t>），网络运营</w:t>
      </w:r>
      <w:r w:rsidR="00E24E22" w:rsidRPr="00DE02B4">
        <w:rPr>
          <w:rFonts w:ascii="Times New Roman" w:hAnsi="Times New Roman" w:cs="Times New Roman"/>
          <w:szCs w:val="21"/>
          <w:lang w:val="zh-CN"/>
        </w:rPr>
        <w:t>中心</w:t>
      </w:r>
      <w:r w:rsidR="00E24E22" w:rsidRPr="00DE02B4">
        <w:rPr>
          <w:rFonts w:ascii="Times New Roman" w:hAnsi="Times New Roman" w:cs="Times New Roman"/>
          <w:szCs w:val="21"/>
        </w:rPr>
        <w:t>（</w:t>
      </w:r>
      <w:r w:rsidR="00E24E22" w:rsidRPr="00DE02B4">
        <w:rPr>
          <w:rFonts w:ascii="Times New Roman" w:hAnsi="Times New Roman" w:cs="Times New Roman"/>
          <w:szCs w:val="21"/>
        </w:rPr>
        <w:t>NOC</w:t>
      </w:r>
      <w:r w:rsidR="00E24E22" w:rsidRPr="00DE02B4">
        <w:rPr>
          <w:rFonts w:ascii="Times New Roman" w:hAnsi="Times New Roman" w:cs="Times New Roman"/>
          <w:szCs w:val="21"/>
        </w:rPr>
        <w:t>）</w:t>
      </w:r>
      <w:r w:rsidR="00513C79">
        <w:rPr>
          <w:rFonts w:ascii="Times New Roman" w:hAnsi="Times New Roman" w:cs="Times New Roman" w:hint="eastAsia"/>
          <w:szCs w:val="21"/>
        </w:rPr>
        <w:t>系统</w:t>
      </w:r>
      <w:r w:rsidR="00E24E22" w:rsidRPr="00DE02B4">
        <w:rPr>
          <w:rFonts w:ascii="Times New Roman" w:hAnsi="Times New Roman" w:cs="Times New Roman"/>
          <w:szCs w:val="21"/>
          <w:lang w:val="zh-CN"/>
        </w:rPr>
        <w:t>等</w:t>
      </w:r>
      <w:r w:rsidR="00E24E22" w:rsidRPr="00DE02B4">
        <w:rPr>
          <w:rFonts w:ascii="Times New Roman" w:hAnsi="Times New Roman" w:cs="Times New Roman"/>
          <w:szCs w:val="21"/>
        </w:rPr>
        <w:t>，</w:t>
      </w:r>
      <w:r w:rsidR="00513C79">
        <w:rPr>
          <w:rFonts w:ascii="Times New Roman" w:hAnsi="Times New Roman" w:cs="Times New Roman" w:hint="eastAsia"/>
          <w:szCs w:val="21"/>
          <w:lang w:val="zh-CN"/>
        </w:rPr>
        <w:t>由</w:t>
      </w:r>
      <w:r w:rsidR="00513C79">
        <w:rPr>
          <w:rFonts w:ascii="Times New Roman" w:hAnsi="Times New Roman" w:cs="Times New Roman"/>
          <w:szCs w:val="21"/>
          <w:lang w:val="zh-CN"/>
        </w:rPr>
        <w:t>高性能</w:t>
      </w:r>
      <w:r w:rsidR="00513C79" w:rsidRPr="00DE02B4">
        <w:rPr>
          <w:rFonts w:ascii="Times New Roman" w:hAnsi="Times New Roman" w:cs="Times New Roman"/>
          <w:szCs w:val="21"/>
          <w:lang w:val="zh-CN"/>
        </w:rPr>
        <w:t>硬件设备支撑，建立在高可靠性的网络连接上</w:t>
      </w:r>
      <w:r w:rsidR="00513C79">
        <w:rPr>
          <w:rFonts w:ascii="Times New Roman" w:hAnsi="Times New Roman" w:cs="Times New Roman" w:hint="eastAsia"/>
          <w:szCs w:val="21"/>
          <w:lang w:val="zh-CN"/>
        </w:rPr>
        <w:t>，能</w:t>
      </w:r>
      <w:r w:rsidR="00513C79">
        <w:rPr>
          <w:rFonts w:ascii="Times New Roman" w:hAnsi="Times New Roman" w:cs="Times New Roman"/>
          <w:szCs w:val="21"/>
          <w:lang w:val="zh-CN"/>
        </w:rPr>
        <w:t>有效地实现</w:t>
      </w:r>
      <w:r w:rsidR="00513C79" w:rsidRPr="00DE02B4">
        <w:rPr>
          <w:rFonts w:ascii="Times New Roman" w:hAnsi="Times New Roman" w:cs="Times New Roman"/>
          <w:szCs w:val="21"/>
          <w:lang w:val="zh-CN"/>
        </w:rPr>
        <w:t>影院节目存储与分发、管理与放映自动化的</w:t>
      </w:r>
      <w:r w:rsidR="00513C79">
        <w:rPr>
          <w:rFonts w:ascii="Times New Roman" w:hAnsi="Times New Roman" w:cs="Times New Roman" w:hint="eastAsia"/>
          <w:szCs w:val="21"/>
          <w:lang w:val="zh-CN"/>
        </w:rPr>
        <w:t>运营系统</w:t>
      </w:r>
      <w:r w:rsidR="00E24E22" w:rsidRPr="00DE02B4">
        <w:rPr>
          <w:rFonts w:ascii="Times New Roman" w:hAnsi="Times New Roman" w:cs="Times New Roman"/>
          <w:szCs w:val="21"/>
          <w:lang w:val="zh-CN"/>
        </w:rPr>
        <w:t>。</w:t>
      </w:r>
    </w:p>
    <w:p w:rsidR="00633C8D" w:rsidRPr="00D23490" w:rsidRDefault="00633C8D" w:rsidP="00DE02B4">
      <w:pPr>
        <w:autoSpaceDE w:val="0"/>
        <w:autoSpaceDN w:val="0"/>
        <w:adjustRightInd w:val="0"/>
        <w:snapToGrid w:val="0"/>
        <w:spacing w:line="360" w:lineRule="auto"/>
        <w:rPr>
          <w:rFonts w:ascii="Times New Roman" w:hAnsi="Times New Roman" w:cs="Times New Roman"/>
          <w:color w:val="000000" w:themeColor="text1"/>
          <w:szCs w:val="21"/>
        </w:rPr>
      </w:pPr>
      <w:r w:rsidRPr="00D23490">
        <w:rPr>
          <w:rFonts w:ascii="Times New Roman" w:eastAsia="宋体" w:hAnsi="Times New Roman" w:cs="Times New Roman"/>
          <w:color w:val="000000" w:themeColor="text1"/>
          <w:szCs w:val="21"/>
        </w:rPr>
        <w:t>2.0.18</w:t>
      </w:r>
      <w:r w:rsidR="00870B8A" w:rsidRPr="00D23490">
        <w:rPr>
          <w:rFonts w:ascii="Times New Roman" w:eastAsia="宋体" w:hAnsi="Times New Roman" w:cs="Times New Roman" w:hint="eastAsia"/>
          <w:color w:val="000000" w:themeColor="text1"/>
          <w:szCs w:val="21"/>
        </w:rPr>
        <w:t xml:space="preserve">  </w:t>
      </w:r>
      <w:r w:rsidRPr="00D23490">
        <w:rPr>
          <w:rFonts w:ascii="Times New Roman" w:hAnsi="Times New Roman" w:cs="Times New Roman"/>
          <w:color w:val="000000" w:themeColor="text1"/>
          <w:szCs w:val="21"/>
        </w:rPr>
        <w:t>放映室</w:t>
      </w:r>
      <w:r w:rsidRPr="00D23490">
        <w:rPr>
          <w:rFonts w:ascii="Times New Roman" w:hAnsi="Times New Roman" w:cs="Times New Roman" w:hint="eastAsia"/>
          <w:color w:val="000000" w:themeColor="text1"/>
          <w:szCs w:val="21"/>
        </w:rPr>
        <w:t>projection booth</w:t>
      </w:r>
    </w:p>
    <w:p w:rsidR="00BC45EB" w:rsidRPr="00D23490" w:rsidRDefault="004970EB" w:rsidP="00DE02B4">
      <w:pPr>
        <w:shd w:val="clear" w:color="auto" w:fill="FFFFFF"/>
        <w:snapToGrid w:val="0"/>
        <w:spacing w:line="360" w:lineRule="auto"/>
        <w:ind w:firstLineChars="200" w:firstLine="432"/>
        <w:rPr>
          <w:rFonts w:ascii="Times New Roman" w:eastAsia="宋体" w:hAnsi="Times New Roman" w:cs="Times New Roman"/>
          <w:color w:val="000000" w:themeColor="text1"/>
          <w:kern w:val="0"/>
          <w:sz w:val="17"/>
          <w:szCs w:val="17"/>
        </w:rPr>
      </w:pPr>
      <w:r w:rsidRPr="00D23490">
        <w:rPr>
          <w:rFonts w:ascii="Times New Roman" w:hAnsi="Times New Roman" w:cs="Times New Roman"/>
          <w:color w:val="000000" w:themeColor="text1"/>
          <w:kern w:val="0"/>
          <w:szCs w:val="21"/>
        </w:rPr>
        <w:t>安放电影放映设备、控制设备以及与</w:t>
      </w:r>
      <w:r w:rsidR="00497A33" w:rsidRPr="00D23490">
        <w:rPr>
          <w:rFonts w:ascii="Times New Roman" w:hAnsi="Times New Roman" w:cs="Times New Roman"/>
          <w:color w:val="000000" w:themeColor="text1"/>
          <w:szCs w:val="21"/>
        </w:rPr>
        <w:t>电影放映相关</w:t>
      </w:r>
      <w:r w:rsidR="00513C79" w:rsidRPr="00D23490">
        <w:rPr>
          <w:rFonts w:ascii="Times New Roman" w:hAnsi="Times New Roman" w:cs="Times New Roman" w:hint="eastAsia"/>
          <w:color w:val="000000" w:themeColor="text1"/>
          <w:szCs w:val="21"/>
        </w:rPr>
        <w:t>的</w:t>
      </w:r>
      <w:r w:rsidRPr="00D23490">
        <w:rPr>
          <w:rFonts w:ascii="Times New Roman" w:hAnsi="Times New Roman" w:cs="Times New Roman"/>
          <w:color w:val="000000" w:themeColor="text1"/>
          <w:szCs w:val="21"/>
        </w:rPr>
        <w:t>数据、信号的房间</w:t>
      </w:r>
      <w:r w:rsidR="00633C8D" w:rsidRPr="00D23490">
        <w:rPr>
          <w:rFonts w:ascii="Times New Roman" w:hAnsi="Times New Roman" w:cs="Times New Roman" w:hint="eastAsia"/>
          <w:color w:val="000000" w:themeColor="text1"/>
          <w:szCs w:val="21"/>
        </w:rPr>
        <w:t>。</w:t>
      </w:r>
      <w:r w:rsidR="00633C8D" w:rsidRPr="00D23490">
        <w:rPr>
          <w:rFonts w:ascii="Times New Roman" w:eastAsia="宋体" w:hAnsi="Times New Roman" w:cs="Times New Roman"/>
          <w:color w:val="000000" w:themeColor="text1"/>
          <w:kern w:val="0"/>
          <w:sz w:val="17"/>
          <w:szCs w:val="17"/>
        </w:rPr>
        <w:t xml:space="preserve"> </w:t>
      </w:r>
    </w:p>
    <w:p w:rsidR="005B2DB4" w:rsidRPr="00D23490" w:rsidRDefault="00633C8D" w:rsidP="00DE02B4">
      <w:pPr>
        <w:shd w:val="clear" w:color="auto" w:fill="FFFFFF"/>
        <w:snapToGrid w:val="0"/>
        <w:spacing w:line="360" w:lineRule="auto"/>
        <w:rPr>
          <w:rFonts w:ascii="Times New Roman" w:hAnsi="Times New Roman" w:cs="Times New Roman"/>
          <w:color w:val="000000" w:themeColor="text1"/>
          <w:szCs w:val="21"/>
        </w:rPr>
      </w:pPr>
      <w:r w:rsidRPr="00D23490">
        <w:rPr>
          <w:rFonts w:ascii="Times New Roman" w:eastAsia="宋体" w:hAnsi="Times New Roman" w:cs="Times New Roman"/>
          <w:color w:val="000000" w:themeColor="text1"/>
          <w:szCs w:val="21"/>
        </w:rPr>
        <w:t>2.0.</w:t>
      </w:r>
      <w:r w:rsidR="00D01767" w:rsidRPr="00D23490">
        <w:rPr>
          <w:rFonts w:ascii="Times New Roman" w:eastAsia="宋体" w:hAnsi="Times New Roman" w:cs="Times New Roman" w:hint="eastAsia"/>
          <w:color w:val="000000" w:themeColor="text1"/>
          <w:szCs w:val="21"/>
        </w:rPr>
        <w:t>19</w:t>
      </w:r>
      <w:r w:rsidR="00870B8A" w:rsidRPr="00D23490">
        <w:rPr>
          <w:rFonts w:ascii="Times New Roman" w:eastAsia="宋体" w:hAnsi="Times New Roman" w:cs="Times New Roman" w:hint="eastAsia"/>
          <w:color w:val="000000" w:themeColor="text1"/>
          <w:szCs w:val="21"/>
        </w:rPr>
        <w:t xml:space="preserve">  </w:t>
      </w:r>
      <w:r w:rsidR="005B2DB4" w:rsidRPr="00D23490">
        <w:rPr>
          <w:rFonts w:ascii="Times New Roman" w:hAnsi="Times New Roman" w:cs="Times New Roman" w:hint="eastAsia"/>
          <w:color w:val="000000" w:themeColor="text1"/>
          <w:szCs w:val="21"/>
        </w:rPr>
        <w:t>自助取票机</w:t>
      </w:r>
      <w:r w:rsidR="005B2DB4" w:rsidRPr="00D23490">
        <w:rPr>
          <w:rFonts w:ascii="Times New Roman" w:hAnsi="Times New Roman" w:cs="Times New Roman" w:hint="eastAsia"/>
          <w:color w:val="000000" w:themeColor="text1"/>
          <w:szCs w:val="21"/>
        </w:rPr>
        <w:t xml:space="preserve"> automatic fetching machine </w:t>
      </w:r>
    </w:p>
    <w:p w:rsidR="005B2DB4" w:rsidRPr="00D23490" w:rsidRDefault="005B2DB4" w:rsidP="00DE02B4">
      <w:pPr>
        <w:shd w:val="clear" w:color="auto" w:fill="FFFFFF"/>
        <w:snapToGrid w:val="0"/>
        <w:spacing w:line="360" w:lineRule="auto"/>
        <w:rPr>
          <w:rFonts w:ascii="Times New Roman" w:hAnsi="Times New Roman" w:cs="Times New Roman"/>
          <w:color w:val="000000" w:themeColor="text1"/>
          <w:szCs w:val="21"/>
        </w:rPr>
      </w:pPr>
      <w:r w:rsidRPr="00D23490">
        <w:rPr>
          <w:rFonts w:ascii="Times New Roman" w:hAnsi="Times New Roman" w:cs="Times New Roman" w:hint="eastAsia"/>
          <w:color w:val="000000" w:themeColor="text1"/>
          <w:szCs w:val="21"/>
        </w:rPr>
        <w:t xml:space="preserve">   </w:t>
      </w:r>
      <w:r w:rsidRPr="00D23490">
        <w:rPr>
          <w:rFonts w:ascii="Times New Roman" w:hAnsi="Times New Roman" w:cs="Times New Roman" w:hint="eastAsia"/>
          <w:color w:val="000000" w:themeColor="text1"/>
          <w:szCs w:val="21"/>
        </w:rPr>
        <w:t>通过验证观众提供的</w:t>
      </w:r>
      <w:proofErr w:type="gramStart"/>
      <w:r w:rsidRPr="00D23490">
        <w:rPr>
          <w:rFonts w:ascii="Times New Roman" w:hAnsi="Times New Roman" w:cs="Times New Roman" w:hint="eastAsia"/>
          <w:color w:val="000000" w:themeColor="text1"/>
          <w:szCs w:val="21"/>
        </w:rPr>
        <w:t>二维码或</w:t>
      </w:r>
      <w:proofErr w:type="gramEnd"/>
      <w:r w:rsidRPr="00D23490">
        <w:rPr>
          <w:rFonts w:ascii="Times New Roman" w:hAnsi="Times New Roman" w:cs="Times New Roman" w:hint="eastAsia"/>
          <w:color w:val="000000" w:themeColor="text1"/>
          <w:szCs w:val="21"/>
        </w:rPr>
        <w:t>特定的数字凭证自助打印电影票的设备。</w:t>
      </w:r>
      <w:r w:rsidRPr="00D23490">
        <w:rPr>
          <w:rFonts w:ascii="Times New Roman" w:hAnsi="Times New Roman" w:cs="Times New Roman" w:hint="eastAsia"/>
          <w:color w:val="000000" w:themeColor="text1"/>
          <w:szCs w:val="21"/>
        </w:rPr>
        <w:t xml:space="preserve"> </w:t>
      </w:r>
    </w:p>
    <w:p w:rsidR="0028185B" w:rsidRPr="00D23490" w:rsidRDefault="0028185B" w:rsidP="0028185B">
      <w:pPr>
        <w:autoSpaceDE w:val="0"/>
        <w:autoSpaceDN w:val="0"/>
        <w:adjustRightInd w:val="0"/>
        <w:snapToGrid w:val="0"/>
        <w:spacing w:line="360" w:lineRule="auto"/>
        <w:rPr>
          <w:rFonts w:ascii="Times New Roman" w:hAnsi="Times New Roman" w:cs="Times New Roman"/>
          <w:color w:val="000000" w:themeColor="text1"/>
          <w:szCs w:val="21"/>
        </w:rPr>
      </w:pPr>
      <w:r w:rsidRPr="00D23490">
        <w:rPr>
          <w:rFonts w:ascii="Times New Roman" w:eastAsia="宋体" w:hAnsi="Times New Roman" w:cs="Times New Roman"/>
          <w:color w:val="000000" w:themeColor="text1"/>
          <w:szCs w:val="21"/>
        </w:rPr>
        <w:t>2.0.</w:t>
      </w:r>
      <w:r w:rsidRPr="00D23490">
        <w:rPr>
          <w:rFonts w:ascii="Times New Roman" w:eastAsia="宋体" w:hAnsi="Times New Roman" w:cs="Times New Roman" w:hint="eastAsia"/>
          <w:color w:val="000000" w:themeColor="text1"/>
          <w:szCs w:val="21"/>
        </w:rPr>
        <w:t xml:space="preserve">20  </w:t>
      </w:r>
      <w:r w:rsidRPr="00D23490">
        <w:rPr>
          <w:rFonts w:ascii="Times New Roman" w:hAnsi="Times New Roman" w:cs="Times New Roman"/>
          <w:color w:val="000000" w:themeColor="text1"/>
          <w:szCs w:val="21"/>
        </w:rPr>
        <w:t>巨幕电影（</w:t>
      </w:r>
      <w:r w:rsidRPr="00D23490">
        <w:rPr>
          <w:rFonts w:ascii="Times New Roman" w:hAnsi="Times New Roman" w:cs="Times New Roman"/>
          <w:color w:val="000000" w:themeColor="text1"/>
          <w:szCs w:val="21"/>
        </w:rPr>
        <w:t>Huge Screen</w:t>
      </w:r>
      <w:r w:rsidRPr="00D23490">
        <w:rPr>
          <w:rFonts w:ascii="Times New Roman" w:hAnsi="Times New Roman" w:cs="Times New Roman"/>
          <w:color w:val="000000" w:themeColor="text1"/>
          <w:szCs w:val="21"/>
        </w:rPr>
        <w:t>）</w:t>
      </w:r>
    </w:p>
    <w:p w:rsidR="0028185B" w:rsidRPr="00D23490" w:rsidRDefault="0028185B" w:rsidP="00D23490">
      <w:pPr>
        <w:autoSpaceDE w:val="0"/>
        <w:autoSpaceDN w:val="0"/>
        <w:adjustRightInd w:val="0"/>
        <w:snapToGrid w:val="0"/>
        <w:spacing w:line="360" w:lineRule="auto"/>
        <w:rPr>
          <w:rFonts w:ascii="Times New Roman" w:hAnsi="Times New Roman" w:cs="Times New Roman"/>
          <w:color w:val="000000" w:themeColor="text1"/>
          <w:szCs w:val="21"/>
        </w:rPr>
      </w:pPr>
      <w:r w:rsidRPr="00D23490">
        <w:rPr>
          <w:rFonts w:ascii="Times New Roman" w:hAnsi="Times New Roman" w:cs="Times New Roman" w:hint="eastAsia"/>
          <w:color w:val="000000" w:themeColor="text1"/>
          <w:szCs w:val="21"/>
        </w:rPr>
        <w:t xml:space="preserve">   </w:t>
      </w:r>
      <w:r w:rsidRPr="00D23490">
        <w:rPr>
          <w:rFonts w:ascii="Times New Roman" w:hAnsi="Times New Roman" w:cs="Times New Roman"/>
          <w:color w:val="000000" w:themeColor="text1"/>
          <w:szCs w:val="21"/>
        </w:rPr>
        <w:t>放映银幕比宽银幕电影的银幕更宽</w:t>
      </w:r>
      <w:r w:rsidRPr="00D23490">
        <w:rPr>
          <w:rFonts w:ascii="Times New Roman" w:hAnsi="Times New Roman" w:cs="Times New Roman" w:hint="eastAsia"/>
          <w:color w:val="000000" w:themeColor="text1"/>
          <w:szCs w:val="21"/>
        </w:rPr>
        <w:t>，不小于</w:t>
      </w:r>
      <w:r w:rsidRPr="00D23490">
        <w:rPr>
          <w:rFonts w:ascii="Times New Roman" w:hAnsi="Times New Roman" w:cs="Times New Roman" w:hint="eastAsia"/>
          <w:color w:val="000000" w:themeColor="text1"/>
          <w:szCs w:val="21"/>
        </w:rPr>
        <w:t>20m</w:t>
      </w:r>
      <w:r w:rsidRPr="00D23490">
        <w:rPr>
          <w:rFonts w:ascii="Times New Roman" w:hAnsi="Times New Roman" w:cs="Times New Roman" w:hint="eastAsia"/>
          <w:color w:val="000000" w:themeColor="text1"/>
          <w:szCs w:val="21"/>
        </w:rPr>
        <w:t>，</w:t>
      </w:r>
      <w:r w:rsidRPr="00D23490">
        <w:rPr>
          <w:rFonts w:ascii="Times New Roman" w:hAnsi="Times New Roman" w:cs="Times New Roman"/>
          <w:color w:val="000000" w:themeColor="text1"/>
          <w:szCs w:val="21"/>
        </w:rPr>
        <w:t>高度</w:t>
      </w:r>
      <w:r w:rsidRPr="00D23490">
        <w:rPr>
          <w:rFonts w:ascii="Times New Roman" w:hAnsi="Times New Roman" w:cs="Times New Roman" w:hint="eastAsia"/>
          <w:color w:val="000000" w:themeColor="text1"/>
          <w:szCs w:val="21"/>
        </w:rPr>
        <w:t>更宽</w:t>
      </w:r>
      <w:r w:rsidRPr="00D23490">
        <w:rPr>
          <w:rFonts w:ascii="Times New Roman" w:hAnsi="Times New Roman" w:cs="Times New Roman"/>
          <w:color w:val="000000" w:themeColor="text1"/>
          <w:szCs w:val="21"/>
        </w:rPr>
        <w:t>的电影</w:t>
      </w:r>
      <w:r w:rsidRPr="00D23490">
        <w:rPr>
          <w:rFonts w:ascii="Times New Roman" w:hAnsi="Times New Roman" w:cs="Times New Roman" w:hint="eastAsia"/>
          <w:color w:val="000000" w:themeColor="text1"/>
          <w:szCs w:val="21"/>
        </w:rPr>
        <w:t>，</w:t>
      </w:r>
      <w:r w:rsidRPr="00D23490">
        <w:rPr>
          <w:rFonts w:ascii="Times New Roman" w:hAnsi="Times New Roman" w:cs="Times New Roman"/>
          <w:color w:val="000000" w:themeColor="text1"/>
          <w:szCs w:val="21"/>
        </w:rPr>
        <w:t>以及</w:t>
      </w:r>
      <w:hyperlink r:id="rId9" w:tgtFrame="_blank" w:history="1">
        <w:r w:rsidRPr="00D23490">
          <w:rPr>
            <w:rFonts w:ascii="Times New Roman" w:hAnsi="Times New Roman" w:cs="Times New Roman"/>
            <w:color w:val="000000" w:themeColor="text1"/>
          </w:rPr>
          <w:t>银幕</w:t>
        </w:r>
      </w:hyperlink>
      <w:r w:rsidRPr="00D23490">
        <w:rPr>
          <w:rFonts w:ascii="Times New Roman" w:hAnsi="Times New Roman" w:cs="Times New Roman"/>
          <w:color w:val="000000" w:themeColor="text1"/>
          <w:szCs w:val="21"/>
        </w:rPr>
        <w:t>呈环形</w:t>
      </w:r>
      <w:r w:rsidRPr="00D23490">
        <w:rPr>
          <w:rFonts w:ascii="Arial" w:hAnsi="Arial" w:cs="Arial"/>
          <w:color w:val="000000" w:themeColor="text1"/>
          <w:szCs w:val="21"/>
          <w:shd w:val="clear" w:color="auto" w:fill="FFFFFF"/>
        </w:rPr>
        <w:t>等特殊形状的电影。</w:t>
      </w:r>
    </w:p>
    <w:p w:rsidR="00D8149E" w:rsidRPr="00DE02B4" w:rsidRDefault="00AF50DF" w:rsidP="00DE02B4">
      <w:pPr>
        <w:snapToGrid w:val="0"/>
        <w:spacing w:line="360" w:lineRule="auto"/>
        <w:jc w:val="center"/>
        <w:outlineLvl w:val="0"/>
        <w:rPr>
          <w:rFonts w:asciiTheme="majorEastAsia" w:eastAsiaTheme="majorEastAsia" w:hAnsiTheme="majorEastAsia" w:cs="Times New Roman"/>
          <w:b/>
          <w:sz w:val="28"/>
          <w:szCs w:val="28"/>
        </w:rPr>
      </w:pPr>
      <w:r w:rsidRPr="00DE02B4">
        <w:rPr>
          <w:rFonts w:ascii="Times New Roman" w:eastAsia="黑体" w:hAnsi="Times New Roman" w:cs="Times New Roman"/>
          <w:szCs w:val="21"/>
        </w:rPr>
        <w:br w:type="column"/>
      </w:r>
      <w:bookmarkStart w:id="15" w:name="_Toc382835207"/>
      <w:bookmarkStart w:id="16" w:name="_Toc382835471"/>
      <w:bookmarkStart w:id="17" w:name="_Toc382835563"/>
      <w:bookmarkStart w:id="18" w:name="_Toc382836755"/>
      <w:bookmarkStart w:id="19" w:name="_Toc382838500"/>
      <w:bookmarkStart w:id="20" w:name="_Toc513197053"/>
      <w:r w:rsidRPr="00DE02B4">
        <w:rPr>
          <w:rFonts w:asciiTheme="majorEastAsia" w:eastAsiaTheme="majorEastAsia" w:hAnsiTheme="majorEastAsia" w:cs="Times New Roman"/>
          <w:b/>
          <w:sz w:val="28"/>
          <w:szCs w:val="28"/>
        </w:rPr>
        <w:lastRenderedPageBreak/>
        <w:t xml:space="preserve">3 </w:t>
      </w:r>
      <w:r w:rsidR="00513C79">
        <w:rPr>
          <w:rFonts w:asciiTheme="majorEastAsia" w:eastAsiaTheme="majorEastAsia" w:hAnsiTheme="majorEastAsia" w:cs="Times New Roman" w:hint="eastAsia"/>
          <w:b/>
          <w:sz w:val="28"/>
          <w:szCs w:val="28"/>
        </w:rPr>
        <w:t>基</w:t>
      </w:r>
      <w:r w:rsidRPr="00DE02B4">
        <w:rPr>
          <w:rFonts w:asciiTheme="majorEastAsia" w:eastAsiaTheme="majorEastAsia" w:hAnsiTheme="majorEastAsia" w:cs="Times New Roman"/>
          <w:b/>
          <w:sz w:val="28"/>
          <w:szCs w:val="28"/>
        </w:rPr>
        <w:t>地和总平面</w:t>
      </w:r>
      <w:bookmarkEnd w:id="14"/>
      <w:bookmarkEnd w:id="15"/>
      <w:bookmarkEnd w:id="16"/>
      <w:bookmarkEnd w:id="17"/>
      <w:bookmarkEnd w:id="18"/>
      <w:bookmarkEnd w:id="19"/>
      <w:bookmarkEnd w:id="20"/>
    </w:p>
    <w:p w:rsidR="00D8149E" w:rsidRPr="00DE02B4" w:rsidRDefault="00D8149E" w:rsidP="00DE02B4">
      <w:pPr>
        <w:snapToGrid w:val="0"/>
        <w:spacing w:line="360" w:lineRule="auto"/>
        <w:jc w:val="center"/>
        <w:outlineLvl w:val="1"/>
        <w:rPr>
          <w:rFonts w:ascii="Times New Roman" w:eastAsia="黑体" w:hAnsi="Times New Roman" w:cs="Times New Roman"/>
          <w:szCs w:val="21"/>
        </w:rPr>
      </w:pPr>
    </w:p>
    <w:p w:rsidR="00D8149E" w:rsidRPr="00DE02B4" w:rsidRDefault="00AF50DF" w:rsidP="00DE02B4">
      <w:pPr>
        <w:snapToGrid w:val="0"/>
        <w:spacing w:line="360" w:lineRule="auto"/>
        <w:jc w:val="center"/>
        <w:outlineLvl w:val="1"/>
        <w:rPr>
          <w:rFonts w:ascii="Times New Roman" w:eastAsia="黑体" w:hAnsi="Times New Roman" w:cs="Times New Roman"/>
          <w:szCs w:val="21"/>
        </w:rPr>
      </w:pPr>
      <w:bookmarkStart w:id="21" w:name="_Toc155963035"/>
      <w:bookmarkStart w:id="22" w:name="_Toc382835208"/>
      <w:bookmarkStart w:id="23" w:name="_Toc382835472"/>
      <w:bookmarkStart w:id="24" w:name="_Toc382835564"/>
      <w:bookmarkStart w:id="25" w:name="_Toc382836756"/>
      <w:bookmarkStart w:id="26" w:name="_Toc382838501"/>
      <w:bookmarkStart w:id="27" w:name="_Toc513197054"/>
      <w:r w:rsidRPr="00DE02B4">
        <w:rPr>
          <w:rFonts w:ascii="Times New Roman" w:eastAsia="黑体" w:hAnsi="Times New Roman" w:cs="Times New Roman"/>
          <w:szCs w:val="21"/>
        </w:rPr>
        <w:t xml:space="preserve">3.1  </w:t>
      </w:r>
      <w:bookmarkEnd w:id="21"/>
      <w:bookmarkEnd w:id="22"/>
      <w:bookmarkEnd w:id="23"/>
      <w:bookmarkEnd w:id="24"/>
      <w:bookmarkEnd w:id="25"/>
      <w:bookmarkEnd w:id="26"/>
      <w:r w:rsidR="00513C79">
        <w:rPr>
          <w:rFonts w:ascii="Times New Roman" w:eastAsia="黑体" w:hAnsi="Times New Roman" w:cs="Times New Roman" w:hint="eastAsia"/>
          <w:szCs w:val="21"/>
        </w:rPr>
        <w:t>基地</w:t>
      </w:r>
      <w:bookmarkEnd w:id="27"/>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3.1.1</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电影院选址应符合当地总体规划、</w:t>
      </w:r>
      <w:r w:rsidRPr="00DE02B4">
        <w:rPr>
          <w:rFonts w:ascii="Times New Roman" w:eastAsia="宋体" w:hAnsi="Times New Roman" w:cs="Times New Roman"/>
          <w:szCs w:val="21"/>
        </w:rPr>
        <w:t>电影产业规划</w:t>
      </w:r>
      <w:r w:rsidRPr="00DE02B4">
        <w:rPr>
          <w:rFonts w:ascii="Times New Roman" w:eastAsia="宋体" w:hAnsi="Times New Roman" w:cs="Times New Roman"/>
          <w:kern w:val="0"/>
          <w:szCs w:val="21"/>
        </w:rPr>
        <w:t>和文化娱乐设施的布局要求</w:t>
      </w:r>
      <w:r w:rsidR="00966FC0" w:rsidRPr="00DE02B4">
        <w:rPr>
          <w:rFonts w:ascii="Times New Roman" w:eastAsia="宋体" w:hAnsi="Times New Roman" w:cs="Times New Roman" w:hint="eastAsia"/>
          <w:kern w:val="0"/>
          <w:szCs w:val="21"/>
        </w:rPr>
        <w:t>，</w:t>
      </w:r>
      <w:r w:rsidRPr="00DE02B4">
        <w:rPr>
          <w:rFonts w:ascii="Times New Roman" w:eastAsia="宋体" w:hAnsi="Times New Roman" w:cs="Times New Roman"/>
          <w:szCs w:val="21"/>
        </w:rPr>
        <w:t>应讲求经济效益和社会效益，兼顾人口密度、组成及服务半径，合理布点</w:t>
      </w:r>
      <w:r w:rsidR="00644AA3" w:rsidRPr="00DE02B4">
        <w:rPr>
          <w:rFonts w:ascii="Times New Roman" w:eastAsia="宋体" w:hAnsi="Times New Roman" w:cs="Times New Roman"/>
          <w:szCs w:val="21"/>
        </w:rPr>
        <w:t>。</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3.1.2</w:t>
      </w:r>
      <w:r w:rsidR="00870B8A">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电影院有独建或合建两种方式，其</w:t>
      </w:r>
      <w:r w:rsidR="00513C79">
        <w:rPr>
          <w:rFonts w:ascii="Times New Roman" w:eastAsia="宋体" w:hAnsi="Times New Roman" w:cs="Times New Roman"/>
          <w:kern w:val="0"/>
          <w:szCs w:val="21"/>
        </w:rPr>
        <w:t>基地</w:t>
      </w:r>
      <w:r w:rsidRPr="00DE02B4">
        <w:rPr>
          <w:rFonts w:ascii="Times New Roman" w:eastAsia="宋体" w:hAnsi="Times New Roman" w:cs="Times New Roman"/>
          <w:kern w:val="0"/>
          <w:szCs w:val="21"/>
        </w:rPr>
        <w:t>选择应符合下列规定：</w:t>
      </w:r>
    </w:p>
    <w:p w:rsidR="00C97F26"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1</w:t>
      </w:r>
      <w:r w:rsidR="00E72013" w:rsidRPr="00DE02B4">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应充分利用附近的商业公共服务和基础设施</w:t>
      </w:r>
      <w:r w:rsidR="00E72013" w:rsidRPr="00DE02B4">
        <w:rPr>
          <w:rFonts w:ascii="Times New Roman" w:eastAsia="宋体" w:hAnsi="Times New Roman" w:cs="Times New Roman" w:hint="eastAsia"/>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Pr="00DE02B4">
        <w:rPr>
          <w:rFonts w:ascii="Times New Roman" w:eastAsia="宋体" w:hAnsi="Times New Roman" w:cs="Times New Roman"/>
          <w:kern w:val="0"/>
          <w:szCs w:val="21"/>
        </w:rPr>
        <w:t>宜选择交通方便的中心区和居住区，</w:t>
      </w:r>
      <w:r w:rsidRPr="00DE02B4">
        <w:rPr>
          <w:rFonts w:ascii="Times New Roman" w:eastAsia="宋体" w:hAnsi="Times New Roman" w:cs="Times New Roman"/>
          <w:szCs w:val="21"/>
        </w:rPr>
        <w:t>宜有配套的交通设施，</w:t>
      </w:r>
      <w:r w:rsidRPr="00DE02B4">
        <w:rPr>
          <w:rFonts w:ascii="Times New Roman" w:eastAsia="宋体" w:hAnsi="Times New Roman" w:cs="Times New Roman"/>
          <w:kern w:val="0"/>
          <w:szCs w:val="21"/>
        </w:rPr>
        <w:t>并远离工业污染源和噪声源</w:t>
      </w:r>
      <w:r w:rsidR="00E72013" w:rsidRPr="00DE02B4">
        <w:rPr>
          <w:rFonts w:ascii="Times New Roman" w:eastAsia="宋体" w:hAnsi="Times New Roman" w:cs="Times New Roman" w:hint="eastAsia"/>
          <w:kern w:val="0"/>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00513C79">
        <w:rPr>
          <w:rFonts w:ascii="Times New Roman" w:eastAsia="宋体" w:hAnsi="Times New Roman" w:cs="Times New Roman"/>
          <w:kern w:val="0"/>
          <w:szCs w:val="21"/>
        </w:rPr>
        <w:t>基地</w:t>
      </w:r>
      <w:r w:rsidRPr="00DE02B4">
        <w:rPr>
          <w:rFonts w:ascii="Times New Roman" w:eastAsia="宋体" w:hAnsi="Times New Roman" w:cs="Times New Roman"/>
          <w:szCs w:val="21"/>
        </w:rPr>
        <w:t>至少应有一面</w:t>
      </w:r>
      <w:proofErr w:type="gramStart"/>
      <w:r w:rsidRPr="00DE02B4">
        <w:rPr>
          <w:rFonts w:ascii="Times New Roman" w:eastAsia="宋体" w:hAnsi="Times New Roman" w:cs="Times New Roman"/>
          <w:szCs w:val="21"/>
        </w:rPr>
        <w:t>直接</w:t>
      </w:r>
      <w:r w:rsidRPr="00DE02B4">
        <w:rPr>
          <w:rFonts w:ascii="Times New Roman" w:eastAsia="宋体" w:hAnsi="Times New Roman" w:cs="Times New Roman"/>
          <w:szCs w:val="21"/>
          <w:u w:val="single"/>
        </w:rPr>
        <w:t>临接</w:t>
      </w:r>
      <w:r w:rsidRPr="00DE02B4">
        <w:rPr>
          <w:rFonts w:ascii="Times New Roman" w:eastAsia="宋体" w:hAnsi="Times New Roman" w:cs="Times New Roman"/>
          <w:szCs w:val="21"/>
        </w:rPr>
        <w:t>城市道路</w:t>
      </w:r>
      <w:proofErr w:type="gramEnd"/>
      <w:r w:rsidR="00966FC0" w:rsidRPr="00DE02B4">
        <w:rPr>
          <w:rFonts w:ascii="Times New Roman" w:eastAsia="宋体" w:hAnsi="Times New Roman" w:cs="Times New Roman" w:hint="eastAsia"/>
          <w:szCs w:val="21"/>
        </w:rPr>
        <w:t>，</w:t>
      </w:r>
      <w:r w:rsidRPr="00DE02B4">
        <w:rPr>
          <w:rFonts w:ascii="Times New Roman" w:eastAsia="宋体" w:hAnsi="Times New Roman" w:cs="Times New Roman"/>
          <w:kern w:val="0"/>
          <w:szCs w:val="21"/>
        </w:rPr>
        <w:t>与</w:t>
      </w:r>
      <w:proofErr w:type="gramStart"/>
      <w:r w:rsidR="00513C79">
        <w:rPr>
          <w:rFonts w:ascii="Times New Roman" w:eastAsia="宋体" w:hAnsi="Times New Roman" w:cs="Times New Roman"/>
          <w:kern w:val="0"/>
          <w:szCs w:val="21"/>
        </w:rPr>
        <w:t>基地</w:t>
      </w:r>
      <w:r w:rsidRPr="00DE02B4">
        <w:rPr>
          <w:rFonts w:ascii="Times New Roman" w:eastAsia="宋体" w:hAnsi="Times New Roman" w:cs="Times New Roman"/>
          <w:kern w:val="0"/>
          <w:szCs w:val="21"/>
        </w:rPr>
        <w:t>临接的</w:t>
      </w:r>
      <w:proofErr w:type="gramEnd"/>
      <w:r w:rsidRPr="00DE02B4">
        <w:rPr>
          <w:rFonts w:ascii="Times New Roman" w:eastAsia="宋体" w:hAnsi="Times New Roman" w:cs="Times New Roman"/>
          <w:kern w:val="0"/>
          <w:szCs w:val="21"/>
        </w:rPr>
        <w:t>城市道路的宽度不宜小于电影院安全出口宽度总和</w:t>
      </w:r>
      <w:r w:rsidR="00E72013" w:rsidRPr="00DE02B4">
        <w:rPr>
          <w:rFonts w:ascii="Times New Roman" w:eastAsia="宋体" w:hAnsi="Times New Roman" w:cs="Times New Roman" w:hint="eastAsia"/>
          <w:kern w:val="0"/>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 xml:space="preserve">4  </w:t>
      </w:r>
      <w:r w:rsidR="00513C79">
        <w:rPr>
          <w:rFonts w:ascii="Times New Roman" w:eastAsia="宋体" w:hAnsi="Times New Roman" w:cs="Times New Roman"/>
          <w:kern w:val="0"/>
          <w:szCs w:val="21"/>
        </w:rPr>
        <w:t>基地</w:t>
      </w:r>
      <w:r w:rsidRPr="00DE02B4">
        <w:rPr>
          <w:rFonts w:ascii="Times New Roman" w:eastAsia="宋体" w:hAnsi="Times New Roman" w:cs="Times New Roman"/>
          <w:kern w:val="0"/>
          <w:szCs w:val="21"/>
        </w:rPr>
        <w:t>应有两个或两个以上不同方向通向城市道路的出口</w:t>
      </w:r>
      <w:r w:rsidR="00E72013" w:rsidRPr="00DE02B4">
        <w:rPr>
          <w:rFonts w:ascii="Times New Roman" w:eastAsia="宋体" w:hAnsi="Times New Roman" w:cs="Times New Roman" w:hint="eastAsia"/>
          <w:kern w:val="0"/>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 xml:space="preserve">5  </w:t>
      </w:r>
      <w:r w:rsidR="00513C79">
        <w:rPr>
          <w:rFonts w:ascii="Times New Roman" w:eastAsia="宋体" w:hAnsi="Times New Roman" w:cs="Times New Roman"/>
          <w:kern w:val="0"/>
          <w:szCs w:val="21"/>
        </w:rPr>
        <w:t>基地</w:t>
      </w:r>
      <w:r w:rsidRPr="00DE02B4">
        <w:rPr>
          <w:rFonts w:ascii="Times New Roman" w:eastAsia="宋体" w:hAnsi="Times New Roman" w:cs="Times New Roman"/>
          <w:kern w:val="0"/>
          <w:szCs w:val="21"/>
        </w:rPr>
        <w:t>和电影院的主要出入口，</w:t>
      </w:r>
      <w:proofErr w:type="gramStart"/>
      <w:r w:rsidRPr="00DE02B4">
        <w:rPr>
          <w:rFonts w:ascii="Times New Roman" w:eastAsia="宋体" w:hAnsi="Times New Roman" w:cs="Times New Roman"/>
          <w:kern w:val="0"/>
          <w:szCs w:val="21"/>
        </w:rPr>
        <w:t>不</w:t>
      </w:r>
      <w:proofErr w:type="gramEnd"/>
      <w:r w:rsidRPr="00DE02B4">
        <w:rPr>
          <w:rFonts w:ascii="Times New Roman" w:eastAsia="宋体" w:hAnsi="Times New Roman" w:cs="Times New Roman"/>
          <w:kern w:val="0"/>
          <w:szCs w:val="21"/>
        </w:rPr>
        <w:t>应和快速道路直接连接，也不应直对城镇主要干道的交叉口</w:t>
      </w:r>
      <w:r w:rsidR="00E72013" w:rsidRPr="00DE02B4">
        <w:rPr>
          <w:rFonts w:ascii="Times New Roman" w:eastAsia="宋体" w:hAnsi="Times New Roman" w:cs="Times New Roman" w:hint="eastAsia"/>
          <w:kern w:val="0"/>
          <w:szCs w:val="21"/>
        </w:rPr>
        <w:t>。</w:t>
      </w:r>
    </w:p>
    <w:p w:rsidR="00AF50DF" w:rsidRPr="00DE02B4" w:rsidRDefault="00AF50DF" w:rsidP="00DE02B4">
      <w:pPr>
        <w:snapToGrid w:val="0"/>
        <w:spacing w:line="360" w:lineRule="auto"/>
        <w:rPr>
          <w:rFonts w:ascii="Times New Roman" w:hAnsi="Times New Roman" w:cs="Times New Roman"/>
          <w:kern w:val="0"/>
          <w:szCs w:val="21"/>
        </w:rPr>
      </w:pPr>
      <w:r w:rsidRPr="00DE02B4">
        <w:rPr>
          <w:rFonts w:ascii="Times New Roman" w:eastAsia="宋体" w:hAnsi="Times New Roman" w:cs="Times New Roman"/>
          <w:szCs w:val="21"/>
        </w:rPr>
        <w:t xml:space="preserve">3.1.3  </w:t>
      </w:r>
      <w:r w:rsidR="00513C79">
        <w:rPr>
          <w:rFonts w:ascii="Times New Roman" w:eastAsia="宋体" w:hAnsi="Times New Roman" w:cs="Times New Roman"/>
          <w:kern w:val="0"/>
          <w:szCs w:val="21"/>
        </w:rPr>
        <w:t>基地</w:t>
      </w:r>
      <w:r w:rsidRPr="00DE02B4">
        <w:rPr>
          <w:rFonts w:ascii="Times New Roman" w:eastAsia="宋体" w:hAnsi="Times New Roman" w:cs="Times New Roman"/>
          <w:kern w:val="0"/>
          <w:szCs w:val="21"/>
        </w:rPr>
        <w:t>的机动车出入口设置应符合现行国家标准《民用建筑设计通则》</w:t>
      </w:r>
      <w:r w:rsidRPr="00DE02B4">
        <w:rPr>
          <w:rFonts w:ascii="Times New Roman" w:eastAsia="宋体" w:hAnsi="Times New Roman" w:cs="Times New Roman"/>
          <w:kern w:val="0"/>
          <w:szCs w:val="21"/>
        </w:rPr>
        <w:t>GB 50352</w:t>
      </w:r>
      <w:r w:rsidRPr="00DE02B4">
        <w:rPr>
          <w:rFonts w:ascii="Times New Roman" w:eastAsia="宋体" w:hAnsi="Times New Roman" w:cs="Times New Roman"/>
          <w:kern w:val="0"/>
          <w:szCs w:val="21"/>
        </w:rPr>
        <w:t>中的有关规定。</w:t>
      </w:r>
    </w:p>
    <w:p w:rsidR="00A632F8" w:rsidRPr="00DE02B4" w:rsidRDefault="00A632F8"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28" w:name="_Toc155963036"/>
      <w:bookmarkStart w:id="29" w:name="_Toc382835209"/>
      <w:bookmarkStart w:id="30" w:name="_Toc382835473"/>
      <w:bookmarkStart w:id="31" w:name="_Toc382835565"/>
      <w:bookmarkStart w:id="32" w:name="_Toc382836757"/>
      <w:bookmarkStart w:id="33" w:name="_Toc382838502"/>
    </w:p>
    <w:p w:rsidR="00D8149E" w:rsidRPr="00DE02B4" w:rsidRDefault="00AF50DF"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34" w:name="_Toc513197055"/>
      <w:r w:rsidRPr="00DE02B4">
        <w:rPr>
          <w:rFonts w:ascii="Times New Roman" w:eastAsia="黑体" w:hAnsi="Times New Roman" w:cs="Times New Roman"/>
          <w:szCs w:val="21"/>
        </w:rPr>
        <w:t xml:space="preserve">3.2  </w:t>
      </w:r>
      <w:r w:rsidRPr="00DE02B4">
        <w:rPr>
          <w:rFonts w:ascii="Times New Roman" w:eastAsia="黑体" w:hAnsi="Times New Roman" w:cs="Times New Roman"/>
          <w:szCs w:val="21"/>
        </w:rPr>
        <w:t>总平面</w:t>
      </w:r>
      <w:bookmarkEnd w:id="28"/>
      <w:bookmarkEnd w:id="29"/>
      <w:bookmarkEnd w:id="30"/>
      <w:bookmarkEnd w:id="31"/>
      <w:bookmarkEnd w:id="32"/>
      <w:bookmarkEnd w:id="33"/>
      <w:bookmarkEnd w:id="34"/>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3.2.1  </w:t>
      </w:r>
      <w:r w:rsidRPr="00DE02B4">
        <w:rPr>
          <w:rFonts w:ascii="Times New Roman" w:eastAsia="宋体" w:hAnsi="Times New Roman" w:cs="Times New Roman"/>
          <w:kern w:val="0"/>
          <w:szCs w:val="21"/>
        </w:rPr>
        <w:t>总平面布置应符合下列要求：</w:t>
      </w:r>
    </w:p>
    <w:p w:rsidR="00AB7A28"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应符合当地城市总体规划和环境噪声的要求</w:t>
      </w:r>
      <w:r w:rsidR="00E72013" w:rsidRPr="00DE02B4">
        <w:rPr>
          <w:rFonts w:ascii="Times New Roman" w:eastAsia="宋体" w:hAnsi="Times New Roman" w:cs="Times New Roman" w:hint="eastAsia"/>
          <w:szCs w:val="21"/>
        </w:rPr>
        <w:t>；</w:t>
      </w:r>
    </w:p>
    <w:p w:rsidR="0007307C" w:rsidRPr="00DE02B4" w:rsidRDefault="00066882"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hint="eastAsia"/>
          <w:szCs w:val="21"/>
        </w:rPr>
        <w:t>2</w:t>
      </w:r>
      <w:r w:rsidR="00AF50DF" w:rsidRPr="00DE02B4">
        <w:rPr>
          <w:rFonts w:ascii="Times New Roman" w:eastAsia="宋体" w:hAnsi="Times New Roman" w:cs="Times New Roman"/>
          <w:szCs w:val="21"/>
        </w:rPr>
        <w:t xml:space="preserve">  </w:t>
      </w:r>
      <w:r w:rsidR="00AF50DF" w:rsidRPr="00DE02B4">
        <w:rPr>
          <w:rFonts w:ascii="Times New Roman" w:eastAsia="宋体" w:hAnsi="Times New Roman" w:cs="Times New Roman"/>
          <w:kern w:val="0"/>
          <w:szCs w:val="21"/>
        </w:rPr>
        <w:t>建筑布局</w:t>
      </w:r>
      <w:r w:rsidR="00AF50DF" w:rsidRPr="00DE02B4">
        <w:rPr>
          <w:rFonts w:ascii="Times New Roman" w:eastAsia="宋体" w:hAnsi="Times New Roman" w:cs="Times New Roman"/>
          <w:szCs w:val="21"/>
        </w:rPr>
        <w:t>应满足电影</w:t>
      </w:r>
      <w:r w:rsidR="006F3FC8" w:rsidRPr="00DE02B4">
        <w:rPr>
          <w:rFonts w:ascii="Times New Roman" w:eastAsia="宋体" w:hAnsi="Times New Roman" w:cs="Times New Roman"/>
          <w:szCs w:val="21"/>
        </w:rPr>
        <w:t>院功能</w:t>
      </w:r>
      <w:r w:rsidR="00AF50DF" w:rsidRPr="00DE02B4">
        <w:rPr>
          <w:rFonts w:ascii="Times New Roman" w:eastAsia="宋体" w:hAnsi="Times New Roman" w:cs="Times New Roman"/>
          <w:szCs w:val="21"/>
        </w:rPr>
        <w:t>要求，建筑功能分区明确</w:t>
      </w:r>
      <w:r w:rsidR="00966FC0"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观众流线</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人流、车流</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、其他线路明确便捷，互不干扰，应在紧急状态下，能使观众和工作人员迅速疏散到集散空地，并便于消防作业</w:t>
      </w:r>
      <w:r w:rsidR="00E72013" w:rsidRPr="00DE02B4">
        <w:rPr>
          <w:rFonts w:ascii="Times New Roman" w:eastAsia="宋体" w:hAnsi="Times New Roman" w:cs="Times New Roman" w:hint="eastAsia"/>
          <w:szCs w:val="21"/>
        </w:rPr>
        <w:t>；</w:t>
      </w:r>
    </w:p>
    <w:p w:rsidR="00F8128D" w:rsidRPr="00DE02B4" w:rsidRDefault="00066882"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3</w:t>
      </w:r>
      <w:r w:rsidR="00AF50DF" w:rsidRPr="00DE02B4">
        <w:rPr>
          <w:rFonts w:ascii="Times New Roman" w:eastAsia="宋体" w:hAnsi="Times New Roman" w:cs="Times New Roman"/>
          <w:szCs w:val="21"/>
        </w:rPr>
        <w:t xml:space="preserve">  </w:t>
      </w:r>
      <w:r w:rsidR="00AF50DF" w:rsidRPr="00DE02B4">
        <w:rPr>
          <w:rFonts w:ascii="Times New Roman" w:eastAsia="宋体" w:hAnsi="Times New Roman" w:cs="Times New Roman"/>
          <w:szCs w:val="21"/>
        </w:rPr>
        <w:t>合理设置停车场，道路及绿化景观等，并</w:t>
      </w:r>
      <w:r w:rsidR="00AF50DF" w:rsidRPr="00DE02B4">
        <w:rPr>
          <w:rFonts w:ascii="Times New Roman" w:eastAsia="宋体" w:hAnsi="Times New Roman" w:cs="Times New Roman"/>
          <w:kern w:val="0"/>
          <w:szCs w:val="21"/>
        </w:rPr>
        <w:t>宜为将来的改建和发展留有余地</w:t>
      </w:r>
      <w:r w:rsidR="00966FC0" w:rsidRPr="00DE02B4">
        <w:rPr>
          <w:rFonts w:ascii="Times New Roman" w:eastAsia="宋体" w:hAnsi="Times New Roman" w:cs="Times New Roman" w:hint="eastAsia"/>
          <w:kern w:val="0"/>
          <w:szCs w:val="21"/>
        </w:rPr>
        <w:t>。</w:t>
      </w:r>
    </w:p>
    <w:p w:rsidR="00F8128D"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3.2.2  </w:t>
      </w:r>
      <w:r w:rsidRPr="00DE02B4">
        <w:rPr>
          <w:rFonts w:ascii="Times New Roman" w:eastAsia="宋体" w:hAnsi="Times New Roman" w:cs="Times New Roman"/>
          <w:kern w:val="0"/>
          <w:szCs w:val="21"/>
        </w:rPr>
        <w:t>道路设计应</w:t>
      </w:r>
      <w:r w:rsidRPr="00DE02B4">
        <w:rPr>
          <w:rFonts w:ascii="Times New Roman" w:eastAsia="宋体" w:hAnsi="Times New Roman" w:cs="Times New Roman"/>
          <w:szCs w:val="21"/>
        </w:rPr>
        <w:t>满足消防车的通行要求</w:t>
      </w:r>
      <w:r w:rsidRPr="00DE02B4">
        <w:rPr>
          <w:rFonts w:ascii="Times New Roman" w:eastAsia="宋体" w:hAnsi="Times New Roman" w:cs="Times New Roman"/>
          <w:kern w:val="0"/>
          <w:szCs w:val="21"/>
        </w:rPr>
        <w:t>，做到消防、停车和人员集散</w:t>
      </w:r>
      <w:r w:rsidR="005346AE" w:rsidRPr="00DE02B4">
        <w:rPr>
          <w:rFonts w:ascii="Times New Roman" w:eastAsia="宋体" w:hAnsi="Times New Roman" w:cs="Times New Roman" w:hint="eastAsia"/>
          <w:kern w:val="0"/>
          <w:szCs w:val="21"/>
        </w:rPr>
        <w:t>空地</w:t>
      </w:r>
      <w:r w:rsidRPr="00DE02B4">
        <w:rPr>
          <w:rFonts w:ascii="Times New Roman" w:eastAsia="宋体" w:hAnsi="Times New Roman" w:cs="Times New Roman"/>
          <w:kern w:val="0"/>
          <w:szCs w:val="21"/>
        </w:rPr>
        <w:t>分开，并应设置照明。</w:t>
      </w:r>
    </w:p>
    <w:p w:rsidR="0078371F"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3.2.3  </w:t>
      </w:r>
      <w:r w:rsidRPr="00DE02B4">
        <w:rPr>
          <w:rFonts w:ascii="Times New Roman" w:eastAsia="宋体" w:hAnsi="Times New Roman" w:cs="Times New Roman"/>
          <w:kern w:val="0"/>
          <w:szCs w:val="21"/>
        </w:rPr>
        <w:t>电影院主要出入口前应设有</w:t>
      </w:r>
      <w:proofErr w:type="gramStart"/>
      <w:r w:rsidRPr="00DE02B4">
        <w:rPr>
          <w:rFonts w:ascii="Times New Roman" w:eastAsia="宋体" w:hAnsi="Times New Roman" w:cs="Times New Roman"/>
          <w:kern w:val="0"/>
          <w:szCs w:val="21"/>
        </w:rPr>
        <w:t>供人员</w:t>
      </w:r>
      <w:proofErr w:type="gramEnd"/>
      <w:r w:rsidRPr="00DE02B4">
        <w:rPr>
          <w:rFonts w:ascii="Times New Roman" w:eastAsia="宋体" w:hAnsi="Times New Roman" w:cs="Times New Roman"/>
          <w:kern w:val="0"/>
          <w:szCs w:val="21"/>
        </w:rPr>
        <w:t>集散用的空地或广场，其面积指标不应小于</w:t>
      </w:r>
      <w:r w:rsidR="005346AE" w:rsidRPr="00DE02B4">
        <w:rPr>
          <w:rFonts w:ascii="Times New Roman" w:eastAsia="宋体" w:hAnsi="Times New Roman" w:cs="Times New Roman" w:hint="eastAsia"/>
          <w:kern w:val="0"/>
          <w:szCs w:val="21"/>
        </w:rPr>
        <w:t>0.20</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座，</w:t>
      </w:r>
      <w:proofErr w:type="gramStart"/>
      <w:r w:rsidRPr="00DE02B4">
        <w:rPr>
          <w:rFonts w:ascii="Times New Roman" w:eastAsia="宋体" w:hAnsi="Times New Roman" w:cs="Times New Roman"/>
          <w:kern w:val="0"/>
          <w:szCs w:val="21"/>
        </w:rPr>
        <w:t>且大型</w:t>
      </w:r>
      <w:proofErr w:type="gramEnd"/>
      <w:r w:rsidRPr="00DE02B4">
        <w:rPr>
          <w:rFonts w:ascii="Times New Roman" w:eastAsia="宋体" w:hAnsi="Times New Roman" w:cs="Times New Roman"/>
          <w:kern w:val="0"/>
          <w:szCs w:val="21"/>
        </w:rPr>
        <w:t>及特大型电影院的集散空地的深度不应小于</w:t>
      </w:r>
      <w:r w:rsidRPr="00DE02B4">
        <w:rPr>
          <w:rFonts w:ascii="Times New Roman" w:eastAsia="宋体" w:hAnsi="Times New Roman" w:cs="Times New Roman"/>
          <w:kern w:val="0"/>
          <w:szCs w:val="21"/>
        </w:rPr>
        <w:t>10m</w:t>
      </w:r>
      <w:r w:rsidR="00966FC0" w:rsidRPr="00DE02B4">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t>特大型电影院的集散空地宜分散设置。</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3.2.4 </w:t>
      </w:r>
      <w:r w:rsidRPr="00DE02B4">
        <w:rPr>
          <w:rFonts w:ascii="Times New Roman" w:eastAsia="宋体" w:hAnsi="Times New Roman" w:cs="Times New Roman"/>
          <w:szCs w:val="21"/>
        </w:rPr>
        <w:t>总平面布置应设置</w:t>
      </w:r>
      <w:r w:rsidRPr="00DE02B4">
        <w:rPr>
          <w:rFonts w:ascii="Times New Roman" w:eastAsia="宋体" w:hAnsi="Times New Roman" w:cs="Times New Roman"/>
          <w:kern w:val="0"/>
          <w:szCs w:val="21"/>
        </w:rPr>
        <w:t>停车场（库）和</w:t>
      </w:r>
      <w:r w:rsidRPr="00DE02B4">
        <w:rPr>
          <w:rFonts w:ascii="Times New Roman" w:eastAsia="宋体" w:hAnsi="Times New Roman" w:cs="Times New Roman"/>
          <w:szCs w:val="21"/>
        </w:rPr>
        <w:t>自行车的停放场地</w:t>
      </w:r>
      <w:r w:rsidRPr="00DE02B4">
        <w:rPr>
          <w:rFonts w:ascii="Times New Roman" w:eastAsia="宋体" w:hAnsi="Times New Roman" w:cs="Times New Roman"/>
          <w:kern w:val="0"/>
          <w:szCs w:val="21"/>
        </w:rPr>
        <w:t>，其设计应符合下列要求：</w:t>
      </w:r>
    </w:p>
    <w:p w:rsidR="00E45924"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kern w:val="0"/>
          <w:szCs w:val="21"/>
        </w:rPr>
        <w:t xml:space="preserve">1  </w:t>
      </w:r>
      <w:r w:rsidRPr="00DE02B4">
        <w:rPr>
          <w:rFonts w:ascii="Times New Roman" w:eastAsia="宋体" w:hAnsi="Times New Roman" w:cs="Times New Roman"/>
          <w:szCs w:val="21"/>
        </w:rPr>
        <w:t>停车数应满足当地城市规划的要求</w:t>
      </w:r>
      <w:r w:rsidR="00E72013" w:rsidRPr="00DE02B4">
        <w:rPr>
          <w:rFonts w:ascii="Times New Roman" w:eastAsia="宋体" w:hAnsi="Times New Roman" w:cs="Times New Roman" w:hint="eastAsia"/>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 xml:space="preserve">2 </w:t>
      </w:r>
      <w:r w:rsidR="00E72013" w:rsidRPr="00DE02B4">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出入口应与道路连接方便</w:t>
      </w:r>
      <w:r w:rsidR="00E72013" w:rsidRPr="00DE02B4">
        <w:rPr>
          <w:rFonts w:ascii="Times New Roman" w:eastAsia="宋体" w:hAnsi="Times New Roman" w:cs="Times New Roman" w:hint="eastAsia"/>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Pr="00DE02B4">
        <w:rPr>
          <w:rFonts w:ascii="Times New Roman" w:eastAsia="宋体" w:hAnsi="Times New Roman" w:cs="Times New Roman"/>
          <w:kern w:val="0"/>
          <w:szCs w:val="21"/>
        </w:rPr>
        <w:t>贵宾和工作人员的专用停车场</w:t>
      </w:r>
      <w:proofErr w:type="gramStart"/>
      <w:r w:rsidRPr="00DE02B4">
        <w:rPr>
          <w:rFonts w:ascii="Times New Roman" w:eastAsia="宋体" w:hAnsi="Times New Roman" w:cs="Times New Roman"/>
          <w:kern w:val="0"/>
          <w:szCs w:val="21"/>
        </w:rPr>
        <w:t>宜设置</w:t>
      </w:r>
      <w:proofErr w:type="gramEnd"/>
      <w:r w:rsidRPr="00DE02B4">
        <w:rPr>
          <w:rFonts w:ascii="Times New Roman" w:eastAsia="宋体" w:hAnsi="Times New Roman" w:cs="Times New Roman"/>
          <w:kern w:val="0"/>
          <w:szCs w:val="21"/>
        </w:rPr>
        <w:t>在</w:t>
      </w:r>
      <w:r w:rsidR="000024C8">
        <w:rPr>
          <w:rFonts w:ascii="Times New Roman" w:eastAsia="宋体" w:hAnsi="Times New Roman" w:cs="Times New Roman"/>
          <w:kern w:val="0"/>
          <w:szCs w:val="21"/>
        </w:rPr>
        <w:t>基地</w:t>
      </w:r>
      <w:r w:rsidRPr="00DE02B4">
        <w:rPr>
          <w:rFonts w:ascii="Times New Roman" w:eastAsia="宋体" w:hAnsi="Times New Roman" w:cs="Times New Roman"/>
          <w:kern w:val="0"/>
          <w:szCs w:val="21"/>
        </w:rPr>
        <w:t>内</w:t>
      </w:r>
      <w:r w:rsidR="00E72013" w:rsidRPr="00DE02B4">
        <w:rPr>
          <w:rFonts w:ascii="Times New Roman" w:eastAsia="宋体" w:hAnsi="Times New Roman" w:cs="Times New Roman" w:hint="eastAsia"/>
          <w:kern w:val="0"/>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lastRenderedPageBreak/>
        <w:t xml:space="preserve">4  </w:t>
      </w:r>
      <w:r w:rsidRPr="00DE02B4">
        <w:rPr>
          <w:rFonts w:ascii="Times New Roman" w:eastAsia="宋体" w:hAnsi="Times New Roman" w:cs="Times New Roman"/>
          <w:kern w:val="0"/>
          <w:szCs w:val="21"/>
        </w:rPr>
        <w:t>贴邻</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的停车场（库）产生的噪声应采取适当的措施进行处理，防止对</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产生影响</w:t>
      </w:r>
      <w:r w:rsidR="00966FC0" w:rsidRPr="00DE02B4">
        <w:rPr>
          <w:rFonts w:ascii="Times New Roman" w:eastAsia="宋体" w:hAnsi="Times New Roman" w:cs="Times New Roman" w:hint="eastAsia"/>
          <w:kern w:val="0"/>
          <w:szCs w:val="21"/>
        </w:rPr>
        <w:t>。</w:t>
      </w:r>
    </w:p>
    <w:p w:rsidR="00F8128D"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kern w:val="0"/>
          <w:szCs w:val="21"/>
        </w:rPr>
        <w:t xml:space="preserve">5  </w:t>
      </w:r>
      <w:r w:rsidRPr="00DE02B4">
        <w:rPr>
          <w:rFonts w:ascii="Times New Roman" w:eastAsia="宋体" w:hAnsi="Times New Roman" w:cs="Times New Roman"/>
          <w:kern w:val="0"/>
          <w:szCs w:val="21"/>
        </w:rPr>
        <w:t>停车场布置不应影响集散空地或广场的使用，并不宜设置围墙、大门等障碍物。</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3.2.5  </w:t>
      </w:r>
      <w:r w:rsidRPr="00DE02B4">
        <w:rPr>
          <w:rFonts w:ascii="Times New Roman" w:eastAsia="宋体" w:hAnsi="Times New Roman" w:cs="Times New Roman"/>
          <w:szCs w:val="21"/>
        </w:rPr>
        <w:t>绿化设计应符合当地城市规划</w:t>
      </w:r>
      <w:r w:rsidRPr="00DE02B4">
        <w:rPr>
          <w:rFonts w:ascii="Times New Roman" w:eastAsia="宋体" w:hAnsi="Times New Roman" w:cs="Times New Roman"/>
          <w:kern w:val="0"/>
          <w:szCs w:val="21"/>
        </w:rPr>
        <w:t>的有关规定。</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3.2.6  </w:t>
      </w:r>
      <w:r w:rsidRPr="00DE02B4">
        <w:rPr>
          <w:rFonts w:ascii="Times New Roman" w:eastAsia="宋体" w:hAnsi="Times New Roman" w:cs="Times New Roman"/>
          <w:szCs w:val="21"/>
        </w:rPr>
        <w:t>总平面</w:t>
      </w:r>
      <w:r w:rsidR="00D01767">
        <w:rPr>
          <w:rFonts w:ascii="Times New Roman" w:eastAsia="宋体" w:hAnsi="Times New Roman" w:cs="Times New Roman" w:hint="eastAsia"/>
          <w:szCs w:val="21"/>
        </w:rPr>
        <w:t>设计</w:t>
      </w:r>
      <w:r w:rsidRPr="00DE02B4">
        <w:rPr>
          <w:rFonts w:ascii="Times New Roman" w:eastAsia="宋体" w:hAnsi="Times New Roman" w:cs="Times New Roman"/>
          <w:szCs w:val="21"/>
        </w:rPr>
        <w:t>应符合《无障碍设计规范》</w:t>
      </w:r>
      <w:r w:rsidRPr="00DE02B4">
        <w:rPr>
          <w:rFonts w:ascii="Times New Roman" w:eastAsia="宋体" w:hAnsi="Times New Roman" w:cs="Times New Roman"/>
          <w:szCs w:val="21"/>
        </w:rPr>
        <w:t>GB50763</w:t>
      </w:r>
      <w:r w:rsidRPr="00DE02B4">
        <w:rPr>
          <w:rFonts w:ascii="Times New Roman" w:eastAsia="宋体" w:hAnsi="Times New Roman" w:cs="Times New Roman"/>
          <w:szCs w:val="21"/>
        </w:rPr>
        <w:t>的有关规定</w:t>
      </w:r>
      <w:r w:rsidRPr="00DE02B4">
        <w:rPr>
          <w:rFonts w:ascii="Times New Roman" w:eastAsia="宋体" w:hAnsi="Times New Roman" w:cs="Times New Roman"/>
          <w:kern w:val="0"/>
          <w:szCs w:val="21"/>
        </w:rPr>
        <w:t>。</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3.2.7 </w:t>
      </w:r>
      <w:r w:rsidRPr="00DE02B4">
        <w:rPr>
          <w:rFonts w:ascii="Times New Roman" w:eastAsia="宋体" w:hAnsi="Times New Roman" w:cs="Times New Roman"/>
          <w:kern w:val="0"/>
          <w:szCs w:val="21"/>
        </w:rPr>
        <w:t>合建式的电影院，应符合下列规定：</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1</w:t>
      </w:r>
      <w:r w:rsidR="006D394B" w:rsidRPr="00DE02B4">
        <w:rPr>
          <w:rFonts w:ascii="Times New Roman" w:eastAsia="宋体" w:hAnsi="Times New Roman" w:cs="Times New Roman" w:hint="eastAsia"/>
          <w:szCs w:val="21"/>
        </w:rPr>
        <w:t xml:space="preserve">  </w:t>
      </w:r>
      <w:r w:rsidR="00862B08">
        <w:rPr>
          <w:rFonts w:ascii="Times New Roman" w:eastAsia="宋体" w:hAnsi="Times New Roman" w:cs="Times New Roman" w:hint="eastAsia"/>
          <w:kern w:val="0"/>
          <w:szCs w:val="21"/>
        </w:rPr>
        <w:t>平面布置</w:t>
      </w:r>
      <w:r w:rsidRPr="00DE02B4">
        <w:rPr>
          <w:rFonts w:ascii="Times New Roman" w:eastAsia="宋体" w:hAnsi="Times New Roman" w:cs="Times New Roman"/>
          <w:kern w:val="0"/>
          <w:szCs w:val="21"/>
        </w:rPr>
        <w:t>应符合现行国家标准《建筑设计防火规范》</w:t>
      </w:r>
      <w:r w:rsidRPr="00DE02B4">
        <w:rPr>
          <w:rFonts w:ascii="Times New Roman" w:eastAsia="宋体" w:hAnsi="Times New Roman" w:cs="Times New Roman"/>
          <w:kern w:val="0"/>
          <w:szCs w:val="21"/>
        </w:rPr>
        <w:t>GB50016</w:t>
      </w:r>
      <w:r w:rsidRPr="00DE02B4">
        <w:rPr>
          <w:rFonts w:ascii="Times New Roman" w:eastAsia="宋体" w:hAnsi="Times New Roman" w:cs="Times New Roman"/>
          <w:kern w:val="0"/>
          <w:szCs w:val="21"/>
        </w:rPr>
        <w:t>的相关规定</w:t>
      </w:r>
      <w:r w:rsidR="00966FC0" w:rsidRPr="00DE02B4">
        <w:rPr>
          <w:rFonts w:ascii="Times New Roman" w:eastAsia="宋体" w:hAnsi="Times New Roman" w:cs="Times New Roman" w:hint="eastAsia"/>
          <w:kern w:val="0"/>
          <w:szCs w:val="21"/>
        </w:rPr>
        <w:t>。</w:t>
      </w:r>
    </w:p>
    <w:p w:rsidR="00931F0B"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Pr="00DE02B4">
        <w:rPr>
          <w:rFonts w:ascii="Times New Roman" w:eastAsia="宋体" w:hAnsi="Times New Roman" w:cs="Times New Roman"/>
          <w:kern w:val="0"/>
          <w:szCs w:val="21"/>
        </w:rPr>
        <w:t>合建建筑的柱网</w:t>
      </w:r>
      <w:r w:rsidR="006D394B" w:rsidRPr="00DE02B4">
        <w:rPr>
          <w:rFonts w:ascii="Times New Roman" w:eastAsia="宋体" w:hAnsi="Times New Roman" w:cs="Times New Roman" w:hint="eastAsia"/>
          <w:kern w:val="0"/>
          <w:szCs w:val="21"/>
        </w:rPr>
        <w:t>及层高</w:t>
      </w:r>
      <w:r w:rsidRPr="00DE02B4">
        <w:rPr>
          <w:rFonts w:ascii="Times New Roman" w:eastAsia="宋体" w:hAnsi="Times New Roman" w:cs="Times New Roman"/>
          <w:kern w:val="0"/>
          <w:szCs w:val="21"/>
        </w:rPr>
        <w:t>设计应满足电影院的工艺要求。</w:t>
      </w:r>
    </w:p>
    <w:p w:rsidR="00F8128D"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kern w:val="0"/>
          <w:szCs w:val="21"/>
        </w:rPr>
        <w:t>3</w:t>
      </w:r>
      <w:r w:rsidR="006D394B" w:rsidRPr="00DE02B4">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综合建筑应满足电影院独立使用的集散空间、水平及竖向交通和通向室外出入口要求，并应设置明显标识。</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 </w:t>
      </w:r>
      <w:r w:rsidR="006D394B" w:rsidRPr="00DE02B4">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不宜建在住宅楼、仓库、古建筑等建筑内。</w:t>
      </w:r>
    </w:p>
    <w:p w:rsidR="00DE0662" w:rsidRPr="00DE02B4" w:rsidRDefault="00AF50DF" w:rsidP="00DE02B4">
      <w:pPr>
        <w:snapToGrid w:val="0"/>
        <w:spacing w:line="360" w:lineRule="auto"/>
        <w:jc w:val="center"/>
        <w:outlineLvl w:val="0"/>
        <w:rPr>
          <w:rFonts w:asciiTheme="majorEastAsia" w:eastAsiaTheme="majorEastAsia" w:hAnsiTheme="majorEastAsia" w:cs="Times New Roman"/>
          <w:b/>
          <w:sz w:val="28"/>
          <w:szCs w:val="28"/>
        </w:rPr>
      </w:pPr>
      <w:bookmarkStart w:id="35" w:name="_Toc155963037"/>
      <w:r w:rsidRPr="00DE02B4">
        <w:rPr>
          <w:rFonts w:ascii="Times New Roman" w:eastAsia="黑体" w:hAnsi="Times New Roman" w:cs="Times New Roman"/>
          <w:sz w:val="28"/>
          <w:szCs w:val="28"/>
        </w:rPr>
        <w:br w:type="column"/>
      </w:r>
      <w:bookmarkStart w:id="36" w:name="_Toc382835210"/>
      <w:bookmarkStart w:id="37" w:name="_Toc382835474"/>
      <w:bookmarkStart w:id="38" w:name="_Toc382835566"/>
      <w:bookmarkStart w:id="39" w:name="_Toc382836758"/>
      <w:bookmarkStart w:id="40" w:name="_Toc382838503"/>
      <w:bookmarkStart w:id="41" w:name="_Toc513197056"/>
      <w:r w:rsidRPr="00DE02B4">
        <w:rPr>
          <w:rFonts w:asciiTheme="majorEastAsia" w:eastAsiaTheme="majorEastAsia" w:hAnsiTheme="majorEastAsia" w:cs="Times New Roman"/>
          <w:b/>
          <w:sz w:val="28"/>
          <w:szCs w:val="28"/>
        </w:rPr>
        <w:lastRenderedPageBreak/>
        <w:t>4 建筑</w:t>
      </w:r>
      <w:bookmarkEnd w:id="35"/>
      <w:bookmarkEnd w:id="36"/>
      <w:bookmarkEnd w:id="37"/>
      <w:bookmarkEnd w:id="38"/>
      <w:bookmarkEnd w:id="39"/>
      <w:bookmarkEnd w:id="40"/>
      <w:bookmarkEnd w:id="41"/>
    </w:p>
    <w:p w:rsidR="00DE0662" w:rsidRPr="00DE02B4" w:rsidRDefault="00DE0662"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42" w:name="_Toc155963038"/>
      <w:bookmarkStart w:id="43" w:name="_Toc382835211"/>
      <w:bookmarkStart w:id="44" w:name="_Toc382835475"/>
      <w:bookmarkStart w:id="45" w:name="_Toc382835567"/>
      <w:bookmarkStart w:id="46" w:name="_Toc382836759"/>
      <w:bookmarkStart w:id="47" w:name="_Toc382838504"/>
    </w:p>
    <w:p w:rsidR="00DE0662"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48" w:name="_Toc513197057"/>
      <w:r w:rsidRPr="00DE02B4">
        <w:rPr>
          <w:rFonts w:ascii="Times New Roman" w:eastAsia="黑体" w:hAnsi="Times New Roman" w:cs="Times New Roman"/>
          <w:szCs w:val="21"/>
        </w:rPr>
        <w:t xml:space="preserve">4.1  </w:t>
      </w:r>
      <w:r w:rsidRPr="00DE02B4">
        <w:rPr>
          <w:rFonts w:ascii="Times New Roman" w:eastAsia="黑体" w:hAnsi="Times New Roman" w:cs="Times New Roman"/>
          <w:szCs w:val="21"/>
        </w:rPr>
        <w:t>一般规定</w:t>
      </w:r>
      <w:bookmarkEnd w:id="42"/>
      <w:bookmarkEnd w:id="43"/>
      <w:bookmarkEnd w:id="44"/>
      <w:bookmarkEnd w:id="45"/>
      <w:bookmarkEnd w:id="46"/>
      <w:bookmarkEnd w:id="47"/>
      <w:bookmarkEnd w:id="48"/>
    </w:p>
    <w:p w:rsidR="002249A0"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4.1.1  </w:t>
      </w:r>
      <w:r w:rsidRPr="00DE02B4">
        <w:rPr>
          <w:rFonts w:ascii="Times New Roman" w:eastAsia="宋体" w:hAnsi="Times New Roman" w:cs="Times New Roman"/>
          <w:kern w:val="0"/>
          <w:szCs w:val="21"/>
        </w:rPr>
        <w:t>电影院建筑前期策划上应根据所在地区需求、使用性质、功能定位、服务对象、管理方式等多方面因素合理确定电影院的类型、等级、规模、</w:t>
      </w:r>
      <w:proofErr w:type="gramStart"/>
      <w:r w:rsidRPr="00DE02B4">
        <w:rPr>
          <w:rFonts w:ascii="Times New Roman" w:eastAsia="宋体" w:hAnsi="Times New Roman" w:cs="Times New Roman"/>
          <w:kern w:val="0"/>
          <w:szCs w:val="21"/>
        </w:rPr>
        <w:t>厅数和</w:t>
      </w:r>
      <w:proofErr w:type="gramEnd"/>
      <w:r w:rsidRPr="00DE02B4">
        <w:rPr>
          <w:rFonts w:ascii="Times New Roman" w:eastAsia="宋体" w:hAnsi="Times New Roman" w:cs="Times New Roman"/>
          <w:kern w:val="0"/>
          <w:szCs w:val="21"/>
        </w:rPr>
        <w:t>经营方式等。</w:t>
      </w:r>
    </w:p>
    <w:p w:rsidR="00525B64"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4.1.2  </w:t>
      </w:r>
      <w:r w:rsidRPr="00DE02B4">
        <w:rPr>
          <w:rFonts w:ascii="Times New Roman" w:eastAsia="宋体" w:hAnsi="Times New Roman" w:cs="Times New Roman"/>
          <w:kern w:val="0"/>
          <w:szCs w:val="21"/>
        </w:rPr>
        <w:t>电影院的规模按总座位数可划分为特大型、大型、中型和小型四个规模。不同规模的电影院应符合下列规定：</w:t>
      </w:r>
    </w:p>
    <w:p w:rsidR="00525B64"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1  </w:t>
      </w:r>
      <w:r w:rsidRPr="00DE02B4">
        <w:rPr>
          <w:rFonts w:ascii="Times New Roman" w:eastAsia="宋体" w:hAnsi="Times New Roman" w:cs="Times New Roman"/>
          <w:kern w:val="0"/>
          <w:szCs w:val="21"/>
        </w:rPr>
        <w:t>特大型电影院的总座位数应大于</w:t>
      </w:r>
      <w:r w:rsidRPr="00DE02B4">
        <w:rPr>
          <w:rFonts w:ascii="Times New Roman" w:eastAsia="宋体" w:hAnsi="Times New Roman" w:cs="Times New Roman"/>
          <w:kern w:val="0"/>
          <w:szCs w:val="21"/>
        </w:rPr>
        <w:t>1800</w:t>
      </w:r>
      <w:r w:rsidRPr="00DE02B4">
        <w:rPr>
          <w:rFonts w:ascii="Times New Roman" w:eastAsia="宋体" w:hAnsi="Times New Roman" w:cs="Times New Roman"/>
          <w:kern w:val="0"/>
          <w:szCs w:val="21"/>
        </w:rPr>
        <w:t>个，</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不宜少于</w:t>
      </w:r>
      <w:r w:rsidRPr="00DE02B4">
        <w:rPr>
          <w:rFonts w:ascii="Times New Roman" w:eastAsia="宋体" w:hAnsi="Times New Roman" w:cs="Times New Roman"/>
          <w:kern w:val="0"/>
          <w:szCs w:val="21"/>
        </w:rPr>
        <w:t>1</w:t>
      </w:r>
      <w:r w:rsidR="00E94CF7" w:rsidRPr="00DE02B4">
        <w:rPr>
          <w:rFonts w:ascii="Times New Roman" w:eastAsia="宋体" w:hAnsi="Times New Roman" w:cs="Times New Roman" w:hint="eastAsia"/>
          <w:kern w:val="0"/>
          <w:szCs w:val="21"/>
        </w:rPr>
        <w:t>1</w:t>
      </w:r>
      <w:r w:rsidRPr="00DE02B4">
        <w:rPr>
          <w:rFonts w:ascii="Times New Roman" w:eastAsia="宋体" w:hAnsi="Times New Roman" w:cs="Times New Roman"/>
          <w:kern w:val="0"/>
          <w:szCs w:val="21"/>
        </w:rPr>
        <w:t>个</w:t>
      </w:r>
      <w:r w:rsidR="00966FC0" w:rsidRPr="00DE02B4">
        <w:rPr>
          <w:rFonts w:ascii="Times New Roman" w:eastAsia="宋体" w:hAnsi="Times New Roman" w:cs="Times New Roman" w:hint="eastAsia"/>
          <w:kern w:val="0"/>
          <w:szCs w:val="21"/>
        </w:rPr>
        <w:t>。</w:t>
      </w:r>
    </w:p>
    <w:p w:rsidR="00525B64"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Pr="00DE02B4">
        <w:rPr>
          <w:rFonts w:ascii="Times New Roman" w:eastAsia="宋体" w:hAnsi="Times New Roman" w:cs="Times New Roman"/>
          <w:kern w:val="0"/>
          <w:szCs w:val="21"/>
        </w:rPr>
        <w:t>大型电影院的总座位数宜为</w:t>
      </w:r>
      <w:r w:rsidRPr="00DE02B4">
        <w:rPr>
          <w:rFonts w:ascii="Times New Roman" w:eastAsia="宋体" w:hAnsi="Times New Roman" w:cs="Times New Roman"/>
          <w:kern w:val="0"/>
          <w:szCs w:val="21"/>
        </w:rPr>
        <w:t>1</w:t>
      </w:r>
      <w:r w:rsidR="00E94CF7" w:rsidRPr="00DE02B4">
        <w:rPr>
          <w:rFonts w:ascii="Times New Roman" w:eastAsia="宋体" w:hAnsi="Times New Roman" w:cs="Times New Roman" w:hint="eastAsia"/>
          <w:kern w:val="0"/>
          <w:szCs w:val="21"/>
        </w:rPr>
        <w:t>2</w:t>
      </w:r>
      <w:r w:rsidRPr="00DE02B4">
        <w:rPr>
          <w:rFonts w:ascii="Times New Roman" w:eastAsia="宋体" w:hAnsi="Times New Roman" w:cs="Times New Roman"/>
          <w:kern w:val="0"/>
          <w:szCs w:val="21"/>
        </w:rPr>
        <w:t>01</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1800</w:t>
      </w:r>
      <w:r w:rsidRPr="00DE02B4">
        <w:rPr>
          <w:rFonts w:ascii="Times New Roman" w:eastAsia="宋体" w:hAnsi="Times New Roman" w:cs="Times New Roman"/>
          <w:kern w:val="0"/>
          <w:szCs w:val="21"/>
        </w:rPr>
        <w:t>个，</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宜为</w:t>
      </w:r>
      <w:r w:rsidRPr="00DE02B4">
        <w:rPr>
          <w:rFonts w:ascii="Times New Roman" w:eastAsia="宋体" w:hAnsi="Times New Roman" w:cs="Times New Roman"/>
          <w:kern w:val="0"/>
          <w:szCs w:val="21"/>
        </w:rPr>
        <w:t>8</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1</w:t>
      </w:r>
      <w:r w:rsidR="00E94CF7" w:rsidRPr="00DE02B4">
        <w:rPr>
          <w:rFonts w:ascii="Times New Roman" w:eastAsia="宋体" w:hAnsi="Times New Roman" w:cs="Times New Roman" w:hint="eastAsia"/>
          <w:kern w:val="0"/>
          <w:szCs w:val="21"/>
        </w:rPr>
        <w:t>0</w:t>
      </w:r>
      <w:r w:rsidRPr="00DE02B4">
        <w:rPr>
          <w:rFonts w:ascii="Times New Roman" w:eastAsia="宋体" w:hAnsi="Times New Roman" w:cs="Times New Roman"/>
          <w:kern w:val="0"/>
          <w:szCs w:val="21"/>
        </w:rPr>
        <w:t>个</w:t>
      </w:r>
      <w:r w:rsidR="00966FC0" w:rsidRPr="00DE02B4">
        <w:rPr>
          <w:rFonts w:ascii="Times New Roman" w:eastAsia="宋体" w:hAnsi="Times New Roman" w:cs="Times New Roman" w:hint="eastAsia"/>
          <w:kern w:val="0"/>
          <w:szCs w:val="21"/>
        </w:rPr>
        <w:t>。</w:t>
      </w:r>
    </w:p>
    <w:p w:rsidR="00525B64"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Pr="00DE02B4">
        <w:rPr>
          <w:rFonts w:ascii="Times New Roman" w:eastAsia="宋体" w:hAnsi="Times New Roman" w:cs="Times New Roman"/>
          <w:kern w:val="0"/>
          <w:szCs w:val="21"/>
        </w:rPr>
        <w:t>中型电影院的总座位数宜为</w:t>
      </w:r>
      <w:r w:rsidR="00125B52" w:rsidRPr="00DE02B4">
        <w:rPr>
          <w:rFonts w:ascii="Times New Roman" w:eastAsia="宋体" w:hAnsi="Times New Roman" w:cs="Times New Roman" w:hint="eastAsia"/>
          <w:kern w:val="0"/>
          <w:szCs w:val="21"/>
        </w:rPr>
        <w:t>6</w:t>
      </w:r>
      <w:r w:rsidRPr="00DE02B4">
        <w:rPr>
          <w:rFonts w:ascii="Times New Roman" w:eastAsia="宋体" w:hAnsi="Times New Roman" w:cs="Times New Roman"/>
          <w:kern w:val="0"/>
          <w:szCs w:val="21"/>
        </w:rPr>
        <w:t>01</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1</w:t>
      </w:r>
      <w:r w:rsidR="00E94CF7" w:rsidRPr="00DE02B4">
        <w:rPr>
          <w:rFonts w:ascii="Times New Roman" w:eastAsia="宋体" w:hAnsi="Times New Roman" w:cs="Times New Roman" w:hint="eastAsia"/>
          <w:kern w:val="0"/>
          <w:szCs w:val="21"/>
        </w:rPr>
        <w:t>2</w:t>
      </w:r>
      <w:r w:rsidRPr="00DE02B4">
        <w:rPr>
          <w:rFonts w:ascii="Times New Roman" w:eastAsia="宋体" w:hAnsi="Times New Roman" w:cs="Times New Roman"/>
          <w:kern w:val="0"/>
          <w:szCs w:val="21"/>
        </w:rPr>
        <w:t>00</w:t>
      </w:r>
      <w:r w:rsidRPr="00DE02B4">
        <w:rPr>
          <w:rFonts w:ascii="Times New Roman" w:eastAsia="宋体" w:hAnsi="Times New Roman" w:cs="Times New Roman"/>
          <w:kern w:val="0"/>
          <w:szCs w:val="21"/>
        </w:rPr>
        <w:t>个，</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宜为</w:t>
      </w:r>
      <w:r w:rsidR="00276B4D" w:rsidRPr="00DE02B4">
        <w:rPr>
          <w:rFonts w:ascii="Times New Roman" w:eastAsia="宋体" w:hAnsi="Times New Roman" w:cs="Times New Roman"/>
          <w:kern w:val="0"/>
          <w:szCs w:val="21"/>
        </w:rPr>
        <w:t>5</w:t>
      </w:r>
      <w:r w:rsidRPr="00DE02B4">
        <w:rPr>
          <w:rFonts w:ascii="Times New Roman" w:eastAsia="宋体" w:hAnsi="Times New Roman" w:cs="Times New Roman"/>
          <w:kern w:val="0"/>
          <w:szCs w:val="21"/>
        </w:rPr>
        <w:t>～</w:t>
      </w:r>
      <w:r w:rsidR="00276B4D" w:rsidRPr="00DE02B4">
        <w:rPr>
          <w:rFonts w:ascii="Times New Roman" w:eastAsia="宋体" w:hAnsi="Times New Roman" w:cs="Times New Roman"/>
          <w:kern w:val="0"/>
          <w:szCs w:val="21"/>
        </w:rPr>
        <w:t>7</w:t>
      </w:r>
      <w:r w:rsidRPr="00DE02B4">
        <w:rPr>
          <w:rFonts w:ascii="Times New Roman" w:eastAsia="宋体" w:hAnsi="Times New Roman" w:cs="Times New Roman"/>
          <w:kern w:val="0"/>
          <w:szCs w:val="21"/>
        </w:rPr>
        <w:t>个</w:t>
      </w:r>
      <w:r w:rsidR="00966FC0" w:rsidRPr="00DE02B4">
        <w:rPr>
          <w:rFonts w:ascii="Times New Roman" w:eastAsia="宋体" w:hAnsi="Times New Roman" w:cs="Times New Roman" w:hint="eastAsia"/>
          <w:kern w:val="0"/>
          <w:szCs w:val="21"/>
        </w:rPr>
        <w:t>。</w:t>
      </w:r>
    </w:p>
    <w:p w:rsidR="004271EF"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  </w:t>
      </w:r>
      <w:r w:rsidRPr="00DE02B4">
        <w:rPr>
          <w:rFonts w:ascii="Times New Roman" w:eastAsia="宋体" w:hAnsi="Times New Roman" w:cs="Times New Roman"/>
          <w:kern w:val="0"/>
          <w:szCs w:val="21"/>
        </w:rPr>
        <w:t>小型电影院的总座位数宜小于等于</w:t>
      </w:r>
      <w:r w:rsidR="00125B52" w:rsidRPr="00DE02B4">
        <w:rPr>
          <w:rFonts w:ascii="Times New Roman" w:eastAsia="宋体" w:hAnsi="Times New Roman" w:cs="Times New Roman" w:hint="eastAsia"/>
          <w:kern w:val="0"/>
          <w:szCs w:val="21"/>
        </w:rPr>
        <w:t>6</w:t>
      </w:r>
      <w:r w:rsidRPr="00DE02B4">
        <w:rPr>
          <w:rFonts w:ascii="Times New Roman" w:eastAsia="宋体" w:hAnsi="Times New Roman" w:cs="Times New Roman"/>
          <w:kern w:val="0"/>
          <w:szCs w:val="21"/>
        </w:rPr>
        <w:t>00</w:t>
      </w:r>
      <w:r w:rsidRPr="00DE02B4">
        <w:rPr>
          <w:rFonts w:ascii="Times New Roman" w:eastAsia="宋体" w:hAnsi="Times New Roman" w:cs="Times New Roman"/>
          <w:kern w:val="0"/>
          <w:szCs w:val="21"/>
        </w:rPr>
        <w:t>个，</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不宜</w:t>
      </w:r>
      <w:r w:rsidR="00AB7A28" w:rsidRPr="00DE02B4">
        <w:rPr>
          <w:rFonts w:ascii="Times New Roman" w:eastAsia="宋体" w:hAnsi="Times New Roman" w:cs="Times New Roman"/>
          <w:kern w:val="0"/>
          <w:szCs w:val="21"/>
        </w:rPr>
        <w:t>少</w:t>
      </w:r>
      <w:r w:rsidRPr="00DE02B4">
        <w:rPr>
          <w:rFonts w:ascii="Times New Roman" w:eastAsia="宋体" w:hAnsi="Times New Roman" w:cs="Times New Roman"/>
          <w:kern w:val="0"/>
          <w:szCs w:val="21"/>
        </w:rPr>
        <w:t>于</w:t>
      </w:r>
      <w:r w:rsidR="00125B52" w:rsidRPr="00DE02B4">
        <w:rPr>
          <w:rFonts w:ascii="Times New Roman" w:eastAsia="宋体" w:hAnsi="Times New Roman" w:cs="Times New Roman" w:hint="eastAsia"/>
          <w:kern w:val="0"/>
          <w:szCs w:val="21"/>
        </w:rPr>
        <w:t>4</w:t>
      </w:r>
      <w:r w:rsidRPr="00DE02B4">
        <w:rPr>
          <w:rFonts w:ascii="Times New Roman" w:eastAsia="宋体" w:hAnsi="Times New Roman" w:cs="Times New Roman"/>
          <w:kern w:val="0"/>
          <w:szCs w:val="21"/>
        </w:rPr>
        <w:t>个。</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4.1.3  </w:t>
      </w:r>
      <w:r w:rsidRPr="00DE02B4">
        <w:rPr>
          <w:rFonts w:ascii="Times New Roman" w:eastAsia="宋体" w:hAnsi="Times New Roman" w:cs="Times New Roman"/>
          <w:kern w:val="0"/>
          <w:szCs w:val="21"/>
        </w:rPr>
        <w:t>电影院建筑的等级可分为特、甲、乙三个等级，其中</w:t>
      </w:r>
      <w:proofErr w:type="gramStart"/>
      <w:r w:rsidRPr="00DE02B4">
        <w:rPr>
          <w:rFonts w:ascii="Times New Roman" w:eastAsia="宋体" w:hAnsi="Times New Roman" w:cs="Times New Roman"/>
          <w:kern w:val="0"/>
          <w:szCs w:val="21"/>
        </w:rPr>
        <w:t>特级和</w:t>
      </w:r>
      <w:proofErr w:type="gramEnd"/>
      <w:r w:rsidRPr="00DE02B4">
        <w:rPr>
          <w:rFonts w:ascii="Times New Roman" w:eastAsia="宋体" w:hAnsi="Times New Roman" w:cs="Times New Roman"/>
          <w:kern w:val="0"/>
          <w:szCs w:val="21"/>
        </w:rPr>
        <w:t>甲级电影院建筑的设计使用年限不应小于</w:t>
      </w:r>
      <w:r w:rsidRPr="00DE02B4">
        <w:rPr>
          <w:rFonts w:ascii="Times New Roman" w:eastAsia="宋体" w:hAnsi="Times New Roman" w:cs="Times New Roman"/>
          <w:kern w:val="0"/>
          <w:szCs w:val="21"/>
        </w:rPr>
        <w:t>50</w:t>
      </w:r>
      <w:r w:rsidRPr="00DE02B4">
        <w:rPr>
          <w:rFonts w:ascii="Times New Roman" w:eastAsia="宋体" w:hAnsi="Times New Roman" w:cs="Times New Roman"/>
          <w:kern w:val="0"/>
          <w:szCs w:val="21"/>
        </w:rPr>
        <w:t>年，乙级电影院建筑的设计使用年限不应小于</w:t>
      </w:r>
      <w:r w:rsidRPr="00DE02B4">
        <w:rPr>
          <w:rFonts w:ascii="Times New Roman" w:eastAsia="宋体" w:hAnsi="Times New Roman" w:cs="Times New Roman"/>
          <w:kern w:val="0"/>
          <w:szCs w:val="21"/>
        </w:rPr>
        <w:t>25</w:t>
      </w:r>
      <w:r w:rsidRPr="00DE02B4">
        <w:rPr>
          <w:rFonts w:ascii="Times New Roman" w:eastAsia="宋体" w:hAnsi="Times New Roman" w:cs="Times New Roman"/>
          <w:kern w:val="0"/>
          <w:szCs w:val="21"/>
        </w:rPr>
        <w:t>年。各等级电影院建筑的耐火等级不宜低于二级。</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4.1.4  </w:t>
      </w:r>
      <w:r w:rsidRPr="00DE02B4">
        <w:rPr>
          <w:rFonts w:ascii="Times New Roman" w:eastAsia="宋体" w:hAnsi="Times New Roman" w:cs="Times New Roman"/>
          <w:kern w:val="0"/>
          <w:szCs w:val="21"/>
        </w:rPr>
        <w:t>电影院宜由</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、公共区域</w:t>
      </w:r>
      <w:r w:rsidR="00303758" w:rsidRPr="00DE02B4">
        <w:rPr>
          <w:rFonts w:ascii="Times New Roman" w:eastAsia="宋体" w:hAnsi="Times New Roman" w:cs="Times New Roman" w:hint="eastAsia"/>
          <w:kern w:val="0"/>
          <w:szCs w:val="21"/>
        </w:rPr>
        <w:t>与</w:t>
      </w:r>
      <w:r w:rsidR="00303758" w:rsidRPr="00DE02B4">
        <w:rPr>
          <w:rFonts w:ascii="Times New Roman" w:eastAsia="宋体" w:hAnsi="Times New Roman" w:cs="Times New Roman"/>
          <w:kern w:val="0"/>
          <w:szCs w:val="21"/>
        </w:rPr>
        <w:t>入场通道</w:t>
      </w:r>
      <w:r w:rsidRPr="00DE02B4">
        <w:rPr>
          <w:rFonts w:ascii="Times New Roman" w:eastAsia="宋体" w:hAnsi="Times New Roman" w:cs="Times New Roman"/>
          <w:kern w:val="0"/>
          <w:szCs w:val="21"/>
        </w:rPr>
        <w:t>、放映</w:t>
      </w:r>
      <w:r w:rsidR="00D531A5" w:rsidRPr="00DE02B4">
        <w:rPr>
          <w:rFonts w:ascii="Times New Roman" w:eastAsia="宋体" w:hAnsi="Times New Roman" w:cs="Times New Roman" w:hint="eastAsia"/>
          <w:kern w:val="0"/>
          <w:szCs w:val="21"/>
        </w:rPr>
        <w:t>室</w:t>
      </w:r>
      <w:r w:rsidRPr="00DE02B4">
        <w:rPr>
          <w:rFonts w:ascii="Times New Roman" w:eastAsia="宋体" w:hAnsi="Times New Roman" w:cs="Times New Roman"/>
          <w:kern w:val="0"/>
          <w:szCs w:val="21"/>
        </w:rPr>
        <w:t>和其他用房等组成。主要用房的分区设置应符合下列规定：</w:t>
      </w:r>
    </w:p>
    <w:p w:rsidR="00F8128D" w:rsidRPr="00DE02B4" w:rsidRDefault="00AF50DF" w:rsidP="00DE02B4">
      <w:pPr>
        <w:widowControl w:val="0"/>
        <w:autoSpaceDE w:val="0"/>
        <w:autoSpaceDN w:val="0"/>
        <w:adjustRightInd w:val="0"/>
        <w:snapToGrid w:val="0"/>
        <w:spacing w:line="360" w:lineRule="auto"/>
        <w:ind w:firstLineChars="200" w:firstLine="432"/>
        <w:rPr>
          <w:rFonts w:ascii="Times New Roman" w:eastAsia="宋体" w:hAnsi="Times New Roman" w:cs="Times New Roman"/>
          <w:kern w:val="0"/>
          <w:sz w:val="24"/>
          <w:szCs w:val="24"/>
        </w:rPr>
      </w:pPr>
      <w:r w:rsidRPr="00DE02B4">
        <w:rPr>
          <w:rFonts w:ascii="Times New Roman" w:eastAsia="宋体" w:hAnsi="Times New Roman" w:cs="Times New Roman"/>
          <w:szCs w:val="21"/>
        </w:rPr>
        <w:t>1</w:t>
      </w:r>
      <w:r w:rsidR="00621606" w:rsidRPr="00DE02B4">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应合</w:t>
      </w:r>
      <w:proofErr w:type="gramStart"/>
      <w:r w:rsidRPr="00DE02B4">
        <w:rPr>
          <w:rFonts w:ascii="Times New Roman" w:eastAsia="宋体" w:hAnsi="Times New Roman" w:cs="Times New Roman"/>
          <w:szCs w:val="21"/>
        </w:rPr>
        <w:t>理组织</w:t>
      </w:r>
      <w:proofErr w:type="gramEnd"/>
      <w:r w:rsidRPr="00DE02B4">
        <w:rPr>
          <w:rFonts w:ascii="Times New Roman" w:eastAsia="宋体" w:hAnsi="Times New Roman" w:cs="Times New Roman"/>
          <w:szCs w:val="21"/>
        </w:rPr>
        <w:t>建筑空间布局，做到功能分区明确，合理安排</w:t>
      </w:r>
      <w:r w:rsidR="00621606" w:rsidRPr="00DE02B4">
        <w:rPr>
          <w:rFonts w:ascii="Times New Roman" w:eastAsia="宋体" w:hAnsi="Times New Roman" w:cs="Times New Roman" w:hint="eastAsia"/>
          <w:szCs w:val="21"/>
        </w:rPr>
        <w:t>公共区域</w:t>
      </w:r>
      <w:r w:rsidR="00303758" w:rsidRPr="00DE02B4">
        <w:rPr>
          <w:rFonts w:ascii="Times New Roman" w:eastAsia="宋体" w:hAnsi="Times New Roman" w:cs="Times New Roman" w:hint="eastAsia"/>
          <w:kern w:val="0"/>
          <w:szCs w:val="21"/>
        </w:rPr>
        <w:t>与</w:t>
      </w:r>
      <w:r w:rsidR="00303758" w:rsidRPr="00DE02B4">
        <w:rPr>
          <w:rFonts w:ascii="Times New Roman" w:eastAsia="宋体" w:hAnsi="Times New Roman" w:cs="Times New Roman"/>
          <w:kern w:val="0"/>
          <w:szCs w:val="21"/>
        </w:rPr>
        <w:t>入场通道</w:t>
      </w:r>
      <w:r w:rsidR="00621606" w:rsidRPr="00DE02B4">
        <w:rPr>
          <w:rFonts w:ascii="Times New Roman" w:eastAsia="宋体" w:hAnsi="Times New Roman" w:cs="Times New Roman" w:hint="eastAsia"/>
          <w:szCs w:val="21"/>
        </w:rPr>
        <w:t>、</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区、放映</w:t>
      </w:r>
      <w:r w:rsidR="00D531A5" w:rsidRPr="00DE02B4">
        <w:rPr>
          <w:rFonts w:ascii="Times New Roman" w:eastAsia="宋体" w:hAnsi="Times New Roman" w:cs="Times New Roman" w:hint="eastAsia"/>
          <w:kern w:val="0"/>
          <w:szCs w:val="21"/>
        </w:rPr>
        <w:t>室</w:t>
      </w:r>
      <w:r w:rsidRPr="00DE02B4">
        <w:rPr>
          <w:rFonts w:ascii="Times New Roman" w:eastAsia="宋体" w:hAnsi="Times New Roman" w:cs="Times New Roman"/>
          <w:szCs w:val="21"/>
        </w:rPr>
        <w:t>区的位置；对于多厅电影院</w:t>
      </w:r>
      <w:r w:rsidR="00621606" w:rsidRPr="00DE02B4">
        <w:rPr>
          <w:rFonts w:ascii="Times New Roman" w:eastAsia="宋体" w:hAnsi="Times New Roman" w:cs="Times New Roman" w:hint="eastAsia"/>
          <w:szCs w:val="21"/>
        </w:rPr>
        <w:t>宜</w:t>
      </w:r>
      <w:r w:rsidRPr="00DE02B4">
        <w:rPr>
          <w:rFonts w:ascii="Times New Roman" w:eastAsia="宋体" w:hAnsi="Times New Roman" w:cs="Times New Roman"/>
          <w:szCs w:val="21"/>
        </w:rPr>
        <w:t>做到</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区相对集中</w:t>
      </w:r>
      <w:r w:rsidR="006D394B" w:rsidRPr="00DE02B4">
        <w:rPr>
          <w:rFonts w:ascii="Times New Roman" w:eastAsia="宋体" w:hAnsi="Times New Roman" w:cs="Times New Roman" w:hint="eastAsia"/>
          <w:szCs w:val="21"/>
        </w:rPr>
        <w:t>；</w:t>
      </w:r>
    </w:p>
    <w:p w:rsidR="00F8128D" w:rsidRPr="00DE02B4" w:rsidRDefault="00AF50DF" w:rsidP="00DE02B4">
      <w:pPr>
        <w:widowControl w:val="0"/>
        <w:autoSpaceDE w:val="0"/>
        <w:autoSpaceDN w:val="0"/>
        <w:adjustRightInd w:val="0"/>
        <w:snapToGrid w:val="0"/>
        <w:spacing w:line="360" w:lineRule="auto"/>
        <w:rPr>
          <w:rFonts w:ascii="Times New Roman" w:eastAsia="宋体" w:hAnsi="Times New Roman" w:cs="Times New Roman"/>
          <w:b/>
          <w:szCs w:val="21"/>
        </w:rPr>
      </w:pPr>
      <w:r w:rsidRPr="00DE02B4">
        <w:rPr>
          <w:rFonts w:ascii="Times New Roman" w:eastAsia="宋体" w:hAnsi="Times New Roman" w:cs="Times New Roman"/>
          <w:szCs w:val="21"/>
        </w:rPr>
        <w:t xml:space="preserve">    </w:t>
      </w:r>
      <w:r w:rsidR="00621606" w:rsidRPr="00DE02B4">
        <w:rPr>
          <w:rFonts w:ascii="Times New Roman" w:eastAsia="宋体" w:hAnsi="Times New Roman" w:cs="Times New Roman" w:hint="eastAsia"/>
          <w:szCs w:val="21"/>
        </w:rPr>
        <w:t>2</w:t>
      </w:r>
      <w:r w:rsidRPr="00DE02B4">
        <w:rPr>
          <w:rFonts w:ascii="Times New Roman" w:eastAsia="宋体" w:hAnsi="Times New Roman" w:cs="Times New Roman"/>
          <w:szCs w:val="21"/>
        </w:rPr>
        <w:t xml:space="preserve"> </w:t>
      </w:r>
      <w:r w:rsidR="00621606" w:rsidRPr="00DE02B4">
        <w:rPr>
          <w:rFonts w:ascii="Times New Roman" w:eastAsia="宋体" w:hAnsi="Times New Roman" w:cs="Times New Roman"/>
          <w:szCs w:val="21"/>
        </w:rPr>
        <w:t>应</w:t>
      </w:r>
      <w:r w:rsidRPr="00DE02B4">
        <w:rPr>
          <w:rFonts w:ascii="Times New Roman" w:eastAsia="宋体" w:hAnsi="Times New Roman" w:cs="Times New Roman"/>
          <w:szCs w:val="21"/>
        </w:rPr>
        <w:t>解决好各</w:t>
      </w:r>
      <w:r w:rsidR="00621606" w:rsidRPr="00DE02B4">
        <w:rPr>
          <w:rFonts w:ascii="Times New Roman" w:eastAsia="宋体" w:hAnsi="Times New Roman" w:cs="Times New Roman" w:hint="eastAsia"/>
          <w:szCs w:val="21"/>
        </w:rPr>
        <w:t>个功能区</w:t>
      </w:r>
      <w:r w:rsidRPr="00DE02B4">
        <w:rPr>
          <w:rFonts w:ascii="Times New Roman" w:eastAsia="宋体" w:hAnsi="Times New Roman" w:cs="Times New Roman"/>
          <w:szCs w:val="21"/>
        </w:rPr>
        <w:t>之间的联系和分隔</w:t>
      </w:r>
      <w:r w:rsidR="00966FC0" w:rsidRPr="00DE02B4">
        <w:rPr>
          <w:rFonts w:ascii="Times New Roman" w:eastAsia="宋体" w:hAnsi="Times New Roman" w:cs="Times New Roman" w:hint="eastAsia"/>
          <w:szCs w:val="21"/>
        </w:rPr>
        <w:t>，</w:t>
      </w:r>
      <w:r w:rsidRPr="00DE02B4">
        <w:rPr>
          <w:rFonts w:ascii="Times New Roman" w:eastAsia="宋体" w:hAnsi="Times New Roman" w:cs="Times New Roman"/>
          <w:szCs w:val="21"/>
        </w:rPr>
        <w:t>各类用房在使用上应有适应性和灵活性，应便于分区使用、统一管理。</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4.1.5  </w:t>
      </w:r>
      <w:r w:rsidRPr="00DE02B4">
        <w:rPr>
          <w:rFonts w:ascii="Times New Roman" w:eastAsia="宋体" w:hAnsi="Times New Roman" w:cs="Times New Roman"/>
          <w:kern w:val="0"/>
          <w:szCs w:val="21"/>
        </w:rPr>
        <w:t>人流组织应符合下列规定：</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1  </w:t>
      </w:r>
      <w:r w:rsidR="00DE0662" w:rsidRPr="00DE02B4">
        <w:rPr>
          <w:rFonts w:ascii="Times New Roman" w:eastAsia="宋体" w:hAnsi="Times New Roman" w:cs="Times New Roman" w:hint="eastAsia"/>
          <w:kern w:val="0"/>
          <w:szCs w:val="21"/>
        </w:rPr>
        <w:t>电影院</w:t>
      </w:r>
      <w:r w:rsidRPr="00DE02B4">
        <w:rPr>
          <w:rFonts w:ascii="Times New Roman" w:eastAsia="宋体" w:hAnsi="Times New Roman" w:cs="Times New Roman"/>
          <w:kern w:val="0"/>
          <w:szCs w:val="21"/>
        </w:rPr>
        <w:t>人流组织应合理，保证观众的有序入场及</w:t>
      </w:r>
      <w:r w:rsidR="006D394B" w:rsidRPr="00DE02B4">
        <w:rPr>
          <w:rFonts w:ascii="Times New Roman" w:eastAsia="宋体" w:hAnsi="Times New Roman" w:cs="Times New Roman" w:hint="eastAsia"/>
          <w:kern w:val="0"/>
          <w:szCs w:val="21"/>
        </w:rPr>
        <w:t>散场</w:t>
      </w:r>
      <w:r w:rsidRPr="00DE02B4">
        <w:rPr>
          <w:rFonts w:ascii="Times New Roman" w:eastAsia="宋体" w:hAnsi="Times New Roman" w:cs="Times New Roman"/>
          <w:kern w:val="0"/>
          <w:szCs w:val="21"/>
        </w:rPr>
        <w:t>，观众入场和</w:t>
      </w:r>
      <w:r w:rsidR="006D394B" w:rsidRPr="00DE02B4">
        <w:rPr>
          <w:rFonts w:ascii="Times New Roman" w:eastAsia="宋体" w:hAnsi="Times New Roman" w:cs="Times New Roman" w:hint="eastAsia"/>
          <w:kern w:val="0"/>
          <w:szCs w:val="21"/>
        </w:rPr>
        <w:t>散场</w:t>
      </w:r>
      <w:r w:rsidRPr="00DE02B4">
        <w:rPr>
          <w:rFonts w:ascii="Times New Roman" w:eastAsia="宋体" w:hAnsi="Times New Roman" w:cs="Times New Roman"/>
          <w:kern w:val="0"/>
          <w:szCs w:val="21"/>
        </w:rPr>
        <w:t>人流</w:t>
      </w:r>
      <w:r w:rsidR="006D394B" w:rsidRPr="00DE02B4">
        <w:rPr>
          <w:rFonts w:ascii="Times New Roman" w:eastAsia="宋体" w:hAnsi="Times New Roman" w:cs="Times New Roman" w:hint="eastAsia"/>
          <w:kern w:val="0"/>
          <w:szCs w:val="21"/>
        </w:rPr>
        <w:t>不应</w:t>
      </w:r>
      <w:r w:rsidRPr="00DE02B4">
        <w:rPr>
          <w:rFonts w:ascii="Times New Roman" w:eastAsia="宋体" w:hAnsi="Times New Roman" w:cs="Times New Roman"/>
          <w:kern w:val="0"/>
          <w:szCs w:val="21"/>
        </w:rPr>
        <w:t>有交叉，标识系统应明晰、连续</w:t>
      </w:r>
      <w:r w:rsidR="00621606" w:rsidRPr="00DE02B4">
        <w:rPr>
          <w:rFonts w:ascii="Times New Roman" w:eastAsia="宋体" w:hAnsi="Times New Roman" w:cs="Times New Roman" w:hint="eastAsia"/>
          <w:szCs w:val="21"/>
        </w:rPr>
        <w:t>；</w:t>
      </w:r>
    </w:p>
    <w:p w:rsidR="00F8128D"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2  </w:t>
      </w:r>
      <w:r w:rsidRPr="00DE02B4">
        <w:rPr>
          <w:rFonts w:ascii="Times New Roman" w:eastAsia="宋体" w:hAnsi="Times New Roman" w:cs="Times New Roman"/>
          <w:kern w:val="0"/>
          <w:szCs w:val="21"/>
        </w:rPr>
        <w:t>应合理安排放映、经营之间的运行路线，观众、管理人员和营业运送路线应便捷畅通，互不干扰</w:t>
      </w:r>
      <w:r w:rsidR="00966FC0" w:rsidRPr="00DE02B4">
        <w:rPr>
          <w:rFonts w:ascii="Times New Roman" w:eastAsia="宋体" w:hAnsi="Times New Roman" w:cs="Times New Roman" w:hint="eastAsia"/>
          <w:kern w:val="0"/>
          <w:szCs w:val="21"/>
        </w:rPr>
        <w:t>。</w:t>
      </w:r>
    </w:p>
    <w:p w:rsidR="005B6232"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Pr="00DE02B4">
        <w:rPr>
          <w:rFonts w:ascii="Times New Roman" w:eastAsia="宋体" w:hAnsi="Times New Roman" w:cs="Times New Roman"/>
          <w:kern w:val="0"/>
          <w:szCs w:val="21"/>
        </w:rPr>
        <w:t>合建式的电影院应综合考虑相互联系又能独立使用平面及竖向交通设置。</w:t>
      </w:r>
    </w:p>
    <w:p w:rsidR="00587FC6" w:rsidRPr="00DE02B4" w:rsidRDefault="00AF50DF" w:rsidP="00DE02B4">
      <w:pPr>
        <w:widowControl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4.1.6  </w:t>
      </w:r>
      <w:r w:rsidRPr="00DE02B4">
        <w:rPr>
          <w:rFonts w:ascii="Times New Roman" w:eastAsia="宋体" w:hAnsi="Times New Roman" w:cs="Times New Roman"/>
          <w:kern w:val="0"/>
          <w:szCs w:val="21"/>
        </w:rPr>
        <w:t>应根据</w:t>
      </w:r>
      <w:r w:rsidR="002A0D67" w:rsidRPr="00DE02B4">
        <w:rPr>
          <w:rFonts w:ascii="Times New Roman" w:eastAsia="宋体" w:hAnsi="Times New Roman" w:cs="Times New Roman"/>
          <w:kern w:val="0"/>
          <w:szCs w:val="21"/>
        </w:rPr>
        <w:t>观影厅</w:t>
      </w:r>
      <w:r w:rsidR="006D394B" w:rsidRPr="00DE02B4">
        <w:rPr>
          <w:rFonts w:ascii="宋体" w:eastAsia="宋体" w:hAnsi="宋体" w:hint="eastAsia"/>
          <w:kern w:val="0"/>
          <w:szCs w:val="21"/>
        </w:rPr>
        <w:t>规模</w:t>
      </w:r>
      <w:r w:rsidRPr="00DE02B4">
        <w:rPr>
          <w:rFonts w:ascii="Times New Roman" w:eastAsia="宋体" w:hAnsi="Times New Roman" w:cs="Times New Roman"/>
          <w:kern w:val="0"/>
          <w:szCs w:val="21"/>
        </w:rPr>
        <w:t>、</w:t>
      </w:r>
      <w:r w:rsidR="006D394B" w:rsidRPr="00DE02B4">
        <w:rPr>
          <w:rFonts w:ascii="Times New Roman" w:eastAsia="宋体" w:hAnsi="Times New Roman" w:cs="Times New Roman" w:hint="eastAsia"/>
          <w:kern w:val="0"/>
          <w:szCs w:val="21"/>
        </w:rPr>
        <w:t>宽度、</w:t>
      </w:r>
      <w:r w:rsidRPr="00DE02B4">
        <w:rPr>
          <w:rFonts w:ascii="Times New Roman" w:eastAsia="宋体" w:hAnsi="Times New Roman" w:cs="Times New Roman"/>
          <w:kern w:val="0"/>
          <w:szCs w:val="21"/>
        </w:rPr>
        <w:t>工艺要求和技术经济条件综合确定各个</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w:t>
      </w:r>
      <w:r w:rsidR="00C560C1" w:rsidRPr="00DE02B4">
        <w:rPr>
          <w:rFonts w:ascii="Times New Roman" w:eastAsia="宋体" w:hAnsi="Times New Roman" w:cs="Times New Roman"/>
          <w:kern w:val="0"/>
          <w:szCs w:val="21"/>
        </w:rPr>
        <w:t>放映室</w:t>
      </w:r>
      <w:r w:rsidRPr="00DE02B4">
        <w:rPr>
          <w:rFonts w:ascii="Times New Roman" w:eastAsia="宋体" w:hAnsi="Times New Roman" w:cs="Times New Roman"/>
          <w:kern w:val="0"/>
          <w:szCs w:val="21"/>
        </w:rPr>
        <w:t>的层高</w:t>
      </w:r>
      <w:r w:rsidR="00587FC6" w:rsidRPr="00DE02B4">
        <w:rPr>
          <w:rFonts w:ascii="Times New Roman" w:eastAsia="宋体" w:hAnsi="Times New Roman" w:cs="Times New Roman" w:hint="eastAsia"/>
          <w:kern w:val="0"/>
          <w:szCs w:val="21"/>
        </w:rPr>
        <w:t>。</w:t>
      </w:r>
    </w:p>
    <w:p w:rsidR="00521032"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4.1.</w:t>
      </w:r>
      <w:r w:rsidR="00587FC6" w:rsidRPr="00DE02B4">
        <w:rPr>
          <w:rFonts w:ascii="Times New Roman" w:eastAsia="宋体" w:hAnsi="Times New Roman" w:cs="Times New Roman" w:hint="eastAsia"/>
          <w:kern w:val="0"/>
          <w:szCs w:val="21"/>
        </w:rPr>
        <w:t>7</w:t>
      </w:r>
      <w:r w:rsidRPr="00DE02B4">
        <w:rPr>
          <w:rFonts w:ascii="Times New Roman" w:eastAsia="宋体" w:hAnsi="Times New Roman" w:cs="Times New Roman"/>
          <w:kern w:val="0"/>
          <w:szCs w:val="21"/>
        </w:rPr>
        <w:t xml:space="preserve">  </w:t>
      </w:r>
      <w:r w:rsidRPr="00DE02B4">
        <w:rPr>
          <w:rFonts w:ascii="Times New Roman" w:eastAsia="宋体" w:hAnsi="Times New Roman" w:cs="Times New Roman"/>
          <w:kern w:val="0"/>
          <w:szCs w:val="21"/>
        </w:rPr>
        <w:t>电影院建筑外部应符合下列规定：</w:t>
      </w:r>
    </w:p>
    <w:p w:rsidR="00F8128D" w:rsidRPr="00DE02B4" w:rsidRDefault="00AF50DF" w:rsidP="00DE02B4">
      <w:pPr>
        <w:widowControl w:val="0"/>
        <w:autoSpaceDE w:val="0"/>
        <w:autoSpaceDN w:val="0"/>
        <w:adjustRightInd w:val="0"/>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1  </w:t>
      </w:r>
      <w:r w:rsidRPr="00DE02B4">
        <w:rPr>
          <w:rFonts w:ascii="Times New Roman" w:eastAsia="宋体" w:hAnsi="Times New Roman" w:cs="Times New Roman"/>
          <w:kern w:val="0"/>
          <w:szCs w:val="21"/>
        </w:rPr>
        <w:t>电影院出入口上方</w:t>
      </w:r>
      <w:proofErr w:type="gramStart"/>
      <w:r w:rsidRPr="00DE02B4">
        <w:rPr>
          <w:rFonts w:ascii="Times New Roman" w:eastAsia="宋体" w:hAnsi="Times New Roman" w:cs="Times New Roman"/>
          <w:kern w:val="0"/>
          <w:szCs w:val="21"/>
        </w:rPr>
        <w:t>宜设雨篷</w:t>
      </w:r>
      <w:proofErr w:type="gramEnd"/>
      <w:r w:rsidRPr="00DE02B4">
        <w:rPr>
          <w:rFonts w:ascii="Times New Roman" w:eastAsia="宋体" w:hAnsi="Times New Roman" w:cs="Times New Roman"/>
          <w:kern w:val="0"/>
          <w:szCs w:val="21"/>
        </w:rPr>
        <w:t>，还应设置明显的标识</w:t>
      </w:r>
      <w:r w:rsidR="00587FC6" w:rsidRPr="00DE02B4">
        <w:rPr>
          <w:rFonts w:ascii="Times New Roman" w:eastAsia="宋体" w:hAnsi="Times New Roman" w:cs="Times New Roman" w:hint="eastAsia"/>
          <w:kern w:val="0"/>
          <w:szCs w:val="21"/>
        </w:rPr>
        <w:t>；</w:t>
      </w:r>
    </w:p>
    <w:p w:rsidR="00521032" w:rsidRPr="00DE02B4" w:rsidRDefault="00AF50DF" w:rsidP="00DE02B4">
      <w:pPr>
        <w:snapToGrid w:val="0"/>
        <w:spacing w:line="360" w:lineRule="auto"/>
        <w:ind w:firstLine="435"/>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Pr="00DE02B4">
        <w:rPr>
          <w:rFonts w:ascii="Times New Roman" w:eastAsia="宋体" w:hAnsi="Times New Roman" w:cs="Times New Roman"/>
          <w:kern w:val="0"/>
          <w:szCs w:val="21"/>
        </w:rPr>
        <w:t>设有突出的引导牌等设施时，应安全可靠，且不影响消防车辆的通行和人员疏散。</w:t>
      </w:r>
    </w:p>
    <w:p w:rsidR="00521032"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4.1.8  </w:t>
      </w:r>
      <w:r w:rsidRPr="00DE02B4">
        <w:rPr>
          <w:rFonts w:ascii="Times New Roman" w:eastAsia="宋体" w:hAnsi="Times New Roman" w:cs="Times New Roman"/>
          <w:kern w:val="0"/>
          <w:szCs w:val="21"/>
        </w:rPr>
        <w:t>电影院建筑</w:t>
      </w:r>
      <w:r w:rsidRPr="00DE02B4">
        <w:rPr>
          <w:rFonts w:ascii="Times New Roman" w:eastAsia="宋体" w:hAnsi="Times New Roman" w:cs="Times New Roman"/>
          <w:kern w:val="0"/>
          <w:szCs w:val="21"/>
        </w:rPr>
        <w:t>2</w:t>
      </w:r>
      <w:r w:rsidR="00406F20">
        <w:rPr>
          <w:rFonts w:ascii="Times New Roman" w:eastAsia="宋体" w:hAnsi="Times New Roman" w:cs="Times New Roman"/>
          <w:kern w:val="0"/>
          <w:szCs w:val="21"/>
        </w:rPr>
        <w:t>层及以上</w:t>
      </w:r>
      <w:r w:rsidRPr="00DE02B4">
        <w:rPr>
          <w:rFonts w:ascii="Times New Roman" w:eastAsia="宋体" w:hAnsi="Times New Roman" w:cs="Times New Roman"/>
          <w:kern w:val="0"/>
          <w:szCs w:val="21"/>
        </w:rPr>
        <w:t>宜设电梯或自动扶梯</w:t>
      </w:r>
      <w:r w:rsidR="00966FC0" w:rsidRPr="00DE02B4">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t>当贴邻</w:t>
      </w:r>
      <w:r w:rsidR="005634D6"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设置时，应采取隔声、减振等措施。</w:t>
      </w:r>
    </w:p>
    <w:p w:rsidR="002249A0"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lastRenderedPageBreak/>
        <w:t xml:space="preserve">4.1.9  </w:t>
      </w:r>
      <w:r w:rsidRPr="00DE02B4">
        <w:rPr>
          <w:rFonts w:ascii="Times New Roman" w:eastAsia="宋体" w:hAnsi="Times New Roman" w:cs="Times New Roman"/>
          <w:kern w:val="0"/>
          <w:szCs w:val="21"/>
        </w:rPr>
        <w:t>电影院建筑的节能设计应符合现行国家标准《公共建筑节能设计标准》</w:t>
      </w:r>
      <w:r w:rsidRPr="00DE02B4">
        <w:rPr>
          <w:rFonts w:ascii="Times New Roman" w:eastAsia="宋体" w:hAnsi="Times New Roman" w:cs="Times New Roman"/>
          <w:kern w:val="0"/>
          <w:szCs w:val="21"/>
        </w:rPr>
        <w:t>GB50189</w:t>
      </w:r>
      <w:r w:rsidRPr="00DE02B4">
        <w:rPr>
          <w:rFonts w:ascii="Times New Roman" w:eastAsia="宋体" w:hAnsi="Times New Roman" w:cs="Times New Roman"/>
          <w:kern w:val="0"/>
          <w:szCs w:val="21"/>
        </w:rPr>
        <w:t>和《绿色建筑评价标准》</w:t>
      </w:r>
      <w:r w:rsidR="00633336" w:rsidRPr="00DE02B4">
        <w:rPr>
          <w:rFonts w:ascii="Arial" w:hAnsi="Arial" w:cs="Arial"/>
          <w:sz w:val="20"/>
          <w:szCs w:val="20"/>
          <w:shd w:val="clear" w:color="auto" w:fill="FFFFFF"/>
        </w:rPr>
        <w:t>GB</w:t>
      </w:r>
      <w:r w:rsidR="005F3476">
        <w:rPr>
          <w:rFonts w:ascii="Arial" w:hAnsi="Arial" w:cs="Arial"/>
          <w:sz w:val="20"/>
          <w:szCs w:val="20"/>
          <w:shd w:val="clear" w:color="auto" w:fill="FFFFFF"/>
        </w:rPr>
        <w:t>/</w:t>
      </w:r>
      <w:r w:rsidRPr="00DE02B4">
        <w:rPr>
          <w:rFonts w:ascii="Times New Roman" w:eastAsia="宋体" w:hAnsi="Times New Roman" w:cs="Times New Roman"/>
          <w:kern w:val="0"/>
          <w:szCs w:val="21"/>
        </w:rPr>
        <w:t>T</w:t>
      </w:r>
      <w:r w:rsidR="005F3476">
        <w:rPr>
          <w:rFonts w:ascii="Times New Roman" w:eastAsia="宋体" w:hAnsi="Times New Roman" w:cs="Times New Roman"/>
          <w:kern w:val="0"/>
          <w:szCs w:val="21"/>
        </w:rPr>
        <w:t xml:space="preserve"> </w:t>
      </w:r>
      <w:r w:rsidRPr="00DE02B4">
        <w:rPr>
          <w:rFonts w:ascii="Times New Roman" w:eastAsia="宋体" w:hAnsi="Times New Roman" w:cs="Times New Roman"/>
          <w:kern w:val="0"/>
          <w:szCs w:val="21"/>
        </w:rPr>
        <w:t>50378</w:t>
      </w:r>
      <w:r w:rsidRPr="00DE02B4">
        <w:rPr>
          <w:rFonts w:ascii="Times New Roman" w:eastAsia="宋体" w:hAnsi="Times New Roman" w:cs="Times New Roman"/>
          <w:kern w:val="0"/>
          <w:szCs w:val="21"/>
        </w:rPr>
        <w:t>中的有关规定。</w:t>
      </w:r>
    </w:p>
    <w:p w:rsidR="00521032"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4.1.10  </w:t>
      </w:r>
      <w:r w:rsidRPr="00DE02B4">
        <w:rPr>
          <w:rFonts w:ascii="Times New Roman" w:eastAsia="宋体" w:hAnsi="Times New Roman" w:cs="Times New Roman"/>
          <w:kern w:val="0"/>
          <w:szCs w:val="21"/>
        </w:rPr>
        <w:t>锅炉房或冷却塔不宜贴邻</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设置</w:t>
      </w:r>
      <w:r w:rsidR="00966FC0" w:rsidRPr="00DE02B4">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t>当贴邻设置时，应采取消声、隔声及减振措施。</w:t>
      </w:r>
    </w:p>
    <w:p w:rsidR="00DD0220"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4.1.11  </w:t>
      </w:r>
      <w:r w:rsidRPr="00DE02B4">
        <w:rPr>
          <w:rFonts w:ascii="Times New Roman" w:eastAsia="宋体" w:hAnsi="Times New Roman" w:cs="Times New Roman"/>
          <w:kern w:val="0"/>
          <w:szCs w:val="21"/>
        </w:rPr>
        <w:t>各类用房应按其噪声等级分区布置。有噪声的用房不宜与</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贴邻设置</w:t>
      </w:r>
      <w:r w:rsidR="00966FC0" w:rsidRPr="00DE02B4">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t>当贴邻设置时，应采取消声、隔声及减振措施。</w:t>
      </w:r>
    </w:p>
    <w:p w:rsidR="00DD0220"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4.1.12  </w:t>
      </w:r>
      <w:r w:rsidRPr="00DE02B4">
        <w:rPr>
          <w:rFonts w:ascii="Times New Roman" w:eastAsia="宋体" w:hAnsi="Times New Roman" w:cs="Times New Roman"/>
          <w:kern w:val="0"/>
          <w:szCs w:val="21"/>
        </w:rPr>
        <w:t>当</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屋面工程采用轻型屋面时，应采取隔声、减振措施。</w:t>
      </w:r>
    </w:p>
    <w:p w:rsidR="00DD0220" w:rsidRPr="00DE02B4" w:rsidRDefault="00AF50DF" w:rsidP="005634D6">
      <w:pPr>
        <w:widowControl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4.1.13  </w:t>
      </w:r>
      <w:r w:rsidRPr="00DE02B4">
        <w:rPr>
          <w:rFonts w:ascii="Times New Roman" w:eastAsia="宋体" w:hAnsi="Times New Roman" w:cs="Times New Roman"/>
          <w:kern w:val="0"/>
          <w:szCs w:val="21"/>
        </w:rPr>
        <w:t>电影院建筑应进行无障碍设计，应符合</w:t>
      </w:r>
      <w:r w:rsidR="005634D6" w:rsidRPr="00DE02B4">
        <w:rPr>
          <w:rFonts w:ascii="Times New Roman" w:eastAsia="宋体" w:hAnsi="Times New Roman" w:cs="Times New Roman"/>
          <w:kern w:val="0"/>
          <w:szCs w:val="21"/>
        </w:rPr>
        <w:t>现行国家标准</w:t>
      </w:r>
      <w:r w:rsidRPr="00DE02B4">
        <w:rPr>
          <w:rFonts w:ascii="Times New Roman" w:eastAsia="宋体" w:hAnsi="Times New Roman" w:cs="Times New Roman"/>
        </w:rPr>
        <w:t>《无障碍设计规范》</w:t>
      </w:r>
      <w:r w:rsidRPr="00DE02B4">
        <w:rPr>
          <w:rFonts w:ascii="Times New Roman" w:eastAsia="宋体" w:hAnsi="Times New Roman" w:cs="Times New Roman"/>
        </w:rPr>
        <w:t>GB50763</w:t>
      </w:r>
      <w:r w:rsidRPr="00DE02B4">
        <w:rPr>
          <w:rFonts w:ascii="Times New Roman" w:eastAsia="宋体" w:hAnsi="Times New Roman" w:cs="Times New Roman"/>
          <w:kern w:val="0"/>
          <w:szCs w:val="21"/>
        </w:rPr>
        <w:t>中的有关规定。</w:t>
      </w:r>
    </w:p>
    <w:p w:rsidR="00AF50DF" w:rsidRPr="00DE02B4" w:rsidRDefault="00AF50DF" w:rsidP="00DE02B4">
      <w:pPr>
        <w:widowControl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4.1.14  </w:t>
      </w:r>
      <w:r w:rsidRPr="00DE02B4">
        <w:rPr>
          <w:rFonts w:ascii="Times New Roman" w:eastAsia="宋体" w:hAnsi="Times New Roman" w:cs="Times New Roman"/>
          <w:kern w:val="0"/>
          <w:szCs w:val="21"/>
        </w:rPr>
        <w:t>电影院建筑中的</w:t>
      </w:r>
      <w:r w:rsidR="005634D6">
        <w:rPr>
          <w:rFonts w:ascii="Times New Roman" w:eastAsia="宋体" w:hAnsi="Times New Roman" w:cs="Times New Roman" w:hint="eastAsia"/>
          <w:kern w:val="0"/>
          <w:szCs w:val="21"/>
        </w:rPr>
        <w:t>标识系统</w:t>
      </w:r>
      <w:r w:rsidRPr="00DE02B4">
        <w:rPr>
          <w:rFonts w:ascii="Times New Roman" w:eastAsia="宋体" w:hAnsi="Times New Roman" w:cs="Times New Roman"/>
          <w:kern w:val="0"/>
          <w:szCs w:val="21"/>
        </w:rPr>
        <w:t>，应符合现行国家标准《</w:t>
      </w:r>
      <w:r w:rsidR="005634D6" w:rsidRPr="005634D6">
        <w:rPr>
          <w:rFonts w:ascii="Times New Roman" w:eastAsia="宋体" w:hAnsi="Times New Roman" w:cs="Times New Roman"/>
          <w:kern w:val="0"/>
          <w:szCs w:val="21"/>
        </w:rPr>
        <w:t>公共建筑标识系统技术规范</w:t>
      </w:r>
      <w:r w:rsidRPr="00DE02B4">
        <w:rPr>
          <w:rFonts w:ascii="Times New Roman" w:eastAsia="宋体" w:hAnsi="Times New Roman" w:cs="Times New Roman"/>
          <w:kern w:val="0"/>
          <w:szCs w:val="21"/>
        </w:rPr>
        <w:t>》</w:t>
      </w:r>
      <w:r w:rsidR="005634D6" w:rsidRPr="005634D6">
        <w:rPr>
          <w:rFonts w:ascii="Times New Roman" w:eastAsia="宋体" w:hAnsi="Times New Roman" w:cs="Times New Roman"/>
          <w:kern w:val="0"/>
          <w:szCs w:val="21"/>
        </w:rPr>
        <w:t>GB 51223</w:t>
      </w:r>
      <w:r w:rsidRPr="00DE02B4">
        <w:rPr>
          <w:rFonts w:ascii="Times New Roman" w:eastAsia="宋体" w:hAnsi="Times New Roman" w:cs="Times New Roman"/>
          <w:kern w:val="0"/>
          <w:szCs w:val="21"/>
        </w:rPr>
        <w:t>中的有关规定。</w:t>
      </w:r>
    </w:p>
    <w:p w:rsidR="005D08A7" w:rsidRPr="000024C8" w:rsidRDefault="005D08A7"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4.1.1</w:t>
      </w:r>
      <w:r w:rsidR="00DD2D7B" w:rsidRPr="00DE02B4">
        <w:rPr>
          <w:rFonts w:ascii="Times New Roman" w:eastAsia="宋体" w:hAnsi="Times New Roman" w:cs="Times New Roman" w:hint="eastAsia"/>
          <w:kern w:val="0"/>
          <w:szCs w:val="21"/>
        </w:rPr>
        <w:t>5</w:t>
      </w:r>
      <w:r w:rsidRPr="00DE02B4">
        <w:rPr>
          <w:rFonts w:ascii="Times New Roman" w:eastAsia="宋体" w:hAnsi="Times New Roman" w:cs="Times New Roman"/>
          <w:kern w:val="0"/>
          <w:szCs w:val="21"/>
        </w:rPr>
        <w:t xml:space="preserve"> </w:t>
      </w:r>
      <w:r w:rsidR="00870B8A">
        <w:rPr>
          <w:rFonts w:ascii="Times New Roman" w:eastAsia="宋体" w:hAnsi="Times New Roman" w:cs="Times New Roman" w:hint="eastAsia"/>
          <w:kern w:val="0"/>
          <w:szCs w:val="21"/>
        </w:rPr>
        <w:t xml:space="preserve"> </w:t>
      </w:r>
      <w:r w:rsidRPr="00DE02B4">
        <w:rPr>
          <w:rFonts w:ascii="Times New Roman" w:eastAsia="宋体" w:hAnsi="Times New Roman" w:cs="Times New Roman" w:hint="eastAsia"/>
          <w:kern w:val="0"/>
          <w:szCs w:val="21"/>
        </w:rPr>
        <w:t>改建的电影院应根据荷载要求进行抗震鉴定，应符合现行国家标准</w:t>
      </w:r>
      <w:r w:rsidR="00DD2D7B" w:rsidRPr="00DE02B4">
        <w:rPr>
          <w:rFonts w:ascii="Times New Roman" w:eastAsia="宋体" w:hAnsi="Times New Roman" w:cs="Times New Roman" w:hint="eastAsia"/>
          <w:kern w:val="0"/>
          <w:szCs w:val="21"/>
        </w:rPr>
        <w:t>《建筑抗震鉴定标准》</w:t>
      </w:r>
      <w:r w:rsidRPr="00DE02B4">
        <w:rPr>
          <w:rFonts w:ascii="Times New Roman" w:eastAsia="宋体" w:hAnsi="Times New Roman" w:cs="Times New Roman"/>
          <w:kern w:val="0"/>
          <w:szCs w:val="21"/>
        </w:rPr>
        <w:t>GB 5</w:t>
      </w:r>
      <w:r w:rsidR="005634D6">
        <w:rPr>
          <w:rFonts w:ascii="Times New Roman" w:eastAsia="宋体" w:hAnsi="Times New Roman" w:cs="Times New Roman" w:hint="eastAsia"/>
          <w:kern w:val="0"/>
          <w:szCs w:val="21"/>
        </w:rPr>
        <w:t>00</w:t>
      </w:r>
      <w:r w:rsidRPr="00DE02B4">
        <w:rPr>
          <w:rFonts w:ascii="Times New Roman" w:eastAsia="宋体" w:hAnsi="Times New Roman" w:cs="Times New Roman"/>
          <w:kern w:val="0"/>
          <w:szCs w:val="21"/>
        </w:rPr>
        <w:t xml:space="preserve">23 </w:t>
      </w:r>
      <w:r w:rsidRPr="00DE02B4">
        <w:rPr>
          <w:rFonts w:ascii="Times New Roman" w:eastAsia="宋体" w:hAnsi="Times New Roman" w:cs="Times New Roman" w:hint="eastAsia"/>
          <w:kern w:val="0"/>
          <w:szCs w:val="21"/>
        </w:rPr>
        <w:t>的有关规定。</w:t>
      </w:r>
    </w:p>
    <w:p w:rsidR="00DD2D7B" w:rsidRPr="000024C8" w:rsidRDefault="00A0662D" w:rsidP="00DE02B4">
      <w:pPr>
        <w:snapToGrid w:val="0"/>
        <w:spacing w:line="360" w:lineRule="auto"/>
        <w:rPr>
          <w:rFonts w:ascii="Times New Roman" w:eastAsia="宋体" w:hAnsi="Times New Roman" w:cs="Times New Roman"/>
          <w:kern w:val="0"/>
          <w:szCs w:val="21"/>
        </w:rPr>
      </w:pPr>
      <w:r w:rsidRPr="000024C8">
        <w:rPr>
          <w:rFonts w:ascii="Times New Roman" w:eastAsia="宋体" w:hAnsi="Times New Roman" w:cs="Times New Roman"/>
          <w:kern w:val="0"/>
          <w:szCs w:val="21"/>
        </w:rPr>
        <w:t>4.1.1</w:t>
      </w:r>
      <w:r w:rsidRPr="000024C8">
        <w:rPr>
          <w:rFonts w:ascii="Times New Roman" w:eastAsia="宋体" w:hAnsi="Times New Roman" w:cs="Times New Roman" w:hint="eastAsia"/>
          <w:kern w:val="0"/>
          <w:szCs w:val="21"/>
        </w:rPr>
        <w:t>6</w:t>
      </w:r>
      <w:r w:rsidR="00870B8A" w:rsidRPr="000024C8">
        <w:rPr>
          <w:rFonts w:ascii="Times New Roman" w:eastAsia="宋体" w:hAnsi="Times New Roman" w:cs="Times New Roman" w:hint="eastAsia"/>
          <w:kern w:val="0"/>
          <w:szCs w:val="21"/>
        </w:rPr>
        <w:t xml:space="preserve">  </w:t>
      </w:r>
      <w:r w:rsidRPr="000024C8">
        <w:rPr>
          <w:rFonts w:ascii="宋体" w:hAnsi="宋体" w:cs="宋体" w:hint="eastAsia"/>
        </w:rPr>
        <w:t>电影院建筑应考虑维护管理和经济性，以及发生紧急情况的应急处置。</w:t>
      </w:r>
    </w:p>
    <w:p w:rsidR="00C560C1" w:rsidRPr="00DE02B4" w:rsidRDefault="00C560C1"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49" w:name="_Toc155963039"/>
      <w:bookmarkStart w:id="50" w:name="_Toc382835212"/>
      <w:bookmarkStart w:id="51" w:name="_Toc382835476"/>
      <w:bookmarkStart w:id="52" w:name="_Toc382835568"/>
      <w:bookmarkStart w:id="53" w:name="_Toc382836760"/>
      <w:bookmarkStart w:id="54" w:name="_Toc382838505"/>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kern w:val="0"/>
          <w:szCs w:val="21"/>
        </w:rPr>
      </w:pPr>
      <w:bookmarkStart w:id="55" w:name="_Toc513197058"/>
      <w:r w:rsidRPr="00DE02B4">
        <w:rPr>
          <w:rFonts w:ascii="Times New Roman" w:eastAsia="黑体" w:hAnsi="Times New Roman" w:cs="Times New Roman"/>
          <w:szCs w:val="21"/>
        </w:rPr>
        <w:t xml:space="preserve">4.2  </w:t>
      </w:r>
      <w:r w:rsidR="002A0D67" w:rsidRPr="00DE02B4">
        <w:rPr>
          <w:rFonts w:ascii="Times New Roman" w:eastAsia="黑体" w:hAnsi="Times New Roman" w:cs="Times New Roman"/>
          <w:szCs w:val="21"/>
        </w:rPr>
        <w:t>观影厅</w:t>
      </w:r>
      <w:bookmarkEnd w:id="49"/>
      <w:bookmarkEnd w:id="50"/>
      <w:bookmarkEnd w:id="51"/>
      <w:bookmarkEnd w:id="52"/>
      <w:bookmarkEnd w:id="53"/>
      <w:bookmarkEnd w:id="54"/>
      <w:bookmarkEnd w:id="55"/>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kern w:val="0"/>
          <w:szCs w:val="21"/>
        </w:rPr>
        <w:t>4.2.1</w:t>
      </w:r>
      <w:r w:rsidR="00870B8A">
        <w:rPr>
          <w:rFonts w:ascii="Times New Roman" w:eastAsia="宋体" w:hAnsi="Times New Roman" w:cs="Times New Roman" w:hint="eastAsia"/>
          <w:kern w:val="0"/>
          <w:szCs w:val="21"/>
        </w:rPr>
        <w:t xml:space="preserve">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应符合下列规定：</w:t>
      </w:r>
    </w:p>
    <w:p w:rsidR="001B44EC" w:rsidRPr="00DE02B4" w:rsidRDefault="00064567" w:rsidP="00CA14DE">
      <w:pPr>
        <w:snapToGrid w:val="0"/>
        <w:spacing w:line="360" w:lineRule="auto"/>
        <w:ind w:firstLineChars="200" w:firstLine="432"/>
        <w:rPr>
          <w:rFonts w:ascii="宋体" w:eastAsia="宋体" w:hAnsi="宋体"/>
          <w:szCs w:val="21"/>
        </w:rPr>
      </w:pPr>
      <w:r w:rsidRPr="00CA14DE">
        <w:rPr>
          <w:rFonts w:ascii="宋体" w:eastAsia="宋体" w:hAnsi="宋体"/>
          <w:szCs w:val="21"/>
        </w:rPr>
        <w:t>1</w:t>
      </w:r>
      <w:r w:rsidR="00870B8A" w:rsidRPr="00CA14DE">
        <w:rPr>
          <w:rFonts w:ascii="宋体" w:eastAsia="宋体" w:hAnsi="宋体" w:hint="eastAsia"/>
          <w:szCs w:val="21"/>
        </w:rPr>
        <w:t xml:space="preserve"> </w:t>
      </w:r>
      <w:r w:rsidR="002A0D67" w:rsidRPr="00CA14DE">
        <w:rPr>
          <w:rFonts w:ascii="宋体" w:eastAsia="宋体" w:hAnsi="宋体"/>
          <w:szCs w:val="21"/>
        </w:rPr>
        <w:t>观影厅</w:t>
      </w:r>
      <w:r w:rsidR="00086219" w:rsidRPr="00CA14DE">
        <w:rPr>
          <w:rFonts w:ascii="宋体" w:eastAsia="宋体" w:hAnsi="宋体" w:hint="eastAsia"/>
          <w:szCs w:val="21"/>
        </w:rPr>
        <w:t>主要由观众席、银幕后空间组成，</w:t>
      </w:r>
      <w:r w:rsidR="00AF50DF" w:rsidRPr="00CA14DE">
        <w:rPr>
          <w:rFonts w:ascii="宋体" w:eastAsia="宋体" w:hAnsi="宋体"/>
          <w:szCs w:val="21"/>
        </w:rPr>
        <w:t>应与银幕的设置空间统一考虑</w:t>
      </w:r>
      <w:r w:rsidR="001B44EC" w:rsidRPr="000024C8">
        <w:rPr>
          <w:rFonts w:ascii="宋体" w:eastAsia="宋体" w:hAnsi="宋体" w:hint="eastAsia"/>
          <w:szCs w:val="21"/>
        </w:rPr>
        <w:t>；</w:t>
      </w:r>
    </w:p>
    <w:p w:rsidR="007A03B8" w:rsidRPr="00DE02B4" w:rsidRDefault="001B44EC" w:rsidP="00DE02B4">
      <w:pPr>
        <w:snapToGrid w:val="0"/>
        <w:spacing w:line="360" w:lineRule="auto"/>
        <w:ind w:firstLineChars="200" w:firstLine="432"/>
        <w:rPr>
          <w:rFonts w:ascii="Times New Roman" w:eastAsia="宋体" w:hAnsi="Times New Roman" w:cs="Times New Roman"/>
          <w:szCs w:val="21"/>
        </w:rPr>
      </w:pPr>
      <w:r w:rsidRPr="00CA14DE">
        <w:rPr>
          <w:rFonts w:ascii="宋体" w:eastAsia="宋体" w:hAnsi="宋体" w:hint="eastAsia"/>
          <w:szCs w:val="21"/>
        </w:rPr>
        <w:t>2</w:t>
      </w:r>
      <w:r w:rsidR="00870B8A" w:rsidRPr="00CA14DE">
        <w:rPr>
          <w:rFonts w:ascii="宋体" w:eastAsia="宋体" w:hAnsi="宋体" w:hint="eastAsia"/>
          <w:szCs w:val="21"/>
        </w:rPr>
        <w:t xml:space="preserve"> </w:t>
      </w:r>
      <w:r w:rsidRPr="00CA14DE">
        <w:rPr>
          <w:rFonts w:ascii="宋体" w:eastAsia="宋体" w:hAnsi="宋体"/>
          <w:szCs w:val="21"/>
        </w:rPr>
        <w:t>观影厅</w:t>
      </w:r>
      <w:r w:rsidRPr="00DE02B4">
        <w:rPr>
          <w:rFonts w:ascii="宋体" w:eastAsia="宋体" w:hAnsi="宋体" w:hint="eastAsia"/>
          <w:szCs w:val="21"/>
        </w:rPr>
        <w:t>平面宜采用矩形，</w:t>
      </w:r>
      <w:r w:rsidR="00AF50DF" w:rsidRPr="00CA14DE">
        <w:rPr>
          <w:rFonts w:ascii="宋体" w:eastAsia="宋体" w:hAnsi="宋体"/>
          <w:szCs w:val="21"/>
        </w:rPr>
        <w:t>其净长</w:t>
      </w:r>
      <w:r w:rsidR="00332256" w:rsidRPr="00CA14DE">
        <w:rPr>
          <w:rFonts w:ascii="宋体" w:eastAsia="宋体" w:hAnsi="宋体" w:hint="eastAsia"/>
          <w:szCs w:val="21"/>
        </w:rPr>
        <w:t>（含银幕后空间）</w:t>
      </w:r>
      <w:r w:rsidR="00AF50DF" w:rsidRPr="00CA14DE">
        <w:rPr>
          <w:rFonts w:ascii="宋体" w:eastAsia="宋体" w:hAnsi="宋体"/>
          <w:szCs w:val="21"/>
        </w:rPr>
        <w:t>不宜大于3</w:t>
      </w:r>
      <w:r w:rsidR="001968D5" w:rsidRPr="00CA14DE">
        <w:rPr>
          <w:rFonts w:ascii="宋体" w:eastAsia="宋体" w:hAnsi="宋体" w:hint="eastAsia"/>
          <w:szCs w:val="21"/>
        </w:rPr>
        <w:t>2</w:t>
      </w:r>
      <w:r w:rsidR="00AF50DF" w:rsidRPr="00CA14DE">
        <w:rPr>
          <w:rFonts w:ascii="宋体" w:eastAsia="宋体" w:hAnsi="宋体"/>
          <w:szCs w:val="21"/>
        </w:rPr>
        <w:t>m，</w:t>
      </w:r>
      <w:r w:rsidR="00064567" w:rsidRPr="00CA14DE">
        <w:rPr>
          <w:rFonts w:ascii="宋体" w:eastAsia="宋体" w:hAnsi="宋体"/>
          <w:szCs w:val="21"/>
        </w:rPr>
        <w:t>其</w:t>
      </w:r>
      <w:r w:rsidR="00AF50DF" w:rsidRPr="00CA14DE">
        <w:rPr>
          <w:rFonts w:ascii="宋体" w:eastAsia="宋体" w:hAnsi="宋体"/>
          <w:szCs w:val="21"/>
        </w:rPr>
        <w:t>净高度不宜小于视点高度、银幕高度与</w:t>
      </w:r>
      <w:r w:rsidR="001968D5" w:rsidRPr="00DE02B4">
        <w:rPr>
          <w:rFonts w:ascii="宋体" w:eastAsia="宋体" w:hAnsi="宋体"/>
          <w:szCs w:val="21"/>
        </w:rPr>
        <w:t>银幕上方的黑</w:t>
      </w:r>
      <w:r w:rsidR="007A19D8">
        <w:rPr>
          <w:rFonts w:ascii="宋体" w:eastAsia="宋体" w:hAnsi="宋体" w:hint="eastAsia"/>
          <w:szCs w:val="21"/>
        </w:rPr>
        <w:t>幕</w:t>
      </w:r>
      <w:r w:rsidR="001968D5" w:rsidRPr="00DE02B4">
        <w:rPr>
          <w:rFonts w:ascii="宋体" w:eastAsia="宋体" w:hAnsi="宋体"/>
          <w:szCs w:val="21"/>
        </w:rPr>
        <w:t>框高度（0.50~1.00m）</w:t>
      </w:r>
      <w:r w:rsidR="001968D5" w:rsidRPr="00DE02B4">
        <w:rPr>
          <w:rFonts w:ascii="宋体" w:eastAsia="宋体" w:hAnsi="宋体" w:hint="eastAsia"/>
          <w:szCs w:val="21"/>
        </w:rPr>
        <w:t>三者</w:t>
      </w:r>
      <w:r w:rsidR="00AF50DF" w:rsidRPr="00CA14DE">
        <w:rPr>
          <w:rFonts w:ascii="宋体" w:eastAsia="宋体" w:hAnsi="宋体"/>
          <w:szCs w:val="21"/>
        </w:rPr>
        <w:t>的</w:t>
      </w:r>
      <w:r w:rsidR="00AF50DF" w:rsidRPr="00DE02B4">
        <w:rPr>
          <w:rFonts w:ascii="Times New Roman" w:eastAsia="宋体" w:hAnsi="Times New Roman" w:cs="Times New Roman"/>
          <w:szCs w:val="21"/>
        </w:rPr>
        <w:t>总和，其体型比例</w:t>
      </w:r>
      <w:proofErr w:type="gramStart"/>
      <w:r w:rsidR="00AF50DF" w:rsidRPr="00DE02B4">
        <w:rPr>
          <w:rFonts w:ascii="Times New Roman" w:eastAsia="宋体" w:hAnsi="Times New Roman" w:cs="Times New Roman"/>
          <w:szCs w:val="21"/>
        </w:rPr>
        <w:t>宜符合表</w:t>
      </w:r>
      <w:proofErr w:type="gramEnd"/>
      <w:r w:rsidR="00AF50DF" w:rsidRPr="00DE02B4">
        <w:rPr>
          <w:rFonts w:ascii="Times New Roman" w:eastAsia="宋体" w:hAnsi="Times New Roman" w:cs="Times New Roman"/>
          <w:szCs w:val="21"/>
        </w:rPr>
        <w:t>4.2.1</w:t>
      </w:r>
      <w:r w:rsidRPr="00DE02B4">
        <w:rPr>
          <w:rFonts w:ascii="Times New Roman" w:eastAsia="宋体" w:hAnsi="Times New Roman" w:cs="Times New Roman" w:hint="eastAsia"/>
          <w:szCs w:val="21"/>
        </w:rPr>
        <w:t>-2</w:t>
      </w:r>
      <w:r w:rsidR="00AF50DF" w:rsidRPr="00DE02B4">
        <w:rPr>
          <w:rFonts w:ascii="Times New Roman" w:eastAsia="宋体" w:hAnsi="Times New Roman" w:cs="Times New Roman"/>
          <w:szCs w:val="21"/>
        </w:rPr>
        <w:t>规定：</w:t>
      </w:r>
    </w:p>
    <w:p w:rsidR="007A03B8" w:rsidRPr="00DE02B4" w:rsidRDefault="00AF50DF" w:rsidP="00AE0ED7">
      <w:pPr>
        <w:snapToGrid w:val="0"/>
        <w:spacing w:beforeLines="50" w:before="145" w:line="360" w:lineRule="auto"/>
        <w:jc w:val="center"/>
        <w:rPr>
          <w:rFonts w:ascii="黑体" w:eastAsia="黑体" w:hAnsi="黑体" w:cs="Times New Roman"/>
          <w:sz w:val="18"/>
          <w:szCs w:val="18"/>
        </w:rPr>
      </w:pPr>
      <w:r w:rsidRPr="00DE02B4">
        <w:rPr>
          <w:rFonts w:ascii="黑体" w:eastAsia="黑体" w:hAnsi="黑体" w:cs="Times New Roman"/>
          <w:sz w:val="18"/>
          <w:szCs w:val="18"/>
        </w:rPr>
        <w:t>表4.2.1</w:t>
      </w:r>
      <w:r w:rsidR="001B44EC" w:rsidRPr="00DE02B4">
        <w:rPr>
          <w:rFonts w:ascii="黑体" w:eastAsia="黑体" w:hAnsi="黑体" w:cs="Times New Roman" w:hint="eastAsia"/>
          <w:sz w:val="18"/>
          <w:szCs w:val="18"/>
        </w:rPr>
        <w:t>-2</w:t>
      </w:r>
      <w:r w:rsidRPr="00DE02B4">
        <w:rPr>
          <w:rFonts w:ascii="黑体" w:eastAsia="黑体" w:hAnsi="黑体" w:cs="Times New Roman"/>
          <w:sz w:val="18"/>
          <w:szCs w:val="18"/>
        </w:rPr>
        <w:t xml:space="preserve">        </w:t>
      </w:r>
      <w:r w:rsidR="002A0D67" w:rsidRPr="00DE02B4">
        <w:rPr>
          <w:rFonts w:ascii="黑体" w:eastAsia="黑体" w:hAnsi="黑体" w:cs="Times New Roman"/>
          <w:sz w:val="18"/>
          <w:szCs w:val="18"/>
        </w:rPr>
        <w:t>观影厅</w:t>
      </w:r>
      <w:r w:rsidRPr="00DE02B4">
        <w:rPr>
          <w:rFonts w:ascii="黑体" w:eastAsia="黑体" w:hAnsi="黑体" w:cs="Times New Roman"/>
          <w:sz w:val="18"/>
          <w:szCs w:val="18"/>
        </w:rPr>
        <w:t>体型比例</w:t>
      </w:r>
    </w:p>
    <w:tbl>
      <w:tblPr>
        <w:tblStyle w:val="a3"/>
        <w:tblW w:w="5000" w:type="pct"/>
        <w:jc w:val="right"/>
        <w:tblLook w:val="04A0" w:firstRow="1" w:lastRow="0" w:firstColumn="1" w:lastColumn="0" w:noHBand="0" w:noVBand="1"/>
      </w:tblPr>
      <w:tblGrid>
        <w:gridCol w:w="3349"/>
        <w:gridCol w:w="3119"/>
        <w:gridCol w:w="2593"/>
      </w:tblGrid>
      <w:tr w:rsidR="00882BD8" w:rsidRPr="00DE02B4" w:rsidTr="001968D5">
        <w:trPr>
          <w:trHeight w:val="245"/>
          <w:jc w:val="right"/>
        </w:trPr>
        <w:tc>
          <w:tcPr>
            <w:tcW w:w="1848" w:type="pct"/>
          </w:tcPr>
          <w:p w:rsidR="007A03B8" w:rsidRPr="00DE02B4" w:rsidRDefault="007A03B8" w:rsidP="00DE02B4">
            <w:pPr>
              <w:widowControl/>
              <w:snapToGrid w:val="0"/>
              <w:spacing w:line="360" w:lineRule="auto"/>
              <w:jc w:val="center"/>
              <w:rPr>
                <w:rFonts w:ascii="Times New Roman" w:eastAsia="宋体" w:hAnsi="Times New Roman" w:cs="Times New Roman"/>
                <w:sz w:val="18"/>
                <w:szCs w:val="18"/>
              </w:rPr>
            </w:pPr>
          </w:p>
        </w:tc>
        <w:tc>
          <w:tcPr>
            <w:tcW w:w="1721" w:type="pct"/>
          </w:tcPr>
          <w:p w:rsidR="007A03B8" w:rsidRPr="00DE02B4" w:rsidRDefault="00064567"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宽银幕制式</w:t>
            </w:r>
            <w:r w:rsidR="001968D5" w:rsidRPr="00DE02B4">
              <w:rPr>
                <w:rFonts w:ascii="Times New Roman" w:eastAsia="宋体" w:hAnsi="Times New Roman" w:cs="Times New Roman" w:hint="eastAsia"/>
                <w:sz w:val="18"/>
                <w:szCs w:val="18"/>
              </w:rPr>
              <w:t>（</w:t>
            </w:r>
            <w:r w:rsidR="001968D5" w:rsidRPr="00DE02B4">
              <w:rPr>
                <w:rFonts w:ascii="Times New Roman" w:eastAsia="宋体" w:hAnsi="Times New Roman" w:cs="Times New Roman" w:hint="eastAsia"/>
                <w:sz w:val="18"/>
                <w:szCs w:val="18"/>
              </w:rPr>
              <w:t>2.39:1</w:t>
            </w:r>
            <w:r w:rsidR="001968D5" w:rsidRPr="00DE02B4">
              <w:rPr>
                <w:rFonts w:ascii="Times New Roman" w:eastAsia="宋体" w:hAnsi="Times New Roman" w:cs="Times New Roman" w:hint="eastAsia"/>
                <w:sz w:val="18"/>
                <w:szCs w:val="18"/>
              </w:rPr>
              <w:t>制式）</w:t>
            </w:r>
          </w:p>
        </w:tc>
        <w:tc>
          <w:tcPr>
            <w:tcW w:w="1431" w:type="pct"/>
          </w:tcPr>
          <w:p w:rsidR="007A03B8" w:rsidRPr="00DE02B4" w:rsidRDefault="00064567"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遮幅银幕制式</w:t>
            </w:r>
            <w:r w:rsidR="001968D5" w:rsidRPr="00DE02B4">
              <w:rPr>
                <w:rFonts w:ascii="Times New Roman" w:eastAsia="宋体" w:hAnsi="Times New Roman" w:cs="Times New Roman" w:hint="eastAsia"/>
                <w:sz w:val="18"/>
                <w:szCs w:val="18"/>
              </w:rPr>
              <w:t>（</w:t>
            </w:r>
            <w:r w:rsidR="001968D5" w:rsidRPr="00DE02B4">
              <w:rPr>
                <w:rFonts w:ascii="Times New Roman" w:eastAsia="宋体" w:hAnsi="Times New Roman" w:cs="Times New Roman" w:hint="eastAsia"/>
                <w:sz w:val="18"/>
                <w:szCs w:val="18"/>
              </w:rPr>
              <w:t>1.85:1</w:t>
            </w:r>
            <w:r w:rsidR="001968D5" w:rsidRPr="00DE02B4">
              <w:rPr>
                <w:rFonts w:ascii="Times New Roman" w:eastAsia="宋体" w:hAnsi="Times New Roman" w:cs="Times New Roman" w:hint="eastAsia"/>
                <w:sz w:val="18"/>
                <w:szCs w:val="18"/>
              </w:rPr>
              <w:t>制式）</w:t>
            </w:r>
          </w:p>
        </w:tc>
      </w:tr>
      <w:tr w:rsidR="00882BD8" w:rsidRPr="00DE02B4" w:rsidTr="001968D5">
        <w:trPr>
          <w:trHeight w:val="307"/>
          <w:jc w:val="right"/>
        </w:trPr>
        <w:tc>
          <w:tcPr>
            <w:tcW w:w="1848" w:type="pct"/>
          </w:tcPr>
          <w:p w:rsidR="007A03B8" w:rsidRPr="00DE02B4" w:rsidRDefault="002A0D67"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观影厅</w:t>
            </w:r>
            <w:r w:rsidR="00AF50DF" w:rsidRPr="00DE02B4">
              <w:rPr>
                <w:rFonts w:ascii="Times New Roman" w:eastAsia="宋体" w:hAnsi="Times New Roman" w:cs="Times New Roman"/>
                <w:sz w:val="18"/>
                <w:szCs w:val="18"/>
              </w:rPr>
              <w:t>净长与净宽比例</w:t>
            </w:r>
          </w:p>
        </w:tc>
        <w:tc>
          <w:tcPr>
            <w:tcW w:w="3152" w:type="pct"/>
            <w:gridSpan w:val="2"/>
          </w:tcPr>
          <w:p w:rsidR="007A03B8" w:rsidRPr="00DE02B4" w:rsidRDefault="00AF50DF"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w:t>
            </w:r>
            <w:r w:rsidRPr="00DE02B4">
              <w:rPr>
                <w:rFonts w:ascii="Times New Roman" w:eastAsia="宋体" w:hAnsi="Times New Roman" w:cs="Times New Roman"/>
                <w:sz w:val="18"/>
                <w:szCs w:val="18"/>
              </w:rPr>
              <w:t>1.5±0.2</w:t>
            </w:r>
            <w:r w:rsidRPr="00DE02B4">
              <w:rPr>
                <w:rFonts w:ascii="Times New Roman" w:eastAsia="宋体" w:hAnsi="Times New Roman" w:cs="Times New Roman"/>
                <w:sz w:val="18"/>
                <w:szCs w:val="18"/>
              </w:rPr>
              <w:t>）</w:t>
            </w:r>
            <w:r w:rsidRPr="00DE02B4">
              <w:rPr>
                <w:rFonts w:ascii="Times New Roman" w:eastAsia="宋体" w:hAnsi="Times New Roman" w:cs="Times New Roman"/>
                <w:sz w:val="18"/>
                <w:szCs w:val="18"/>
              </w:rPr>
              <w:t>:1</w:t>
            </w:r>
          </w:p>
        </w:tc>
      </w:tr>
      <w:tr w:rsidR="00882BD8" w:rsidRPr="00DE02B4" w:rsidTr="001968D5">
        <w:trPr>
          <w:trHeight w:val="99"/>
          <w:jc w:val="right"/>
        </w:trPr>
        <w:tc>
          <w:tcPr>
            <w:tcW w:w="1848" w:type="pct"/>
          </w:tcPr>
          <w:p w:rsidR="007A03B8" w:rsidRPr="00DE02B4" w:rsidRDefault="002A0D67"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观影厅</w:t>
            </w:r>
            <w:r w:rsidR="00AF50DF" w:rsidRPr="00DE02B4">
              <w:rPr>
                <w:rFonts w:ascii="Times New Roman" w:eastAsia="宋体" w:hAnsi="Times New Roman" w:cs="Times New Roman"/>
                <w:sz w:val="18"/>
                <w:szCs w:val="18"/>
              </w:rPr>
              <w:t>净高与净宽比例</w:t>
            </w:r>
          </w:p>
        </w:tc>
        <w:tc>
          <w:tcPr>
            <w:tcW w:w="1721" w:type="pct"/>
          </w:tcPr>
          <w:p w:rsidR="007A03B8" w:rsidRPr="00DE02B4" w:rsidRDefault="00AF50DF"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w:t>
            </w:r>
            <w:r w:rsidRPr="00DE02B4">
              <w:rPr>
                <w:rFonts w:ascii="Times New Roman" w:eastAsia="宋体" w:hAnsi="Times New Roman" w:cs="Times New Roman"/>
                <w:sz w:val="18"/>
                <w:szCs w:val="18"/>
              </w:rPr>
              <w:t>0.</w:t>
            </w:r>
            <w:r w:rsidR="001968D5" w:rsidRPr="00DE02B4">
              <w:rPr>
                <w:rFonts w:ascii="Times New Roman" w:eastAsia="宋体" w:hAnsi="Times New Roman" w:cs="Times New Roman" w:hint="eastAsia"/>
                <w:sz w:val="18"/>
                <w:szCs w:val="18"/>
              </w:rPr>
              <w:t>48</w:t>
            </w:r>
            <w:r w:rsidR="00CB6E10" w:rsidRPr="00DE02B4">
              <w:rPr>
                <w:rFonts w:ascii="Times New Roman" w:eastAsia="宋体" w:hAnsi="Times New Roman" w:cs="Times New Roman"/>
                <w:sz w:val="18"/>
                <w:szCs w:val="18"/>
              </w:rPr>
              <w:t>～</w:t>
            </w:r>
            <w:r w:rsidR="00CB6E10" w:rsidRPr="00DE02B4">
              <w:rPr>
                <w:rFonts w:ascii="Times New Roman" w:eastAsia="宋体" w:hAnsi="Times New Roman" w:cs="Times New Roman"/>
                <w:sz w:val="18"/>
                <w:szCs w:val="18"/>
              </w:rPr>
              <w:t>0.62</w:t>
            </w:r>
            <w:r w:rsidRPr="00DE02B4">
              <w:rPr>
                <w:rFonts w:ascii="Times New Roman" w:eastAsia="宋体" w:hAnsi="Times New Roman" w:cs="Times New Roman"/>
                <w:sz w:val="18"/>
                <w:szCs w:val="18"/>
              </w:rPr>
              <w:t>）：</w:t>
            </w:r>
            <w:r w:rsidRPr="00DE02B4">
              <w:rPr>
                <w:rFonts w:ascii="Times New Roman" w:eastAsia="宋体" w:hAnsi="Times New Roman" w:cs="Times New Roman"/>
                <w:sz w:val="18"/>
                <w:szCs w:val="18"/>
              </w:rPr>
              <w:t>1</w:t>
            </w:r>
          </w:p>
        </w:tc>
        <w:tc>
          <w:tcPr>
            <w:tcW w:w="1431" w:type="pct"/>
          </w:tcPr>
          <w:p w:rsidR="007A03B8" w:rsidRPr="00DE02B4" w:rsidRDefault="00AF50DF" w:rsidP="00DE02B4">
            <w:pPr>
              <w:widowControl/>
              <w:snapToGrid w:val="0"/>
              <w:spacing w:line="360" w:lineRule="auto"/>
              <w:jc w:val="center"/>
              <w:rPr>
                <w:rFonts w:ascii="Times New Roman" w:eastAsia="宋体" w:hAnsi="Times New Roman" w:cs="Times New Roman"/>
                <w:sz w:val="18"/>
                <w:szCs w:val="18"/>
              </w:rPr>
            </w:pPr>
            <w:r w:rsidRPr="00DE02B4">
              <w:rPr>
                <w:rFonts w:ascii="Times New Roman" w:eastAsia="宋体" w:hAnsi="Times New Roman" w:cs="Times New Roman"/>
                <w:sz w:val="18"/>
                <w:szCs w:val="18"/>
              </w:rPr>
              <w:t>（</w:t>
            </w:r>
            <w:r w:rsidRPr="00DE02B4">
              <w:rPr>
                <w:rFonts w:ascii="Times New Roman" w:eastAsia="宋体" w:hAnsi="Times New Roman" w:cs="Times New Roman"/>
                <w:sz w:val="18"/>
                <w:szCs w:val="18"/>
              </w:rPr>
              <w:t>0.</w:t>
            </w:r>
            <w:r w:rsidR="001968D5" w:rsidRPr="00DE02B4">
              <w:rPr>
                <w:rFonts w:ascii="Times New Roman" w:eastAsia="宋体" w:hAnsi="Times New Roman" w:cs="Times New Roman" w:hint="eastAsia"/>
                <w:sz w:val="18"/>
                <w:szCs w:val="18"/>
              </w:rPr>
              <w:t>59</w:t>
            </w:r>
            <w:r w:rsidR="00CB6E10" w:rsidRPr="00DE02B4">
              <w:rPr>
                <w:rFonts w:ascii="Times New Roman" w:eastAsia="宋体" w:hAnsi="Times New Roman" w:cs="Times New Roman"/>
                <w:sz w:val="18"/>
                <w:szCs w:val="18"/>
              </w:rPr>
              <w:t>～</w:t>
            </w:r>
            <w:r w:rsidR="00CB6E10" w:rsidRPr="00DE02B4">
              <w:rPr>
                <w:rFonts w:ascii="Times New Roman" w:eastAsia="宋体" w:hAnsi="Times New Roman" w:cs="Times New Roman"/>
                <w:sz w:val="18"/>
                <w:szCs w:val="18"/>
              </w:rPr>
              <w:t>0.7</w:t>
            </w:r>
            <w:r w:rsidR="001968D5" w:rsidRPr="00DE02B4">
              <w:rPr>
                <w:rFonts w:ascii="Times New Roman" w:eastAsia="宋体" w:hAnsi="Times New Roman" w:cs="Times New Roman" w:hint="eastAsia"/>
                <w:sz w:val="18"/>
                <w:szCs w:val="18"/>
              </w:rPr>
              <w:t>1</w:t>
            </w:r>
            <w:r w:rsidRPr="00DE02B4">
              <w:rPr>
                <w:rFonts w:ascii="Times New Roman" w:eastAsia="宋体" w:hAnsi="Times New Roman" w:cs="Times New Roman"/>
                <w:sz w:val="18"/>
                <w:szCs w:val="18"/>
              </w:rPr>
              <w:t>）：</w:t>
            </w:r>
            <w:r w:rsidRPr="00DE02B4">
              <w:rPr>
                <w:rFonts w:ascii="Times New Roman" w:eastAsia="宋体" w:hAnsi="Times New Roman" w:cs="Times New Roman"/>
                <w:sz w:val="18"/>
                <w:szCs w:val="18"/>
              </w:rPr>
              <w:t>1</w:t>
            </w:r>
          </w:p>
        </w:tc>
      </w:tr>
    </w:tbl>
    <w:p w:rsidR="001968D5" w:rsidRPr="00DE02B4" w:rsidRDefault="001968D5" w:rsidP="00DE02B4">
      <w:pPr>
        <w:spacing w:line="360" w:lineRule="auto"/>
        <w:rPr>
          <w:rFonts w:ascii="宋体" w:eastAsia="宋体" w:hAnsi="宋体"/>
          <w:szCs w:val="21"/>
        </w:rPr>
      </w:pPr>
      <w:r w:rsidRPr="00DE02B4">
        <w:rPr>
          <w:rFonts w:ascii="宋体" w:eastAsia="宋体" w:hAnsi="宋体" w:hint="eastAsia"/>
          <w:szCs w:val="21"/>
        </w:rPr>
        <w:t xml:space="preserve">    </w:t>
      </w:r>
      <w:r w:rsidRPr="001F366C">
        <w:rPr>
          <w:rFonts w:ascii="Times New Roman" w:eastAsia="宋体" w:hAnsi="Times New Roman" w:cs="Times New Roman" w:hint="eastAsia"/>
          <w:kern w:val="0"/>
          <w:szCs w:val="21"/>
        </w:rPr>
        <w:t>3</w:t>
      </w:r>
      <w:r w:rsidRPr="00DE02B4">
        <w:rPr>
          <w:rFonts w:ascii="宋体" w:eastAsia="宋体" w:hAnsi="宋体"/>
          <w:kern w:val="0"/>
          <w:szCs w:val="21"/>
        </w:rPr>
        <w:t xml:space="preserve"> </w:t>
      </w:r>
      <w:r w:rsidR="00FC4CC1" w:rsidRPr="00DE02B4">
        <w:rPr>
          <w:rFonts w:ascii="Times New Roman" w:eastAsia="宋体" w:hAnsi="Times New Roman" w:cs="Times New Roman"/>
          <w:kern w:val="0"/>
          <w:szCs w:val="21"/>
        </w:rPr>
        <w:t>不同等级</w:t>
      </w:r>
      <w:r w:rsidR="00FC4CC1" w:rsidRPr="00DE02B4">
        <w:rPr>
          <w:rFonts w:ascii="Times New Roman" w:eastAsia="宋体" w:hAnsi="Times New Roman" w:cs="Times New Roman"/>
          <w:szCs w:val="21"/>
        </w:rPr>
        <w:t>电影院的</w:t>
      </w:r>
      <w:r w:rsidRPr="00DE02B4">
        <w:rPr>
          <w:rFonts w:ascii="宋体" w:eastAsia="宋体" w:hAnsi="宋体"/>
          <w:szCs w:val="21"/>
        </w:rPr>
        <w:t>观</w:t>
      </w:r>
      <w:r w:rsidRPr="00DE02B4">
        <w:rPr>
          <w:rFonts w:ascii="宋体" w:eastAsia="宋体" w:hAnsi="宋体" w:hint="eastAsia"/>
          <w:szCs w:val="21"/>
        </w:rPr>
        <w:t>影</w:t>
      </w:r>
      <w:r w:rsidRPr="00DE02B4">
        <w:rPr>
          <w:rFonts w:ascii="宋体" w:eastAsia="宋体" w:hAnsi="宋体"/>
          <w:szCs w:val="21"/>
        </w:rPr>
        <w:t>厅净</w:t>
      </w:r>
      <w:r w:rsidRPr="00DE02B4">
        <w:rPr>
          <w:rFonts w:ascii="宋体" w:eastAsia="宋体" w:hAnsi="宋体" w:hint="eastAsia"/>
          <w:szCs w:val="21"/>
        </w:rPr>
        <w:t>面积</w:t>
      </w:r>
      <w:r w:rsidR="00086219">
        <w:rPr>
          <w:rFonts w:ascii="宋体" w:eastAsia="宋体" w:hAnsi="宋体" w:hint="eastAsia"/>
          <w:szCs w:val="21"/>
        </w:rPr>
        <w:t>（</w:t>
      </w:r>
      <w:r w:rsidR="00086219" w:rsidRPr="00DE02B4">
        <w:rPr>
          <w:rFonts w:ascii="宋体" w:eastAsia="宋体" w:hAnsi="宋体" w:hint="eastAsia"/>
          <w:szCs w:val="21"/>
        </w:rPr>
        <w:t>含银幕后空间</w:t>
      </w:r>
      <w:r w:rsidR="00086219">
        <w:rPr>
          <w:rFonts w:ascii="宋体" w:eastAsia="宋体" w:hAnsi="宋体" w:hint="eastAsia"/>
          <w:szCs w:val="21"/>
        </w:rPr>
        <w:t>）</w:t>
      </w:r>
      <w:r w:rsidRPr="00DE02B4">
        <w:rPr>
          <w:rFonts w:ascii="宋体" w:eastAsia="宋体" w:hAnsi="宋体" w:hint="eastAsia"/>
          <w:szCs w:val="21"/>
        </w:rPr>
        <w:t>，</w:t>
      </w:r>
      <w:proofErr w:type="gramStart"/>
      <w:r w:rsidRPr="00DE02B4">
        <w:rPr>
          <w:rFonts w:ascii="宋体" w:eastAsia="宋体" w:hAnsi="宋体" w:hint="eastAsia"/>
          <w:szCs w:val="21"/>
        </w:rPr>
        <w:t>宜符合表</w:t>
      </w:r>
      <w:proofErr w:type="gramEnd"/>
      <w:r w:rsidRPr="00DE02B4">
        <w:rPr>
          <w:rFonts w:ascii="宋体" w:eastAsia="宋体" w:hAnsi="宋体"/>
          <w:szCs w:val="21"/>
        </w:rPr>
        <w:t>4.2.1-</w:t>
      </w:r>
      <w:r w:rsidR="0049122A">
        <w:rPr>
          <w:rFonts w:ascii="宋体" w:eastAsia="宋体" w:hAnsi="宋体" w:hint="eastAsia"/>
          <w:szCs w:val="21"/>
        </w:rPr>
        <w:t>3</w:t>
      </w:r>
      <w:r w:rsidRPr="00DE02B4">
        <w:rPr>
          <w:rFonts w:ascii="宋体" w:eastAsia="宋体" w:hAnsi="宋体" w:hint="eastAsia"/>
          <w:szCs w:val="21"/>
        </w:rPr>
        <w:t>规定：</w:t>
      </w:r>
    </w:p>
    <w:p w:rsidR="001968D5" w:rsidRPr="00DE02B4" w:rsidRDefault="001968D5" w:rsidP="00086219">
      <w:pPr>
        <w:spacing w:line="360" w:lineRule="auto"/>
        <w:ind w:firstLineChars="200" w:firstLine="432"/>
        <w:jc w:val="center"/>
        <w:rPr>
          <w:rFonts w:ascii="宋体" w:eastAsia="宋体" w:hAnsi="宋体"/>
          <w:szCs w:val="21"/>
        </w:rPr>
      </w:pPr>
      <w:r w:rsidRPr="00DE02B4">
        <w:rPr>
          <w:rFonts w:ascii="宋体" w:eastAsia="宋体" w:hAnsi="宋体" w:hint="eastAsia"/>
          <w:szCs w:val="21"/>
        </w:rPr>
        <w:t>表</w:t>
      </w:r>
      <w:r w:rsidRPr="00DE02B4">
        <w:rPr>
          <w:rFonts w:ascii="宋体" w:eastAsia="宋体" w:hAnsi="宋体"/>
          <w:szCs w:val="21"/>
        </w:rPr>
        <w:t>4.2.1-</w:t>
      </w:r>
      <w:r w:rsidRPr="00DE02B4">
        <w:rPr>
          <w:rFonts w:ascii="宋体" w:eastAsia="宋体" w:hAnsi="宋体" w:hint="eastAsia"/>
          <w:szCs w:val="21"/>
        </w:rPr>
        <w:t>3</w:t>
      </w:r>
      <w:r w:rsidRPr="00DE02B4">
        <w:rPr>
          <w:rFonts w:ascii="宋体" w:eastAsia="宋体" w:hAnsi="宋体"/>
          <w:szCs w:val="21"/>
        </w:rPr>
        <w:t xml:space="preserve">      观</w:t>
      </w:r>
      <w:r w:rsidR="005F0A2B" w:rsidRPr="00DE02B4">
        <w:rPr>
          <w:rFonts w:ascii="宋体" w:eastAsia="宋体" w:hAnsi="宋体" w:hint="eastAsia"/>
          <w:szCs w:val="21"/>
        </w:rPr>
        <w:t>影</w:t>
      </w:r>
      <w:r w:rsidRPr="00DE02B4">
        <w:rPr>
          <w:rFonts w:ascii="宋体" w:eastAsia="宋体" w:hAnsi="宋体"/>
          <w:szCs w:val="21"/>
        </w:rPr>
        <w:t>厅净</w:t>
      </w:r>
      <w:r w:rsidRPr="00DE02B4">
        <w:rPr>
          <w:rFonts w:ascii="宋体" w:eastAsia="宋体" w:hAnsi="宋体" w:hint="eastAsia"/>
          <w:szCs w:val="21"/>
        </w:rPr>
        <w:t>面积指标</w:t>
      </w:r>
    </w:p>
    <w:tbl>
      <w:tblPr>
        <w:tblStyle w:val="a3"/>
        <w:tblW w:w="0" w:type="auto"/>
        <w:tblLook w:val="04A0" w:firstRow="1" w:lastRow="0" w:firstColumn="1" w:lastColumn="0" w:noHBand="0" w:noVBand="1"/>
      </w:tblPr>
      <w:tblGrid>
        <w:gridCol w:w="2173"/>
        <w:gridCol w:w="1656"/>
        <w:gridCol w:w="1600"/>
        <w:gridCol w:w="1814"/>
        <w:gridCol w:w="1818"/>
      </w:tblGrid>
      <w:tr w:rsidR="001968D5" w:rsidRPr="00DE02B4" w:rsidTr="0018081E">
        <w:tc>
          <w:tcPr>
            <w:tcW w:w="2235" w:type="dxa"/>
          </w:tcPr>
          <w:p w:rsidR="001968D5" w:rsidRPr="00086219" w:rsidRDefault="001968D5" w:rsidP="00086219">
            <w:pPr>
              <w:widowControl/>
              <w:spacing w:line="360" w:lineRule="auto"/>
              <w:jc w:val="center"/>
              <w:rPr>
                <w:rFonts w:ascii="宋体" w:eastAsia="宋体" w:hAnsi="宋体"/>
                <w:sz w:val="18"/>
                <w:szCs w:val="18"/>
              </w:rPr>
            </w:pPr>
            <w:r w:rsidRPr="00086219">
              <w:rPr>
                <w:rFonts w:ascii="宋体" w:eastAsia="宋体" w:hAnsi="宋体" w:hint="eastAsia"/>
                <w:sz w:val="18"/>
                <w:szCs w:val="18"/>
              </w:rPr>
              <w:t>项目</w:t>
            </w:r>
          </w:p>
        </w:tc>
        <w:tc>
          <w:tcPr>
            <w:tcW w:w="1701" w:type="dxa"/>
          </w:tcPr>
          <w:p w:rsidR="001968D5" w:rsidRPr="00086219" w:rsidRDefault="001968D5" w:rsidP="00086219">
            <w:pPr>
              <w:widowControl/>
              <w:spacing w:line="360" w:lineRule="auto"/>
              <w:jc w:val="center"/>
              <w:rPr>
                <w:rFonts w:ascii="宋体" w:eastAsia="宋体" w:hAnsi="宋体"/>
                <w:sz w:val="18"/>
                <w:szCs w:val="18"/>
              </w:rPr>
            </w:pPr>
            <w:r w:rsidRPr="00086219">
              <w:rPr>
                <w:rFonts w:ascii="宋体" w:eastAsia="宋体" w:hAnsi="宋体" w:hint="eastAsia"/>
                <w:sz w:val="18"/>
                <w:szCs w:val="18"/>
              </w:rPr>
              <w:t>特级</w:t>
            </w:r>
            <w:r w:rsidR="00086219" w:rsidRPr="00086219">
              <w:rPr>
                <w:rFonts w:ascii="宋体" w:eastAsia="宋体" w:hAnsi="宋体" w:hint="eastAsia"/>
                <w:sz w:val="18"/>
                <w:szCs w:val="18"/>
              </w:rPr>
              <w:t>建筑的普通观影厅</w:t>
            </w:r>
          </w:p>
        </w:tc>
        <w:tc>
          <w:tcPr>
            <w:tcW w:w="1635" w:type="dxa"/>
          </w:tcPr>
          <w:p w:rsidR="001968D5" w:rsidRPr="00086219" w:rsidRDefault="001968D5" w:rsidP="00086219">
            <w:pPr>
              <w:widowControl/>
              <w:spacing w:line="360" w:lineRule="auto"/>
              <w:jc w:val="center"/>
              <w:rPr>
                <w:rFonts w:ascii="宋体" w:eastAsia="宋体" w:hAnsi="宋体"/>
                <w:sz w:val="18"/>
                <w:szCs w:val="18"/>
              </w:rPr>
            </w:pPr>
            <w:r w:rsidRPr="00086219">
              <w:rPr>
                <w:rFonts w:ascii="宋体" w:eastAsia="宋体" w:hAnsi="宋体" w:hint="eastAsia"/>
                <w:sz w:val="18"/>
                <w:szCs w:val="18"/>
              </w:rPr>
              <w:t>甲级</w:t>
            </w:r>
            <w:r w:rsidR="00086219" w:rsidRPr="00086219">
              <w:rPr>
                <w:rFonts w:ascii="宋体" w:eastAsia="宋体" w:hAnsi="宋体" w:hint="eastAsia"/>
                <w:sz w:val="18"/>
                <w:szCs w:val="18"/>
              </w:rPr>
              <w:t>建筑的普通观影厅</w:t>
            </w:r>
          </w:p>
        </w:tc>
        <w:tc>
          <w:tcPr>
            <w:tcW w:w="1858" w:type="dxa"/>
          </w:tcPr>
          <w:p w:rsidR="001968D5" w:rsidRPr="00086219" w:rsidRDefault="001968D5" w:rsidP="00086219">
            <w:pPr>
              <w:widowControl/>
              <w:spacing w:line="360" w:lineRule="auto"/>
              <w:jc w:val="center"/>
              <w:rPr>
                <w:rFonts w:ascii="宋体" w:eastAsia="宋体" w:hAnsi="宋体"/>
                <w:sz w:val="18"/>
                <w:szCs w:val="18"/>
              </w:rPr>
            </w:pPr>
            <w:r w:rsidRPr="00086219">
              <w:rPr>
                <w:rFonts w:ascii="宋体" w:eastAsia="宋体" w:hAnsi="宋体" w:hint="eastAsia"/>
                <w:sz w:val="18"/>
                <w:szCs w:val="18"/>
              </w:rPr>
              <w:t>乙级</w:t>
            </w:r>
            <w:r w:rsidR="00086219" w:rsidRPr="00086219">
              <w:rPr>
                <w:rFonts w:ascii="宋体" w:eastAsia="宋体" w:hAnsi="宋体" w:hint="eastAsia"/>
                <w:sz w:val="18"/>
                <w:szCs w:val="18"/>
              </w:rPr>
              <w:t>建筑的普通观影厅</w:t>
            </w:r>
          </w:p>
        </w:tc>
        <w:tc>
          <w:tcPr>
            <w:tcW w:w="1858" w:type="dxa"/>
          </w:tcPr>
          <w:p w:rsidR="001968D5" w:rsidRPr="00086219" w:rsidRDefault="00086219" w:rsidP="00086219">
            <w:pPr>
              <w:widowControl/>
              <w:spacing w:line="360" w:lineRule="auto"/>
              <w:jc w:val="center"/>
              <w:rPr>
                <w:rFonts w:ascii="宋体" w:eastAsia="宋体" w:hAnsi="宋体"/>
                <w:sz w:val="18"/>
                <w:szCs w:val="18"/>
              </w:rPr>
            </w:pPr>
            <w:r w:rsidRPr="00086219">
              <w:rPr>
                <w:rFonts w:ascii="宋体" w:eastAsia="宋体" w:hAnsi="宋体" w:hint="eastAsia"/>
                <w:sz w:val="18"/>
                <w:szCs w:val="18"/>
              </w:rPr>
              <w:t>各级建筑的</w:t>
            </w:r>
            <w:r w:rsidR="005F0A2B" w:rsidRPr="00086219">
              <w:rPr>
                <w:rFonts w:ascii="宋体" w:eastAsia="宋体" w:hAnsi="宋体" w:hint="eastAsia"/>
                <w:sz w:val="18"/>
                <w:szCs w:val="18"/>
              </w:rPr>
              <w:t>VIP</w:t>
            </w:r>
            <w:r w:rsidR="001968D5" w:rsidRPr="00086219">
              <w:rPr>
                <w:rFonts w:ascii="宋体" w:eastAsia="宋体" w:hAnsi="宋体" w:hint="eastAsia"/>
                <w:sz w:val="18"/>
                <w:szCs w:val="18"/>
              </w:rPr>
              <w:t>观</w:t>
            </w:r>
            <w:r w:rsidRPr="00086219">
              <w:rPr>
                <w:rFonts w:ascii="宋体" w:eastAsia="宋体" w:hAnsi="宋体" w:hint="eastAsia"/>
                <w:sz w:val="18"/>
                <w:szCs w:val="18"/>
              </w:rPr>
              <w:t>影</w:t>
            </w:r>
            <w:r w:rsidR="001968D5" w:rsidRPr="00086219">
              <w:rPr>
                <w:rFonts w:ascii="宋体" w:eastAsia="宋体" w:hAnsi="宋体" w:hint="eastAsia"/>
                <w:sz w:val="18"/>
                <w:szCs w:val="18"/>
              </w:rPr>
              <w:t>厅</w:t>
            </w:r>
          </w:p>
        </w:tc>
      </w:tr>
      <w:tr w:rsidR="001968D5" w:rsidRPr="00DE02B4" w:rsidTr="0018081E">
        <w:tc>
          <w:tcPr>
            <w:tcW w:w="2235"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净</w:t>
            </w:r>
            <w:r w:rsidRPr="00DE02B4">
              <w:rPr>
                <w:rFonts w:ascii="宋体" w:eastAsia="宋体" w:hAnsi="宋体" w:hint="eastAsia"/>
                <w:szCs w:val="21"/>
              </w:rPr>
              <w:t>面积指标</w:t>
            </w:r>
            <w:r w:rsidRPr="00DE02B4">
              <w:rPr>
                <w:rFonts w:ascii="宋体" w:eastAsia="宋体" w:hAnsi="宋体"/>
                <w:szCs w:val="21"/>
              </w:rPr>
              <w:t>(m</w:t>
            </w:r>
            <w:r w:rsidRPr="00DE02B4">
              <w:rPr>
                <w:rFonts w:ascii="宋体" w:eastAsia="宋体" w:hAnsi="宋体"/>
                <w:szCs w:val="21"/>
                <w:vertAlign w:val="superscript"/>
              </w:rPr>
              <w:t>2</w:t>
            </w:r>
            <w:r w:rsidRPr="00DE02B4">
              <w:rPr>
                <w:rFonts w:ascii="宋体" w:eastAsia="宋体" w:hAnsi="宋体"/>
                <w:szCs w:val="21"/>
              </w:rPr>
              <w:t>/座)</w:t>
            </w:r>
          </w:p>
        </w:tc>
        <w:tc>
          <w:tcPr>
            <w:tcW w:w="1701"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hint="eastAsia"/>
                <w:szCs w:val="21"/>
              </w:rPr>
              <w:t>≥</w:t>
            </w:r>
            <w:r w:rsidRPr="00DE02B4">
              <w:rPr>
                <w:rFonts w:ascii="宋体" w:eastAsia="宋体" w:hAnsi="宋体"/>
                <w:szCs w:val="21"/>
              </w:rPr>
              <w:t>1.3</w:t>
            </w:r>
          </w:p>
        </w:tc>
        <w:tc>
          <w:tcPr>
            <w:tcW w:w="1635"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1.2</w:t>
            </w:r>
            <w:r w:rsidR="005F3476" w:rsidRPr="00DE02B4">
              <w:rPr>
                <w:rFonts w:ascii="Times New Roman" w:eastAsia="宋体" w:hAnsi="Times New Roman" w:cs="Times New Roman"/>
                <w:sz w:val="18"/>
                <w:szCs w:val="18"/>
              </w:rPr>
              <w:t>～</w:t>
            </w:r>
            <w:r w:rsidRPr="00DE02B4">
              <w:rPr>
                <w:rFonts w:ascii="宋体" w:eastAsia="宋体" w:hAnsi="宋体"/>
                <w:szCs w:val="21"/>
              </w:rPr>
              <w:t>1.3</w:t>
            </w:r>
          </w:p>
        </w:tc>
        <w:tc>
          <w:tcPr>
            <w:tcW w:w="1858"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1.1</w:t>
            </w:r>
            <w:r w:rsidR="005F3476" w:rsidRPr="00DE02B4">
              <w:rPr>
                <w:rFonts w:ascii="Times New Roman" w:eastAsia="宋体" w:hAnsi="Times New Roman" w:cs="Times New Roman"/>
                <w:sz w:val="18"/>
                <w:szCs w:val="18"/>
              </w:rPr>
              <w:t>～</w:t>
            </w:r>
            <w:r w:rsidRPr="00DE02B4">
              <w:rPr>
                <w:rFonts w:ascii="宋体" w:eastAsia="宋体" w:hAnsi="宋体"/>
                <w:szCs w:val="21"/>
              </w:rPr>
              <w:t>1.2</w:t>
            </w:r>
          </w:p>
        </w:tc>
        <w:tc>
          <w:tcPr>
            <w:tcW w:w="1858"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2.50</w:t>
            </w:r>
            <w:r w:rsidR="005F3476" w:rsidRPr="00DE02B4">
              <w:rPr>
                <w:rFonts w:ascii="Times New Roman" w:eastAsia="宋体" w:hAnsi="Times New Roman" w:cs="Times New Roman"/>
                <w:sz w:val="18"/>
                <w:szCs w:val="18"/>
              </w:rPr>
              <w:t>～</w:t>
            </w:r>
            <w:r w:rsidRPr="00DE02B4">
              <w:rPr>
                <w:rFonts w:ascii="宋体" w:eastAsia="宋体" w:hAnsi="宋体"/>
                <w:szCs w:val="21"/>
              </w:rPr>
              <w:t>3.35</w:t>
            </w:r>
          </w:p>
        </w:tc>
      </w:tr>
      <w:tr w:rsidR="001968D5" w:rsidRPr="00DE02B4" w:rsidTr="0018081E">
        <w:tc>
          <w:tcPr>
            <w:tcW w:w="2235"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净</w:t>
            </w:r>
            <w:r w:rsidRPr="00DE02B4">
              <w:rPr>
                <w:rFonts w:ascii="宋体" w:eastAsia="宋体" w:hAnsi="宋体" w:hint="eastAsia"/>
                <w:szCs w:val="21"/>
              </w:rPr>
              <w:t>面积指标</w:t>
            </w:r>
            <w:r w:rsidRPr="00DE02B4">
              <w:rPr>
                <w:rFonts w:ascii="宋体" w:eastAsia="宋体" w:hAnsi="宋体"/>
                <w:szCs w:val="21"/>
              </w:rPr>
              <w:t>(m</w:t>
            </w:r>
            <w:r w:rsidRPr="00DE02B4">
              <w:rPr>
                <w:rFonts w:ascii="宋体" w:eastAsia="宋体" w:hAnsi="宋体"/>
                <w:szCs w:val="21"/>
                <w:vertAlign w:val="superscript"/>
              </w:rPr>
              <w:t>2</w:t>
            </w:r>
            <w:r w:rsidRPr="00DE02B4">
              <w:rPr>
                <w:rFonts w:ascii="宋体" w:eastAsia="宋体" w:hAnsi="宋体"/>
                <w:szCs w:val="21"/>
              </w:rPr>
              <w:t>/座)</w:t>
            </w:r>
          </w:p>
        </w:tc>
        <w:tc>
          <w:tcPr>
            <w:tcW w:w="1701"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hint="eastAsia"/>
                <w:szCs w:val="21"/>
              </w:rPr>
              <w:t>≥</w:t>
            </w:r>
            <w:r w:rsidRPr="00DE02B4">
              <w:rPr>
                <w:rFonts w:ascii="宋体" w:eastAsia="宋体" w:hAnsi="宋体"/>
                <w:szCs w:val="21"/>
              </w:rPr>
              <w:t>1.3</w:t>
            </w:r>
          </w:p>
        </w:tc>
        <w:tc>
          <w:tcPr>
            <w:tcW w:w="1635"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1.2</w:t>
            </w:r>
            <w:r w:rsidR="005F3476" w:rsidRPr="00DE02B4">
              <w:rPr>
                <w:rFonts w:ascii="Times New Roman" w:eastAsia="宋体" w:hAnsi="Times New Roman" w:cs="Times New Roman"/>
                <w:sz w:val="18"/>
                <w:szCs w:val="18"/>
              </w:rPr>
              <w:t>～</w:t>
            </w:r>
            <w:r w:rsidRPr="00DE02B4">
              <w:rPr>
                <w:rFonts w:ascii="宋体" w:eastAsia="宋体" w:hAnsi="宋体"/>
                <w:szCs w:val="21"/>
              </w:rPr>
              <w:t>1.3</w:t>
            </w:r>
          </w:p>
        </w:tc>
        <w:tc>
          <w:tcPr>
            <w:tcW w:w="1858"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1.1</w:t>
            </w:r>
            <w:r w:rsidR="005F3476" w:rsidRPr="00DE02B4">
              <w:rPr>
                <w:rFonts w:ascii="Times New Roman" w:eastAsia="宋体" w:hAnsi="Times New Roman" w:cs="Times New Roman"/>
                <w:sz w:val="18"/>
                <w:szCs w:val="18"/>
              </w:rPr>
              <w:t>～</w:t>
            </w:r>
            <w:r w:rsidRPr="00DE02B4">
              <w:rPr>
                <w:rFonts w:ascii="宋体" w:eastAsia="宋体" w:hAnsi="宋体"/>
                <w:szCs w:val="21"/>
              </w:rPr>
              <w:t>1.2</w:t>
            </w:r>
          </w:p>
        </w:tc>
        <w:tc>
          <w:tcPr>
            <w:tcW w:w="1858"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2.50</w:t>
            </w:r>
            <w:r w:rsidR="005F3476" w:rsidRPr="00DE02B4">
              <w:rPr>
                <w:rFonts w:ascii="Times New Roman" w:eastAsia="宋体" w:hAnsi="Times New Roman" w:cs="Times New Roman"/>
                <w:sz w:val="18"/>
                <w:szCs w:val="18"/>
              </w:rPr>
              <w:t>～</w:t>
            </w:r>
            <w:r w:rsidRPr="00DE02B4">
              <w:rPr>
                <w:rFonts w:ascii="宋体" w:eastAsia="宋体" w:hAnsi="宋体"/>
                <w:szCs w:val="21"/>
              </w:rPr>
              <w:t>3.35</w:t>
            </w:r>
          </w:p>
        </w:tc>
      </w:tr>
      <w:tr w:rsidR="001968D5" w:rsidRPr="00DE02B4" w:rsidTr="0018081E">
        <w:tc>
          <w:tcPr>
            <w:tcW w:w="2235"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hint="eastAsia"/>
                <w:szCs w:val="21"/>
              </w:rPr>
              <w:t>观</w:t>
            </w:r>
            <w:r w:rsidR="00454CBD" w:rsidRPr="00DE02B4">
              <w:rPr>
                <w:rFonts w:ascii="宋体" w:eastAsia="宋体" w:hAnsi="宋体" w:hint="eastAsia"/>
                <w:szCs w:val="21"/>
              </w:rPr>
              <w:t>影</w:t>
            </w:r>
            <w:r w:rsidRPr="00DE02B4">
              <w:rPr>
                <w:rFonts w:ascii="宋体" w:eastAsia="宋体" w:hAnsi="宋体" w:hint="eastAsia"/>
                <w:szCs w:val="21"/>
              </w:rPr>
              <w:t>厅的</w:t>
            </w:r>
            <w:r w:rsidRPr="00DE02B4">
              <w:rPr>
                <w:rFonts w:ascii="宋体" w:eastAsia="宋体" w:hAnsi="宋体"/>
                <w:szCs w:val="21"/>
              </w:rPr>
              <w:t>净</w:t>
            </w:r>
            <w:r w:rsidRPr="00DE02B4">
              <w:rPr>
                <w:rFonts w:ascii="宋体" w:eastAsia="宋体" w:hAnsi="宋体" w:hint="eastAsia"/>
                <w:szCs w:val="21"/>
              </w:rPr>
              <w:t>面积</w:t>
            </w:r>
            <w:r w:rsidRPr="00DE02B4">
              <w:rPr>
                <w:rFonts w:ascii="宋体" w:eastAsia="宋体" w:hAnsi="宋体"/>
                <w:szCs w:val="21"/>
              </w:rPr>
              <w:t>(m</w:t>
            </w:r>
            <w:r w:rsidRPr="00DE02B4">
              <w:rPr>
                <w:rFonts w:ascii="宋体" w:eastAsia="宋体" w:hAnsi="宋体"/>
                <w:szCs w:val="21"/>
                <w:vertAlign w:val="superscript"/>
              </w:rPr>
              <w:t>2</w:t>
            </w:r>
            <w:r w:rsidRPr="00DE02B4">
              <w:rPr>
                <w:rFonts w:ascii="宋体" w:eastAsia="宋体" w:hAnsi="宋体"/>
                <w:szCs w:val="21"/>
              </w:rPr>
              <w:t>)</w:t>
            </w:r>
          </w:p>
        </w:tc>
        <w:tc>
          <w:tcPr>
            <w:tcW w:w="7052" w:type="dxa"/>
            <w:gridSpan w:val="4"/>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80</w:t>
            </w:r>
            <w:r w:rsidR="005F3476" w:rsidRPr="00DE02B4">
              <w:rPr>
                <w:rFonts w:ascii="Times New Roman" w:eastAsia="宋体" w:hAnsi="Times New Roman" w:cs="Times New Roman"/>
                <w:sz w:val="18"/>
                <w:szCs w:val="18"/>
              </w:rPr>
              <w:t>～</w:t>
            </w:r>
            <w:r w:rsidRPr="00DE02B4">
              <w:rPr>
                <w:rFonts w:ascii="宋体" w:eastAsia="宋体" w:hAnsi="宋体"/>
                <w:szCs w:val="21"/>
              </w:rPr>
              <w:t>750</w:t>
            </w:r>
          </w:p>
        </w:tc>
      </w:tr>
      <w:tr w:rsidR="001968D5" w:rsidRPr="00DE02B4" w:rsidTr="0018081E">
        <w:tc>
          <w:tcPr>
            <w:tcW w:w="2235" w:type="dxa"/>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hint="eastAsia"/>
                <w:szCs w:val="21"/>
              </w:rPr>
              <w:t>单厅座位规模</w:t>
            </w:r>
            <w:r w:rsidRPr="00DE02B4">
              <w:rPr>
                <w:rFonts w:ascii="宋体" w:eastAsia="宋体" w:hAnsi="宋体"/>
                <w:szCs w:val="21"/>
              </w:rPr>
              <w:t>(座)</w:t>
            </w:r>
          </w:p>
        </w:tc>
        <w:tc>
          <w:tcPr>
            <w:tcW w:w="7052" w:type="dxa"/>
            <w:gridSpan w:val="4"/>
          </w:tcPr>
          <w:p w:rsidR="001968D5" w:rsidRPr="00DE02B4" w:rsidRDefault="001968D5" w:rsidP="00DE02B4">
            <w:pPr>
              <w:widowControl/>
              <w:spacing w:line="360" w:lineRule="auto"/>
              <w:jc w:val="left"/>
              <w:rPr>
                <w:rFonts w:ascii="宋体" w:eastAsia="宋体" w:hAnsi="宋体"/>
                <w:szCs w:val="21"/>
              </w:rPr>
            </w:pPr>
            <w:r w:rsidRPr="00DE02B4">
              <w:rPr>
                <w:rFonts w:ascii="宋体" w:eastAsia="宋体" w:hAnsi="宋体"/>
                <w:szCs w:val="21"/>
              </w:rPr>
              <w:t>66</w:t>
            </w:r>
            <w:r w:rsidR="005F3476" w:rsidRPr="00DE02B4">
              <w:rPr>
                <w:rFonts w:ascii="Times New Roman" w:eastAsia="宋体" w:hAnsi="Times New Roman" w:cs="Times New Roman"/>
                <w:sz w:val="18"/>
                <w:szCs w:val="18"/>
              </w:rPr>
              <w:t>～</w:t>
            </w:r>
            <w:r w:rsidRPr="00DE02B4">
              <w:rPr>
                <w:rFonts w:ascii="宋体" w:eastAsia="宋体" w:hAnsi="宋体"/>
                <w:szCs w:val="21"/>
              </w:rPr>
              <w:t>620</w:t>
            </w:r>
          </w:p>
        </w:tc>
      </w:tr>
    </w:tbl>
    <w:p w:rsidR="002A0E48" w:rsidRPr="00DE02B4" w:rsidRDefault="005A0E7D" w:rsidP="00AE0ED7">
      <w:pPr>
        <w:snapToGrid w:val="0"/>
        <w:spacing w:beforeLines="50" w:before="145"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lastRenderedPageBreak/>
        <w:t>4</w:t>
      </w:r>
      <w:r w:rsidR="001F366C">
        <w:rPr>
          <w:rFonts w:ascii="Times New Roman" w:eastAsia="宋体" w:hAnsi="Times New Roman" w:cs="Times New Roman"/>
          <w:kern w:val="0"/>
          <w:szCs w:val="21"/>
        </w:rPr>
        <w:t xml:space="preserve"> </w:t>
      </w:r>
      <w:r w:rsidR="002A0D67" w:rsidRPr="00DE02B4">
        <w:rPr>
          <w:rFonts w:ascii="Times New Roman" w:eastAsia="宋体" w:hAnsi="Times New Roman" w:cs="Times New Roman"/>
          <w:kern w:val="0"/>
          <w:szCs w:val="21"/>
        </w:rPr>
        <w:t>观影厅</w:t>
      </w:r>
      <w:r w:rsidR="00AF50DF" w:rsidRPr="00DE02B4">
        <w:rPr>
          <w:rFonts w:ascii="Times New Roman" w:eastAsia="宋体" w:hAnsi="Times New Roman" w:cs="Times New Roman"/>
          <w:kern w:val="0"/>
          <w:szCs w:val="21"/>
        </w:rPr>
        <w:t>体形设计，应避免声聚焦、回声</w:t>
      </w:r>
      <w:r w:rsidR="00064567" w:rsidRPr="00DE02B4">
        <w:rPr>
          <w:rFonts w:ascii="Times New Roman" w:eastAsia="宋体" w:hAnsi="Times New Roman" w:cs="Times New Roman"/>
          <w:kern w:val="0"/>
          <w:szCs w:val="21"/>
        </w:rPr>
        <w:t>、颤动回声</w:t>
      </w:r>
      <w:r w:rsidR="00AF50DF" w:rsidRPr="00DE02B4">
        <w:rPr>
          <w:rFonts w:ascii="Times New Roman" w:eastAsia="宋体" w:hAnsi="Times New Roman" w:cs="Times New Roman"/>
          <w:kern w:val="0"/>
          <w:szCs w:val="21"/>
        </w:rPr>
        <w:t>等声学缺陷</w:t>
      </w:r>
      <w:r w:rsidR="00D774B8">
        <w:rPr>
          <w:rFonts w:ascii="Times New Roman" w:eastAsia="宋体" w:hAnsi="Times New Roman" w:cs="Times New Roman" w:hint="eastAsia"/>
          <w:kern w:val="0"/>
          <w:szCs w:val="21"/>
        </w:rPr>
        <w:t>；</w:t>
      </w:r>
    </w:p>
    <w:p w:rsidR="002A0E48" w:rsidRPr="00DE02B4" w:rsidRDefault="005A0E7D"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kern w:val="0"/>
          <w:szCs w:val="21"/>
        </w:rPr>
        <w:t>5</w:t>
      </w:r>
      <w:r w:rsidR="00064567" w:rsidRPr="00DE02B4">
        <w:rPr>
          <w:rFonts w:ascii="Times New Roman" w:eastAsia="宋体" w:hAnsi="Times New Roman" w:cs="Times New Roman"/>
          <w:kern w:val="0"/>
          <w:szCs w:val="21"/>
        </w:rPr>
        <w:t xml:space="preserve"> </w:t>
      </w:r>
      <w:r w:rsidR="002A0D67" w:rsidRPr="00DE02B4">
        <w:rPr>
          <w:rFonts w:ascii="Times New Roman" w:eastAsia="宋体" w:hAnsi="Times New Roman" w:cs="Times New Roman"/>
          <w:szCs w:val="21"/>
        </w:rPr>
        <w:t>观影厅</w:t>
      </w:r>
      <w:r w:rsidR="00AF50DF" w:rsidRPr="00DE02B4">
        <w:rPr>
          <w:rFonts w:ascii="Times New Roman" w:eastAsia="宋体" w:hAnsi="Times New Roman" w:cs="Times New Roman"/>
          <w:szCs w:val="21"/>
        </w:rPr>
        <w:t>不宜设置楼座。</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kern w:val="0"/>
          <w:szCs w:val="21"/>
        </w:rPr>
        <w:t xml:space="preserve">4.2.2 </w:t>
      </w:r>
      <w:r w:rsidR="00FC4CC1" w:rsidRPr="00DE02B4">
        <w:rPr>
          <w:rFonts w:ascii="Times New Roman" w:eastAsia="宋体" w:hAnsi="Times New Roman" w:cs="Times New Roman"/>
          <w:kern w:val="0"/>
          <w:szCs w:val="21"/>
        </w:rPr>
        <w:t>不同等级</w:t>
      </w:r>
      <w:r w:rsidR="00FC4CC1" w:rsidRPr="00DE02B4">
        <w:rPr>
          <w:rFonts w:ascii="Times New Roman" w:eastAsia="宋体" w:hAnsi="Times New Roman" w:cs="Times New Roman"/>
          <w:szCs w:val="21"/>
        </w:rPr>
        <w:t>电影院的</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视距、视点高度、视角、放映角及视线超高值，</w:t>
      </w:r>
      <w:proofErr w:type="gramStart"/>
      <w:r w:rsidR="009E0274" w:rsidRPr="00DE02B4">
        <w:rPr>
          <w:rFonts w:ascii="Times New Roman" w:eastAsia="宋体" w:hAnsi="Times New Roman" w:cs="Times New Roman" w:hint="eastAsia"/>
          <w:szCs w:val="21"/>
        </w:rPr>
        <w:t>宜</w:t>
      </w:r>
      <w:r w:rsidRPr="00DE02B4">
        <w:rPr>
          <w:rFonts w:ascii="Times New Roman" w:eastAsia="宋体" w:hAnsi="Times New Roman" w:cs="Times New Roman"/>
          <w:szCs w:val="21"/>
        </w:rPr>
        <w:t>符合表</w:t>
      </w:r>
      <w:proofErr w:type="gramEnd"/>
      <w:r w:rsidRPr="00DE02B4">
        <w:rPr>
          <w:rFonts w:ascii="Times New Roman" w:eastAsia="宋体" w:hAnsi="Times New Roman" w:cs="Times New Roman"/>
          <w:szCs w:val="21"/>
        </w:rPr>
        <w:t>4.2.2</w:t>
      </w:r>
      <w:r w:rsidRPr="00DE02B4">
        <w:rPr>
          <w:rFonts w:ascii="Times New Roman" w:eastAsia="宋体" w:hAnsi="Times New Roman" w:cs="Times New Roman"/>
          <w:szCs w:val="21"/>
        </w:rPr>
        <w:t>的规定。（图</w:t>
      </w:r>
      <w:r w:rsidRPr="00DE02B4">
        <w:rPr>
          <w:rFonts w:ascii="Times New Roman" w:eastAsia="宋体" w:hAnsi="Times New Roman" w:cs="Times New Roman"/>
          <w:szCs w:val="21"/>
        </w:rPr>
        <w:t>4.2.2-1</w:t>
      </w:r>
      <w:r w:rsidRPr="00DE02B4">
        <w:rPr>
          <w:rFonts w:ascii="Times New Roman" w:eastAsia="宋体" w:hAnsi="Times New Roman" w:cs="Times New Roman"/>
          <w:szCs w:val="21"/>
        </w:rPr>
        <w:t>和图</w:t>
      </w:r>
      <w:r w:rsidRPr="00DE02B4">
        <w:rPr>
          <w:rFonts w:ascii="Times New Roman" w:eastAsia="宋体" w:hAnsi="Times New Roman" w:cs="Times New Roman"/>
          <w:szCs w:val="21"/>
        </w:rPr>
        <w:t>4.2.2-2</w:t>
      </w:r>
      <w:r w:rsidRPr="00DE02B4">
        <w:rPr>
          <w:rFonts w:ascii="Times New Roman" w:eastAsia="宋体" w:hAnsi="Times New Roman" w:cs="Times New Roman"/>
          <w:szCs w:val="21"/>
        </w:rPr>
        <w:t>）</w:t>
      </w:r>
    </w:p>
    <w:p w:rsidR="00AF50DF" w:rsidRPr="00DE02B4" w:rsidRDefault="00AF50DF" w:rsidP="00AE0ED7">
      <w:pPr>
        <w:snapToGrid w:val="0"/>
        <w:spacing w:beforeLines="50" w:before="145" w:line="360" w:lineRule="auto"/>
        <w:jc w:val="center"/>
        <w:rPr>
          <w:rFonts w:ascii="黑体" w:eastAsia="黑体" w:hAnsi="黑体" w:cs="Times New Roman"/>
          <w:sz w:val="18"/>
          <w:szCs w:val="18"/>
        </w:rPr>
      </w:pPr>
      <w:r w:rsidRPr="00DE02B4">
        <w:rPr>
          <w:rFonts w:ascii="黑体" w:eastAsia="黑体" w:hAnsi="黑体" w:cs="Times New Roman"/>
          <w:sz w:val="18"/>
          <w:szCs w:val="18"/>
        </w:rPr>
        <w:t xml:space="preserve">表4.2.2  </w:t>
      </w:r>
      <w:r w:rsidR="002A0D67" w:rsidRPr="00DE02B4">
        <w:rPr>
          <w:rFonts w:ascii="黑体" w:eastAsia="黑体" w:hAnsi="黑体" w:cs="Times New Roman"/>
          <w:sz w:val="18"/>
          <w:szCs w:val="18"/>
        </w:rPr>
        <w:t>观影厅</w:t>
      </w:r>
      <w:r w:rsidRPr="00DE02B4">
        <w:rPr>
          <w:rFonts w:ascii="黑体" w:eastAsia="黑体" w:hAnsi="黑体" w:cs="Times New Roman"/>
          <w:sz w:val="18"/>
          <w:szCs w:val="18"/>
        </w:rPr>
        <w:t>视距、视点高度、视角、放映角及视线超高值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1885"/>
        <w:gridCol w:w="2120"/>
        <w:gridCol w:w="2349"/>
      </w:tblGrid>
      <w:tr w:rsidR="00882BD8" w:rsidRPr="00DE02B4" w:rsidTr="00773D6F">
        <w:trPr>
          <w:trHeight w:val="793"/>
        </w:trPr>
        <w:tc>
          <w:tcPr>
            <w:tcW w:w="1494" w:type="pct"/>
            <w:vAlign w:val="center"/>
          </w:tcPr>
          <w:p w:rsidR="002A0E48" w:rsidRPr="00DE02B4" w:rsidRDefault="00BF36A3" w:rsidP="00DE02B4">
            <w:pPr>
              <w:snapToGrid w:val="0"/>
              <w:spacing w:line="360" w:lineRule="auto"/>
              <w:jc w:val="right"/>
              <w:rPr>
                <w:rFonts w:ascii="Times New Roman" w:eastAsia="宋体" w:hAnsi="Times New Roman" w:cs="Times New Roman"/>
                <w:szCs w:val="21"/>
              </w:rPr>
            </w:pPr>
            <w:r>
              <w:rPr>
                <w:rFonts w:ascii="Times New Roman" w:eastAsia="宋体" w:hAnsi="Times New Roman" w:cs="Times New Roman"/>
                <w:noProof/>
                <w:szCs w:val="21"/>
              </w:rPr>
              <mc:AlternateContent>
                <mc:Choice Requires="wps">
                  <w:drawing>
                    <wp:anchor distT="0" distB="0" distL="114300" distR="114300" simplePos="0" relativeHeight="251656192" behindDoc="0" locked="0" layoutInCell="1" allowOverlap="1">
                      <wp:simplePos x="0" y="0"/>
                      <wp:positionH relativeFrom="column">
                        <wp:posOffset>-64135</wp:posOffset>
                      </wp:positionH>
                      <wp:positionV relativeFrom="paragraph">
                        <wp:posOffset>635</wp:posOffset>
                      </wp:positionV>
                      <wp:extent cx="1403985" cy="502920"/>
                      <wp:effectExtent l="0" t="0" r="24765" b="30480"/>
                      <wp:wrapNone/>
                      <wp:docPr id="11" name="__TH_L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5029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5E08" id="__TH_L8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05pt" to="10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" strokeweight=".5pt"/>
                  </w:pict>
                </mc:Fallback>
              </mc:AlternateContent>
            </w:r>
            <w:r w:rsidR="00AF50DF" w:rsidRPr="00DE02B4">
              <w:rPr>
                <w:rFonts w:ascii="Times New Roman" w:eastAsia="宋体" w:hAnsi="Times New Roman" w:cs="Times New Roman"/>
                <w:szCs w:val="21"/>
              </w:rPr>
              <w:t>电影院建筑的等级</w:t>
            </w:r>
          </w:p>
          <w:p w:rsidR="002A0E48"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项目</w:t>
            </w:r>
          </w:p>
        </w:tc>
        <w:tc>
          <w:tcPr>
            <w:tcW w:w="1040"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特级</w:t>
            </w:r>
          </w:p>
        </w:tc>
        <w:tc>
          <w:tcPr>
            <w:tcW w:w="1170"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甲级</w:t>
            </w:r>
          </w:p>
        </w:tc>
        <w:tc>
          <w:tcPr>
            <w:tcW w:w="1296"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乙级</w:t>
            </w:r>
          </w:p>
        </w:tc>
      </w:tr>
      <w:tr w:rsidR="00882BD8" w:rsidRPr="00DE02B4" w:rsidTr="00773D6F">
        <w:trPr>
          <w:trHeight w:val="361"/>
        </w:trPr>
        <w:tc>
          <w:tcPr>
            <w:tcW w:w="1494" w:type="pct"/>
            <w:vAlign w:val="center"/>
          </w:tcPr>
          <w:p w:rsidR="002A0E48"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最近视距（</w:t>
            </w:r>
            <w:r w:rsidRPr="00DE02B4">
              <w:rPr>
                <w:rFonts w:ascii="Times New Roman" w:eastAsia="宋体" w:hAnsi="Times New Roman" w:cs="Times New Roman"/>
                <w:szCs w:val="21"/>
              </w:rPr>
              <w:t>m</w:t>
            </w:r>
            <w:r w:rsidRPr="00DE02B4">
              <w:rPr>
                <w:rFonts w:ascii="Times New Roman" w:eastAsia="宋体" w:hAnsi="Times New Roman" w:cs="Times New Roman"/>
                <w:szCs w:val="21"/>
              </w:rPr>
              <w:t>）</w:t>
            </w:r>
          </w:p>
        </w:tc>
        <w:tc>
          <w:tcPr>
            <w:tcW w:w="1040"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≥0.60W</w:t>
            </w:r>
          </w:p>
        </w:tc>
        <w:tc>
          <w:tcPr>
            <w:tcW w:w="1170" w:type="pct"/>
            <w:vAlign w:val="center"/>
          </w:tcPr>
          <w:p w:rsidR="00F8128D"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≥0.55W</w:t>
            </w:r>
          </w:p>
        </w:tc>
        <w:tc>
          <w:tcPr>
            <w:tcW w:w="1296"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≥0.50W</w:t>
            </w:r>
          </w:p>
        </w:tc>
      </w:tr>
      <w:tr w:rsidR="00882BD8" w:rsidRPr="00DE02B4" w:rsidTr="00773D6F">
        <w:trPr>
          <w:trHeight w:val="361"/>
        </w:trPr>
        <w:tc>
          <w:tcPr>
            <w:tcW w:w="1494" w:type="pct"/>
            <w:vAlign w:val="center"/>
          </w:tcPr>
          <w:p w:rsidR="002A0DA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最远视距（</w:t>
            </w:r>
            <w:r w:rsidRPr="00DE02B4">
              <w:rPr>
                <w:rFonts w:ascii="Times New Roman" w:eastAsia="宋体" w:hAnsi="Times New Roman" w:cs="Times New Roman"/>
                <w:szCs w:val="21"/>
              </w:rPr>
              <w:t>m</w:t>
            </w:r>
            <w:r w:rsidRPr="00DE02B4">
              <w:rPr>
                <w:rFonts w:ascii="Times New Roman" w:eastAsia="宋体" w:hAnsi="Times New Roman" w:cs="Times New Roman"/>
                <w:szCs w:val="21"/>
              </w:rPr>
              <w:t>）</w:t>
            </w:r>
          </w:p>
        </w:tc>
        <w:tc>
          <w:tcPr>
            <w:tcW w:w="2210" w:type="pct"/>
            <w:gridSpan w:val="2"/>
            <w:vAlign w:val="center"/>
          </w:tcPr>
          <w:p w:rsidR="002A0DAA"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≤1.8W</w:t>
            </w:r>
          </w:p>
        </w:tc>
        <w:tc>
          <w:tcPr>
            <w:tcW w:w="1296" w:type="pct"/>
            <w:vAlign w:val="center"/>
          </w:tcPr>
          <w:p w:rsidR="002A0DAA"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≤2.0W</w:t>
            </w:r>
          </w:p>
        </w:tc>
      </w:tr>
      <w:tr w:rsidR="00882BD8" w:rsidRPr="00DE02B4" w:rsidTr="00773D6F">
        <w:trPr>
          <w:trHeight w:val="361"/>
        </w:trPr>
        <w:tc>
          <w:tcPr>
            <w:tcW w:w="1494" w:type="pct"/>
            <w:vAlign w:val="center"/>
          </w:tcPr>
          <w:p w:rsidR="002A0E48"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最高视点高度</w:t>
            </w:r>
            <w:r w:rsidRPr="00DE02B4">
              <w:rPr>
                <w:rFonts w:ascii="Times New Roman" w:eastAsia="宋体" w:hAnsi="Times New Roman" w:cs="Times New Roman"/>
                <w:szCs w:val="21"/>
              </w:rPr>
              <w:t>h</w:t>
            </w:r>
            <w:r w:rsidRPr="00DE02B4">
              <w:rPr>
                <w:rFonts w:ascii="Times New Roman" w:eastAsia="宋体" w:hAnsi="Times New Roman" w:cs="Times New Roman"/>
                <w:szCs w:val="21"/>
                <w:vertAlign w:val="subscript"/>
              </w:rPr>
              <w:t>0</w:t>
            </w:r>
            <w:r w:rsidRPr="00DE02B4">
              <w:rPr>
                <w:rFonts w:ascii="Times New Roman" w:eastAsia="宋体" w:hAnsi="Times New Roman" w:cs="Times New Roman"/>
                <w:szCs w:val="21"/>
              </w:rPr>
              <w:t>（</w:t>
            </w:r>
            <w:r w:rsidRPr="00DE02B4">
              <w:rPr>
                <w:rFonts w:ascii="Times New Roman" w:eastAsia="宋体" w:hAnsi="Times New Roman" w:cs="Times New Roman"/>
                <w:szCs w:val="21"/>
              </w:rPr>
              <w:t>m</w:t>
            </w:r>
            <w:r w:rsidRPr="00DE02B4">
              <w:rPr>
                <w:rFonts w:ascii="Times New Roman" w:eastAsia="宋体" w:hAnsi="Times New Roman" w:cs="Times New Roman"/>
                <w:szCs w:val="21"/>
              </w:rPr>
              <w:t>）</w:t>
            </w:r>
          </w:p>
        </w:tc>
        <w:tc>
          <w:tcPr>
            <w:tcW w:w="1040"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≤1.5</w:t>
            </w:r>
          </w:p>
        </w:tc>
        <w:tc>
          <w:tcPr>
            <w:tcW w:w="1170"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≤1.6</w:t>
            </w:r>
          </w:p>
        </w:tc>
        <w:tc>
          <w:tcPr>
            <w:tcW w:w="1296" w:type="pct"/>
            <w:vAlign w:val="center"/>
          </w:tcPr>
          <w:p w:rsidR="002A0E48"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≤1.8</w:t>
            </w:r>
          </w:p>
        </w:tc>
      </w:tr>
      <w:tr w:rsidR="00882BD8" w:rsidRPr="00DE02B4" w:rsidTr="00773D6F">
        <w:trPr>
          <w:trHeight w:val="361"/>
        </w:trPr>
        <w:tc>
          <w:tcPr>
            <w:tcW w:w="1494" w:type="pct"/>
            <w:vAlign w:val="center"/>
          </w:tcPr>
          <w:p w:rsidR="0015249E" w:rsidRPr="00DE02B4" w:rsidRDefault="0015249E"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仰视角（</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tc>
        <w:tc>
          <w:tcPr>
            <w:tcW w:w="2210" w:type="pct"/>
            <w:gridSpan w:val="2"/>
            <w:vAlign w:val="center"/>
          </w:tcPr>
          <w:p w:rsidR="0015249E" w:rsidRPr="00DE02B4" w:rsidRDefault="0015249E"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≤40</w:t>
            </w:r>
          </w:p>
        </w:tc>
        <w:tc>
          <w:tcPr>
            <w:tcW w:w="1296" w:type="pct"/>
            <w:vAlign w:val="center"/>
          </w:tcPr>
          <w:p w:rsidR="0015249E" w:rsidRPr="00DE02B4" w:rsidRDefault="0015249E"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≤45</w:t>
            </w:r>
          </w:p>
        </w:tc>
      </w:tr>
      <w:tr w:rsidR="00882BD8" w:rsidRPr="00DE02B4" w:rsidTr="00773D6F">
        <w:trPr>
          <w:trHeight w:val="361"/>
        </w:trPr>
        <w:tc>
          <w:tcPr>
            <w:tcW w:w="1494" w:type="pct"/>
            <w:vAlign w:val="center"/>
          </w:tcPr>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斜视角（</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tc>
        <w:tc>
          <w:tcPr>
            <w:tcW w:w="1040" w:type="pct"/>
            <w:vAlign w:val="center"/>
          </w:tcPr>
          <w:p w:rsidR="00D8149E"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w:t>
            </w:r>
            <w:r w:rsidR="00EE707B" w:rsidRPr="00DE02B4">
              <w:rPr>
                <w:rFonts w:ascii="Times New Roman" w:eastAsia="宋体" w:hAnsi="Times New Roman" w:cs="Times New Roman"/>
                <w:szCs w:val="21"/>
              </w:rPr>
              <w:t>40</w:t>
            </w:r>
          </w:p>
        </w:tc>
        <w:tc>
          <w:tcPr>
            <w:tcW w:w="1170" w:type="pct"/>
            <w:vAlign w:val="center"/>
          </w:tcPr>
          <w:p w:rsidR="00D8149E"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≤4</w:t>
            </w:r>
            <w:r w:rsidR="00EE707B" w:rsidRPr="00DE02B4">
              <w:rPr>
                <w:rFonts w:ascii="Times New Roman" w:eastAsia="宋体" w:hAnsi="Times New Roman" w:cs="Times New Roman"/>
                <w:szCs w:val="21"/>
              </w:rPr>
              <w:t>2</w:t>
            </w:r>
          </w:p>
        </w:tc>
        <w:tc>
          <w:tcPr>
            <w:tcW w:w="1296" w:type="pct"/>
            <w:vAlign w:val="center"/>
          </w:tcPr>
          <w:p w:rsidR="00D8149E"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≤4</w:t>
            </w:r>
            <w:r w:rsidR="00EE707B" w:rsidRPr="00DE02B4">
              <w:rPr>
                <w:rFonts w:ascii="Times New Roman" w:eastAsia="宋体" w:hAnsi="Times New Roman" w:cs="Times New Roman"/>
                <w:szCs w:val="21"/>
              </w:rPr>
              <w:t>5</w:t>
            </w:r>
          </w:p>
        </w:tc>
      </w:tr>
      <w:tr w:rsidR="00882BD8" w:rsidRPr="00DE02B4" w:rsidTr="00773D6F">
        <w:trPr>
          <w:trHeight w:val="361"/>
        </w:trPr>
        <w:tc>
          <w:tcPr>
            <w:tcW w:w="1494" w:type="pct"/>
            <w:vAlign w:val="center"/>
          </w:tcPr>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水平放映角（</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tc>
        <w:tc>
          <w:tcPr>
            <w:tcW w:w="3506" w:type="pct"/>
            <w:gridSpan w:val="3"/>
            <w:vAlign w:val="center"/>
          </w:tcPr>
          <w:p w:rsidR="00D8149E" w:rsidRPr="00DE02B4" w:rsidRDefault="00AF50DF" w:rsidP="00DE02B4">
            <w:pPr>
              <w:snapToGrid w:val="0"/>
              <w:spacing w:line="360" w:lineRule="auto"/>
              <w:jc w:val="center"/>
              <w:rPr>
                <w:rFonts w:ascii="Times New Roman" w:eastAsia="宋体" w:hAnsi="Times New Roman" w:cs="Times New Roman"/>
                <w:szCs w:val="21"/>
              </w:rPr>
            </w:pPr>
            <w:r w:rsidRPr="00DE02B4">
              <w:rPr>
                <w:rFonts w:ascii="Times New Roman" w:eastAsia="宋体" w:hAnsi="Times New Roman" w:cs="Times New Roman"/>
                <w:szCs w:val="21"/>
              </w:rPr>
              <w:t>≤3</w:t>
            </w:r>
          </w:p>
        </w:tc>
      </w:tr>
      <w:tr w:rsidR="00882BD8" w:rsidRPr="00DE02B4" w:rsidTr="00773D6F">
        <w:trPr>
          <w:trHeight w:val="361"/>
        </w:trPr>
        <w:tc>
          <w:tcPr>
            <w:tcW w:w="1494" w:type="pct"/>
            <w:vAlign w:val="center"/>
          </w:tcPr>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放映俯角（</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tc>
        <w:tc>
          <w:tcPr>
            <w:tcW w:w="3506" w:type="pct"/>
            <w:gridSpan w:val="3"/>
            <w:vAlign w:val="center"/>
          </w:tcPr>
          <w:p w:rsidR="00D8149E" w:rsidRPr="00DE02B4" w:rsidRDefault="00AF50DF" w:rsidP="00DE02B4">
            <w:pPr>
              <w:snapToGrid w:val="0"/>
              <w:spacing w:line="360" w:lineRule="auto"/>
              <w:jc w:val="center"/>
              <w:rPr>
                <w:rFonts w:ascii="Times New Roman" w:eastAsia="宋体" w:hAnsi="Times New Roman" w:cs="Times New Roman"/>
                <w:szCs w:val="21"/>
                <w:bdr w:val="single" w:sz="4" w:space="0" w:color="auto"/>
              </w:rPr>
            </w:pPr>
            <w:r w:rsidRPr="00DE02B4">
              <w:rPr>
                <w:rFonts w:ascii="Times New Roman" w:eastAsia="宋体" w:hAnsi="Times New Roman" w:cs="Times New Roman"/>
                <w:szCs w:val="21"/>
              </w:rPr>
              <w:t>≤6</w:t>
            </w:r>
          </w:p>
        </w:tc>
      </w:tr>
      <w:tr w:rsidR="00882BD8" w:rsidRPr="00DE02B4" w:rsidTr="00773D6F">
        <w:trPr>
          <w:trHeight w:val="722"/>
        </w:trPr>
        <w:tc>
          <w:tcPr>
            <w:tcW w:w="1494" w:type="pct"/>
            <w:vAlign w:val="center"/>
          </w:tcPr>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视线超高值</w:t>
            </w:r>
            <w:r w:rsidRPr="00DE02B4">
              <w:rPr>
                <w:rFonts w:ascii="Times New Roman" w:eastAsia="宋体" w:hAnsi="Times New Roman" w:cs="Times New Roman"/>
                <w:szCs w:val="21"/>
              </w:rPr>
              <w:t>c</w:t>
            </w:r>
            <w:r w:rsidRPr="00DE02B4">
              <w:rPr>
                <w:rFonts w:ascii="Times New Roman" w:eastAsia="宋体" w:hAnsi="Times New Roman" w:cs="Times New Roman"/>
                <w:szCs w:val="21"/>
              </w:rPr>
              <w:t>（</w:t>
            </w:r>
            <w:r w:rsidRPr="00DE02B4">
              <w:rPr>
                <w:rFonts w:ascii="Times New Roman" w:eastAsia="宋体" w:hAnsi="Times New Roman" w:cs="Times New Roman"/>
                <w:szCs w:val="21"/>
              </w:rPr>
              <w:t>m</w:t>
            </w:r>
            <w:r w:rsidRPr="00DE02B4">
              <w:rPr>
                <w:rFonts w:ascii="Times New Roman" w:eastAsia="宋体" w:hAnsi="Times New Roman" w:cs="Times New Roman"/>
                <w:szCs w:val="21"/>
              </w:rPr>
              <w:t>）</w:t>
            </w:r>
          </w:p>
        </w:tc>
        <w:tc>
          <w:tcPr>
            <w:tcW w:w="2210" w:type="pct"/>
            <w:gridSpan w:val="2"/>
            <w:vAlign w:val="center"/>
          </w:tcPr>
          <w:p w:rsidR="00D8149E" w:rsidRPr="00DE02B4" w:rsidRDefault="007966C8" w:rsidP="00DE02B4">
            <w:pPr>
              <w:snapToGrid w:val="0"/>
              <w:spacing w:line="360" w:lineRule="auto"/>
              <w:rPr>
                <w:rFonts w:ascii="Times New Roman" w:eastAsia="宋体" w:hAnsi="Times New Roman" w:cs="Times New Roman"/>
                <w:kern w:val="0"/>
                <w:szCs w:val="21"/>
              </w:rPr>
            </w:pPr>
            <w:proofErr w:type="gramStart"/>
            <w:r w:rsidRPr="00DE02B4">
              <w:rPr>
                <w:rFonts w:ascii="Times New Roman" w:eastAsia="宋体" w:hAnsi="Times New Roman" w:cs="Times New Roman" w:hint="eastAsia"/>
                <w:kern w:val="0"/>
                <w:szCs w:val="21"/>
              </w:rPr>
              <w:t>邻排</w:t>
            </w:r>
            <w:proofErr w:type="gramEnd"/>
            <w:r w:rsidRPr="00DE02B4">
              <w:rPr>
                <w:rFonts w:ascii="Times New Roman" w:eastAsia="宋体" w:hAnsi="Times New Roman" w:cs="Times New Roman"/>
                <w:szCs w:val="21"/>
              </w:rPr>
              <w:t>≥</w:t>
            </w:r>
            <w:r w:rsidR="00AF50DF" w:rsidRPr="00DE02B4">
              <w:rPr>
                <w:rFonts w:ascii="Times New Roman" w:eastAsia="宋体" w:hAnsi="Times New Roman" w:cs="Times New Roman"/>
                <w:kern w:val="0"/>
                <w:szCs w:val="21"/>
              </w:rPr>
              <w:t>0.12m</w:t>
            </w:r>
          </w:p>
        </w:tc>
        <w:tc>
          <w:tcPr>
            <w:tcW w:w="1296" w:type="pct"/>
            <w:vAlign w:val="center"/>
          </w:tcPr>
          <w:p w:rsidR="00D8149E" w:rsidRPr="00DE02B4" w:rsidRDefault="007966C8" w:rsidP="00DE02B4">
            <w:pPr>
              <w:snapToGrid w:val="0"/>
              <w:spacing w:line="360" w:lineRule="auto"/>
              <w:rPr>
                <w:rFonts w:ascii="Times New Roman" w:eastAsia="宋体" w:hAnsi="Times New Roman" w:cs="Times New Roman"/>
                <w:szCs w:val="21"/>
              </w:rPr>
            </w:pPr>
            <w:proofErr w:type="gramStart"/>
            <w:r w:rsidRPr="00DE02B4">
              <w:rPr>
                <w:rFonts w:ascii="Times New Roman" w:eastAsia="宋体" w:hAnsi="Times New Roman" w:cs="Times New Roman"/>
                <w:szCs w:val="21"/>
              </w:rPr>
              <w:t>隔排</w:t>
            </w:r>
            <w:proofErr w:type="gramEnd"/>
            <w:r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0.</w:t>
            </w:r>
            <w:r w:rsidRPr="00DE02B4">
              <w:rPr>
                <w:rFonts w:ascii="Times New Roman" w:eastAsia="宋体" w:hAnsi="Times New Roman" w:cs="Times New Roman" w:hint="eastAsia"/>
                <w:szCs w:val="21"/>
              </w:rPr>
              <w:t>06</w:t>
            </w:r>
            <w:r w:rsidR="00AF50DF" w:rsidRPr="00DE02B4">
              <w:rPr>
                <w:rFonts w:ascii="Times New Roman" w:eastAsia="宋体" w:hAnsi="Times New Roman" w:cs="Times New Roman"/>
                <w:szCs w:val="21"/>
              </w:rPr>
              <w:t xml:space="preserve"> m</w:t>
            </w:r>
          </w:p>
        </w:tc>
      </w:tr>
    </w:tbl>
    <w:p w:rsidR="00D8149E" w:rsidRPr="00DE02B4" w:rsidRDefault="002E00F2" w:rsidP="00DE02B4">
      <w:pPr>
        <w:snapToGrid w:val="0"/>
        <w:spacing w:line="360" w:lineRule="auto"/>
        <w:jc w:val="center"/>
        <w:rPr>
          <w:rFonts w:ascii="Times New Roman" w:hAnsi="Times New Roman" w:cs="Times New Roman"/>
          <w:szCs w:val="21"/>
        </w:rPr>
      </w:pPr>
      <w:r w:rsidRPr="00DE02B4">
        <w:rPr>
          <w:rFonts w:ascii="Times New Roman" w:hAnsi="Times New Roman" w:cs="Times New Roman"/>
          <w:noProof/>
          <w:szCs w:val="21"/>
        </w:rPr>
        <w:drawing>
          <wp:inline distT="0" distB="0" distL="0" distR="0">
            <wp:extent cx="4320540" cy="2880360"/>
            <wp:effectExtent l="19050" t="0" r="3810" b="0"/>
            <wp:docPr id="2" name="图片 2" descr="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 4"/>
                    <pic:cNvPicPr>
                      <a:picLocks noChangeAspect="1" noChangeArrowheads="1"/>
                    </pic:cNvPicPr>
                  </pic:nvPicPr>
                  <pic:blipFill>
                    <a:blip r:embed="rId10" cstate="print"/>
                    <a:srcRect/>
                    <a:stretch>
                      <a:fillRect/>
                    </a:stretch>
                  </pic:blipFill>
                  <pic:spPr bwMode="auto">
                    <a:xfrm>
                      <a:off x="0" y="0"/>
                      <a:ext cx="4320540" cy="2880360"/>
                    </a:xfrm>
                    <a:prstGeom prst="rect">
                      <a:avLst/>
                    </a:prstGeom>
                    <a:noFill/>
                    <a:ln w="9525">
                      <a:noFill/>
                      <a:miter lim="800000"/>
                      <a:headEnd/>
                      <a:tailEnd/>
                    </a:ln>
                  </pic:spPr>
                </pic:pic>
              </a:graphicData>
            </a:graphic>
          </wp:inline>
        </w:drawing>
      </w:r>
    </w:p>
    <w:p w:rsidR="00850C15" w:rsidRPr="00DE02B4" w:rsidRDefault="00AF50DF" w:rsidP="00DE02B4">
      <w:pPr>
        <w:snapToGrid w:val="0"/>
        <w:spacing w:line="360" w:lineRule="auto"/>
        <w:ind w:firstLineChars="200" w:firstLine="312"/>
        <w:jc w:val="center"/>
        <w:rPr>
          <w:rFonts w:ascii="Times New Roman" w:hAnsi="Times New Roman" w:cs="Times New Roman"/>
          <w:sz w:val="15"/>
          <w:szCs w:val="15"/>
        </w:rPr>
      </w:pPr>
      <w:r w:rsidRPr="00DE02B4">
        <w:rPr>
          <w:rFonts w:ascii="Times New Roman" w:hAnsi="Times New Roman" w:cs="Times New Roman"/>
          <w:sz w:val="15"/>
          <w:szCs w:val="15"/>
        </w:rPr>
        <w:t>图</w:t>
      </w:r>
      <w:r w:rsidRPr="00DE02B4">
        <w:rPr>
          <w:rFonts w:ascii="Times New Roman" w:hAnsi="Times New Roman" w:cs="Times New Roman"/>
          <w:sz w:val="15"/>
          <w:szCs w:val="15"/>
        </w:rPr>
        <w:t xml:space="preserve"> 4.2.2-1</w:t>
      </w:r>
      <w:r w:rsidR="002A0D67" w:rsidRPr="00DE02B4">
        <w:rPr>
          <w:rFonts w:ascii="Times New Roman" w:hAnsi="Times New Roman" w:cs="Times New Roman"/>
          <w:sz w:val="15"/>
          <w:szCs w:val="15"/>
        </w:rPr>
        <w:t>观影厅</w:t>
      </w:r>
      <w:r w:rsidRPr="00DE02B4">
        <w:rPr>
          <w:rFonts w:ascii="Times New Roman" w:hAnsi="Times New Roman" w:cs="Times New Roman"/>
          <w:sz w:val="15"/>
          <w:szCs w:val="15"/>
        </w:rPr>
        <w:t>工艺设计平面图</w:t>
      </w:r>
    </w:p>
    <w:p w:rsidR="00D8149E" w:rsidRPr="00DE02B4" w:rsidRDefault="00AF50DF" w:rsidP="00DE02B4">
      <w:pPr>
        <w:snapToGrid w:val="0"/>
        <w:spacing w:line="360" w:lineRule="auto"/>
        <w:ind w:firstLineChars="200" w:firstLine="312"/>
        <w:jc w:val="center"/>
        <w:rPr>
          <w:rFonts w:ascii="Times New Roman" w:hAnsi="Times New Roman" w:cs="Times New Roman"/>
          <w:sz w:val="15"/>
          <w:szCs w:val="15"/>
        </w:rPr>
      </w:pPr>
      <w:r w:rsidRPr="00DE02B4">
        <w:rPr>
          <w:rFonts w:ascii="Times New Roman" w:hAnsi="Times New Roman" w:cs="Times New Roman"/>
          <w:sz w:val="15"/>
          <w:szCs w:val="15"/>
        </w:rPr>
        <w:t>W—</w:t>
      </w:r>
      <w:r w:rsidRPr="00DE02B4">
        <w:rPr>
          <w:rFonts w:ascii="Times New Roman" w:hAnsi="Times New Roman" w:cs="Times New Roman"/>
          <w:sz w:val="15"/>
          <w:szCs w:val="15"/>
        </w:rPr>
        <w:t>银幕最大画面宽度（</w:t>
      </w:r>
      <w:r w:rsidRPr="00DE02B4">
        <w:rPr>
          <w:rFonts w:ascii="Times New Roman" w:hAnsi="Times New Roman" w:cs="Times New Roman"/>
          <w:sz w:val="15"/>
          <w:szCs w:val="15"/>
        </w:rPr>
        <w:t>m</w:t>
      </w:r>
      <w:r w:rsidRPr="00DE02B4">
        <w:rPr>
          <w:rFonts w:ascii="Times New Roman" w:hAnsi="Times New Roman" w:cs="Times New Roman"/>
          <w:sz w:val="15"/>
          <w:szCs w:val="15"/>
        </w:rPr>
        <w:t>）；</w:t>
      </w:r>
      <w:r w:rsidRPr="00DE02B4">
        <w:rPr>
          <w:rFonts w:ascii="Times New Roman" w:hAnsi="Times New Roman" w:cs="Times New Roman"/>
          <w:sz w:val="15"/>
          <w:szCs w:val="15"/>
        </w:rPr>
        <w:t xml:space="preserve">  L—</w:t>
      </w:r>
      <w:r w:rsidRPr="00DE02B4">
        <w:rPr>
          <w:rFonts w:ascii="Times New Roman" w:hAnsi="Times New Roman" w:cs="Times New Roman"/>
          <w:sz w:val="15"/>
          <w:szCs w:val="15"/>
        </w:rPr>
        <w:t>放映距离（</w:t>
      </w:r>
      <w:r w:rsidRPr="00DE02B4">
        <w:rPr>
          <w:rFonts w:ascii="Times New Roman" w:hAnsi="Times New Roman" w:cs="Times New Roman"/>
          <w:sz w:val="15"/>
          <w:szCs w:val="15"/>
        </w:rPr>
        <w:t>m</w:t>
      </w:r>
      <w:r w:rsidRPr="00DE02B4">
        <w:rPr>
          <w:rFonts w:ascii="Times New Roman" w:hAnsi="Times New Roman" w:cs="Times New Roman"/>
          <w:sz w:val="15"/>
          <w:szCs w:val="15"/>
        </w:rPr>
        <w:t>）；</w:t>
      </w:r>
    </w:p>
    <w:p w:rsidR="00850C15" w:rsidRPr="00DE02B4" w:rsidRDefault="00850C15" w:rsidP="00DE02B4">
      <w:pPr>
        <w:snapToGrid w:val="0"/>
        <w:spacing w:line="360" w:lineRule="auto"/>
        <w:jc w:val="center"/>
        <w:rPr>
          <w:rFonts w:ascii="Times New Roman" w:hAnsi="Times New Roman" w:cs="Times New Roman"/>
          <w:sz w:val="18"/>
          <w:szCs w:val="18"/>
        </w:rPr>
      </w:pPr>
    </w:p>
    <w:p w:rsidR="00D8149E" w:rsidRPr="00DE02B4" w:rsidRDefault="002E00F2" w:rsidP="00DE02B4">
      <w:pPr>
        <w:snapToGrid w:val="0"/>
        <w:spacing w:line="360" w:lineRule="auto"/>
        <w:jc w:val="center"/>
        <w:rPr>
          <w:rFonts w:ascii="Times New Roman" w:hAnsi="Times New Roman" w:cs="Times New Roman"/>
          <w:szCs w:val="21"/>
        </w:rPr>
      </w:pPr>
      <w:r w:rsidRPr="00DE02B4">
        <w:rPr>
          <w:rFonts w:ascii="Times New Roman" w:hAnsi="Times New Roman" w:cs="Times New Roman"/>
          <w:noProof/>
          <w:szCs w:val="21"/>
        </w:rPr>
        <w:lastRenderedPageBreak/>
        <w:drawing>
          <wp:inline distT="0" distB="0" distL="0" distR="0">
            <wp:extent cx="4320540" cy="1813560"/>
            <wp:effectExtent l="19050" t="0" r="3810" b="0"/>
            <wp:docPr id="3" name="图片 3" descr="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 4"/>
                    <pic:cNvPicPr>
                      <a:picLocks noChangeAspect="1" noChangeArrowheads="1"/>
                    </pic:cNvPicPr>
                  </pic:nvPicPr>
                  <pic:blipFill>
                    <a:blip r:embed="rId11" cstate="print"/>
                    <a:srcRect/>
                    <a:stretch>
                      <a:fillRect/>
                    </a:stretch>
                  </pic:blipFill>
                  <pic:spPr bwMode="auto">
                    <a:xfrm>
                      <a:off x="0" y="0"/>
                      <a:ext cx="4320540" cy="1813560"/>
                    </a:xfrm>
                    <a:prstGeom prst="rect">
                      <a:avLst/>
                    </a:prstGeom>
                    <a:noFill/>
                    <a:ln w="9525">
                      <a:noFill/>
                      <a:miter lim="800000"/>
                      <a:headEnd/>
                      <a:tailEnd/>
                    </a:ln>
                  </pic:spPr>
                </pic:pic>
              </a:graphicData>
            </a:graphic>
          </wp:inline>
        </w:drawing>
      </w:r>
    </w:p>
    <w:p w:rsidR="00850C15" w:rsidRPr="00DE02B4" w:rsidRDefault="00AF50DF" w:rsidP="00DE02B4">
      <w:pPr>
        <w:snapToGrid w:val="0"/>
        <w:spacing w:line="360" w:lineRule="auto"/>
        <w:ind w:firstLineChars="200" w:firstLine="312"/>
        <w:jc w:val="center"/>
        <w:rPr>
          <w:rFonts w:ascii="Times New Roman" w:hAnsi="Times New Roman" w:cs="Times New Roman"/>
          <w:sz w:val="15"/>
          <w:szCs w:val="15"/>
        </w:rPr>
      </w:pPr>
      <w:r w:rsidRPr="00DE02B4">
        <w:rPr>
          <w:rFonts w:ascii="Times New Roman" w:hAnsi="Times New Roman" w:cs="Times New Roman"/>
          <w:sz w:val="15"/>
          <w:szCs w:val="15"/>
        </w:rPr>
        <w:t>图</w:t>
      </w:r>
      <w:r w:rsidRPr="00DE02B4">
        <w:rPr>
          <w:rFonts w:ascii="Times New Roman" w:hAnsi="Times New Roman" w:cs="Times New Roman"/>
          <w:sz w:val="15"/>
          <w:szCs w:val="15"/>
        </w:rPr>
        <w:t xml:space="preserve"> 4.2.2-2</w:t>
      </w:r>
      <w:r w:rsidR="002A0D67" w:rsidRPr="00DE02B4">
        <w:rPr>
          <w:rFonts w:ascii="Times New Roman" w:hAnsi="Times New Roman" w:cs="Times New Roman"/>
          <w:sz w:val="15"/>
          <w:szCs w:val="15"/>
        </w:rPr>
        <w:t>观影厅</w:t>
      </w:r>
      <w:r w:rsidRPr="00DE02B4">
        <w:rPr>
          <w:rFonts w:ascii="Times New Roman" w:hAnsi="Times New Roman" w:cs="Times New Roman"/>
          <w:sz w:val="15"/>
          <w:szCs w:val="15"/>
        </w:rPr>
        <w:t>工艺设计剖面图</w:t>
      </w:r>
    </w:p>
    <w:p w:rsidR="00D8149E" w:rsidRPr="00DE02B4" w:rsidRDefault="00AF50DF" w:rsidP="00DE02B4">
      <w:pPr>
        <w:snapToGrid w:val="0"/>
        <w:spacing w:line="360" w:lineRule="auto"/>
        <w:ind w:firstLineChars="1350" w:firstLine="2106"/>
        <w:rPr>
          <w:rFonts w:ascii="Times New Roman" w:hAnsi="Times New Roman" w:cs="Times New Roman"/>
          <w:sz w:val="15"/>
          <w:szCs w:val="15"/>
        </w:rPr>
      </w:pPr>
      <w:r w:rsidRPr="00DE02B4">
        <w:rPr>
          <w:rFonts w:ascii="Times New Roman" w:hAnsi="Times New Roman" w:cs="Times New Roman"/>
          <w:sz w:val="15"/>
          <w:szCs w:val="15"/>
        </w:rPr>
        <w:t>H—</w:t>
      </w:r>
      <w:r w:rsidRPr="00DE02B4">
        <w:rPr>
          <w:rFonts w:ascii="Times New Roman" w:hAnsi="Times New Roman" w:cs="Times New Roman"/>
          <w:sz w:val="15"/>
          <w:szCs w:val="15"/>
        </w:rPr>
        <w:t>银幕最大画面高度（</w:t>
      </w:r>
      <w:r w:rsidRPr="00DE02B4">
        <w:rPr>
          <w:rFonts w:ascii="Times New Roman" w:hAnsi="Times New Roman" w:cs="Times New Roman"/>
          <w:sz w:val="15"/>
          <w:szCs w:val="15"/>
        </w:rPr>
        <w:t>m</w:t>
      </w:r>
      <w:r w:rsidRPr="00DE02B4">
        <w:rPr>
          <w:rFonts w:ascii="Times New Roman" w:hAnsi="Times New Roman" w:cs="Times New Roman"/>
          <w:sz w:val="15"/>
          <w:szCs w:val="15"/>
        </w:rPr>
        <w:t>）；</w:t>
      </w:r>
      <w:r w:rsidRPr="00DE02B4">
        <w:rPr>
          <w:rFonts w:ascii="Times New Roman" w:hAnsi="Times New Roman" w:cs="Times New Roman"/>
          <w:sz w:val="15"/>
          <w:szCs w:val="15"/>
        </w:rPr>
        <w:t xml:space="preserve">  h—</w:t>
      </w:r>
      <w:r w:rsidRPr="00DE02B4">
        <w:rPr>
          <w:rFonts w:ascii="Times New Roman" w:hAnsi="Times New Roman" w:cs="Times New Roman"/>
          <w:sz w:val="15"/>
          <w:szCs w:val="15"/>
        </w:rPr>
        <w:t>设计视点高度（</w:t>
      </w:r>
      <w:r w:rsidRPr="00DE02B4">
        <w:rPr>
          <w:rFonts w:ascii="Times New Roman" w:hAnsi="Times New Roman" w:cs="Times New Roman"/>
          <w:sz w:val="15"/>
          <w:szCs w:val="15"/>
        </w:rPr>
        <w:t>m</w:t>
      </w:r>
      <w:r w:rsidRPr="00DE02B4">
        <w:rPr>
          <w:rFonts w:ascii="Times New Roman" w:hAnsi="Times New Roman" w:cs="Times New Roman"/>
          <w:sz w:val="15"/>
          <w:szCs w:val="15"/>
        </w:rPr>
        <w:t>）；</w:t>
      </w:r>
    </w:p>
    <w:p w:rsidR="00D8149E" w:rsidRPr="00DE02B4" w:rsidRDefault="00AF50DF" w:rsidP="00DE02B4">
      <w:pPr>
        <w:snapToGrid w:val="0"/>
        <w:spacing w:line="360" w:lineRule="auto"/>
        <w:ind w:firstLineChars="1350" w:firstLine="2106"/>
        <w:rPr>
          <w:rFonts w:ascii="Times New Roman" w:hAnsi="Times New Roman" w:cs="Times New Roman"/>
          <w:sz w:val="15"/>
          <w:szCs w:val="15"/>
        </w:rPr>
      </w:pPr>
      <w:r w:rsidRPr="00DE02B4">
        <w:rPr>
          <w:rFonts w:ascii="Times New Roman" w:hAnsi="Times New Roman" w:cs="Times New Roman"/>
          <w:sz w:val="15"/>
          <w:szCs w:val="15"/>
        </w:rPr>
        <w:t>h</w:t>
      </w:r>
      <w:r w:rsidRPr="00DE02B4">
        <w:rPr>
          <w:rFonts w:ascii="Times New Roman" w:hAnsi="Times New Roman" w:cs="Times New Roman"/>
          <w:sz w:val="15"/>
          <w:szCs w:val="15"/>
          <w:vertAlign w:val="subscript"/>
        </w:rPr>
        <w:t>0</w:t>
      </w:r>
      <w:proofErr w:type="gramStart"/>
      <w:r w:rsidRPr="00DE02B4">
        <w:rPr>
          <w:rFonts w:ascii="Times New Roman" w:hAnsi="Times New Roman" w:cs="Times New Roman"/>
          <w:sz w:val="15"/>
          <w:szCs w:val="15"/>
        </w:rPr>
        <w:t>—</w:t>
      </w:r>
      <w:r w:rsidRPr="00DE02B4">
        <w:rPr>
          <w:rFonts w:ascii="Times New Roman" w:hAnsi="Times New Roman" w:cs="Times New Roman"/>
          <w:sz w:val="15"/>
          <w:szCs w:val="15"/>
        </w:rPr>
        <w:t>最高</w:t>
      </w:r>
      <w:proofErr w:type="gramEnd"/>
      <w:r w:rsidRPr="00DE02B4">
        <w:rPr>
          <w:rFonts w:ascii="Times New Roman" w:hAnsi="Times New Roman" w:cs="Times New Roman"/>
          <w:sz w:val="15"/>
          <w:szCs w:val="15"/>
        </w:rPr>
        <w:t>视点高度（</w:t>
      </w:r>
      <w:r w:rsidRPr="00DE02B4">
        <w:rPr>
          <w:rFonts w:ascii="Times New Roman" w:hAnsi="Times New Roman" w:cs="Times New Roman"/>
          <w:sz w:val="15"/>
          <w:szCs w:val="15"/>
        </w:rPr>
        <w:t>m</w:t>
      </w:r>
      <w:r w:rsidRPr="00DE02B4">
        <w:rPr>
          <w:rFonts w:ascii="Times New Roman" w:hAnsi="Times New Roman" w:cs="Times New Roman"/>
          <w:sz w:val="15"/>
          <w:szCs w:val="15"/>
        </w:rPr>
        <w:t>）；</w:t>
      </w:r>
      <w:r w:rsidRPr="00DE02B4">
        <w:rPr>
          <w:rFonts w:ascii="Times New Roman" w:hAnsi="Times New Roman" w:cs="Times New Roman"/>
          <w:sz w:val="15"/>
          <w:szCs w:val="15"/>
        </w:rPr>
        <w:t xml:space="preserve">  h</w:t>
      </w:r>
      <w:proofErr w:type="gramStart"/>
      <w:r w:rsidRPr="00DE02B4">
        <w:rPr>
          <w:rFonts w:ascii="Times New Roman" w:hAnsi="Times New Roman" w:cs="Times New Roman"/>
          <w:sz w:val="15"/>
          <w:szCs w:val="15"/>
        </w:rPr>
        <w:t>’—</w:t>
      </w:r>
      <w:r w:rsidRPr="00DE02B4">
        <w:rPr>
          <w:rFonts w:ascii="Times New Roman" w:hAnsi="Times New Roman" w:cs="Times New Roman"/>
          <w:sz w:val="15"/>
          <w:szCs w:val="15"/>
        </w:rPr>
        <w:t>观众</w:t>
      </w:r>
      <w:proofErr w:type="gramEnd"/>
      <w:r w:rsidRPr="00DE02B4">
        <w:rPr>
          <w:rFonts w:ascii="Times New Roman" w:hAnsi="Times New Roman" w:cs="Times New Roman"/>
          <w:sz w:val="15"/>
          <w:szCs w:val="15"/>
        </w:rPr>
        <w:t>眼睛离地高度</w:t>
      </w:r>
      <w:r w:rsidRPr="00DE02B4">
        <w:rPr>
          <w:rFonts w:ascii="Times New Roman" w:hAnsi="Times New Roman" w:cs="Times New Roman"/>
          <w:sz w:val="15"/>
          <w:szCs w:val="15"/>
        </w:rPr>
        <w:t>(m)</w:t>
      </w:r>
      <w:r w:rsidRPr="00DE02B4">
        <w:rPr>
          <w:rFonts w:ascii="Times New Roman" w:hAnsi="Times New Roman" w:cs="Times New Roman"/>
          <w:sz w:val="15"/>
          <w:szCs w:val="15"/>
        </w:rPr>
        <w:t>；</w:t>
      </w:r>
    </w:p>
    <w:p w:rsidR="00D8149E" w:rsidRPr="00DE02B4" w:rsidRDefault="00AF50DF" w:rsidP="00DE02B4">
      <w:pPr>
        <w:snapToGrid w:val="0"/>
        <w:spacing w:line="360" w:lineRule="auto"/>
        <w:ind w:firstLineChars="1350" w:firstLine="2106"/>
        <w:rPr>
          <w:rFonts w:ascii="Times New Roman" w:hAnsi="Times New Roman" w:cs="Times New Roman"/>
          <w:sz w:val="15"/>
          <w:szCs w:val="15"/>
        </w:rPr>
      </w:pPr>
      <w:r w:rsidRPr="00DE02B4">
        <w:rPr>
          <w:rFonts w:ascii="Times New Roman" w:hAnsi="Times New Roman" w:cs="Times New Roman"/>
          <w:sz w:val="15"/>
          <w:szCs w:val="15"/>
        </w:rPr>
        <w:t>c—</w:t>
      </w:r>
      <w:r w:rsidRPr="00DE02B4">
        <w:rPr>
          <w:rFonts w:ascii="Times New Roman" w:hAnsi="Times New Roman" w:cs="Times New Roman"/>
          <w:sz w:val="15"/>
          <w:szCs w:val="15"/>
        </w:rPr>
        <w:t>视线超高值</w:t>
      </w:r>
      <w:r w:rsidRPr="00DE02B4">
        <w:rPr>
          <w:rFonts w:ascii="Times New Roman" w:hAnsi="Times New Roman" w:cs="Times New Roman"/>
          <w:sz w:val="15"/>
          <w:szCs w:val="15"/>
        </w:rPr>
        <w:t xml:space="preserve">(m) </w:t>
      </w:r>
    </w:p>
    <w:p w:rsidR="00D8149E" w:rsidRPr="00DE02B4" w:rsidRDefault="00AF50DF" w:rsidP="001F366C">
      <w:pPr>
        <w:snapToGrid w:val="0"/>
        <w:spacing w:line="360" w:lineRule="auto"/>
        <w:ind w:firstLineChars="200" w:firstLine="432"/>
        <w:rPr>
          <w:rFonts w:ascii="Times New Roman" w:hAnsi="Times New Roman" w:cs="Times New Roman"/>
          <w:szCs w:val="21"/>
        </w:rPr>
      </w:pPr>
      <w:r w:rsidRPr="00DE02B4">
        <w:rPr>
          <w:rFonts w:ascii="Times New Roman" w:eastAsia="黑体" w:hAnsi="Times New Roman" w:cs="Times New Roman"/>
          <w:szCs w:val="21"/>
        </w:rPr>
        <w:t xml:space="preserve">4.2.3  </w:t>
      </w:r>
      <w:r w:rsidR="002A0D67" w:rsidRPr="00DE02B4">
        <w:rPr>
          <w:rFonts w:ascii="Times New Roman" w:hAnsi="Times New Roman" w:cs="Times New Roman"/>
          <w:szCs w:val="21"/>
        </w:rPr>
        <w:t>观影厅</w:t>
      </w:r>
      <w:r w:rsidRPr="00DE02B4">
        <w:rPr>
          <w:rFonts w:ascii="Times New Roman" w:hAnsi="Times New Roman" w:cs="Times New Roman"/>
          <w:szCs w:val="21"/>
        </w:rPr>
        <w:t>的地面升高应满足无遮挡视线的要求，并可按式</w:t>
      </w:r>
      <w:r w:rsidR="00086219">
        <w:rPr>
          <w:rFonts w:ascii="Times New Roman" w:hAnsi="Times New Roman" w:cs="Times New Roman" w:hint="eastAsia"/>
          <w:szCs w:val="21"/>
        </w:rPr>
        <w:t>（</w:t>
      </w:r>
      <w:r w:rsidR="008E4B55">
        <w:rPr>
          <w:rFonts w:ascii="Times New Roman" w:hAnsi="Times New Roman" w:cs="Times New Roman"/>
          <w:szCs w:val="21"/>
        </w:rPr>
        <w:t>4.2.3</w:t>
      </w:r>
      <w:r w:rsidR="00086219">
        <w:rPr>
          <w:rFonts w:ascii="Times New Roman" w:hAnsi="Times New Roman" w:cs="Times New Roman" w:hint="eastAsia"/>
          <w:szCs w:val="21"/>
        </w:rPr>
        <w:t>）</w:t>
      </w:r>
      <w:r w:rsidRPr="00DE02B4">
        <w:rPr>
          <w:rFonts w:ascii="Times New Roman" w:hAnsi="Times New Roman" w:cs="Times New Roman"/>
          <w:szCs w:val="21"/>
        </w:rPr>
        <w:t>计算（图</w:t>
      </w:r>
      <w:r w:rsidRPr="00DE02B4">
        <w:rPr>
          <w:rFonts w:ascii="Times New Roman" w:hAnsi="Times New Roman" w:cs="Times New Roman"/>
          <w:szCs w:val="21"/>
        </w:rPr>
        <w:t>4.2.3</w:t>
      </w:r>
      <w:r w:rsidRPr="00DE02B4">
        <w:rPr>
          <w:rFonts w:ascii="Times New Roman" w:hAnsi="Times New Roman" w:cs="Times New Roman"/>
          <w:szCs w:val="21"/>
        </w:rPr>
        <w:t>）。</w:t>
      </w:r>
    </w:p>
    <w:p w:rsidR="00850C15" w:rsidRPr="00DE02B4" w:rsidRDefault="00AF50DF" w:rsidP="00DE02B4">
      <w:pPr>
        <w:snapToGrid w:val="0"/>
        <w:spacing w:line="360" w:lineRule="auto"/>
        <w:ind w:firstLineChars="200" w:firstLine="432"/>
        <w:jc w:val="center"/>
        <w:rPr>
          <w:rFonts w:ascii="Times New Roman" w:hAnsi="Times New Roman" w:cs="Times New Roman"/>
          <w:szCs w:val="21"/>
        </w:rPr>
      </w:pPr>
      <w:r w:rsidRPr="00DE02B4">
        <w:rPr>
          <w:rFonts w:ascii="Times New Roman" w:hAnsi="Times New Roman" w:cs="Times New Roman"/>
          <w:szCs w:val="21"/>
        </w:rPr>
        <w:t>Yn=Xn/Xo•</w:t>
      </w:r>
      <w:r w:rsidRPr="00DE02B4">
        <w:rPr>
          <w:rFonts w:ascii="Times New Roman" w:hAnsi="Times New Roman" w:cs="Times New Roman"/>
          <w:szCs w:val="21"/>
        </w:rPr>
        <w:t>（</w:t>
      </w:r>
      <w:r w:rsidRPr="00DE02B4">
        <w:rPr>
          <w:rFonts w:ascii="Times New Roman" w:hAnsi="Times New Roman" w:cs="Times New Roman"/>
          <w:szCs w:val="21"/>
        </w:rPr>
        <w:t>Yo-c</w:t>
      </w:r>
      <w:r w:rsidRPr="00DE02B4">
        <w:rPr>
          <w:rFonts w:ascii="Times New Roman" w:hAnsi="Times New Roman" w:cs="Times New Roman"/>
          <w:szCs w:val="21"/>
        </w:rPr>
        <w:t>）</w:t>
      </w:r>
      <w:r w:rsidR="008E4B55">
        <w:rPr>
          <w:rFonts w:ascii="Times New Roman" w:hAnsi="Times New Roman" w:cs="Times New Roman" w:hint="eastAsia"/>
          <w:szCs w:val="21"/>
        </w:rPr>
        <w:t xml:space="preserve">          </w:t>
      </w:r>
      <w:r w:rsidRPr="00DE02B4">
        <w:rPr>
          <w:rFonts w:ascii="Times New Roman" w:hAnsi="Times New Roman" w:cs="Times New Roman"/>
          <w:szCs w:val="21"/>
        </w:rPr>
        <w:t>（</w:t>
      </w:r>
      <w:r w:rsidR="008E4B55">
        <w:rPr>
          <w:rFonts w:ascii="Times New Roman" w:hAnsi="Times New Roman" w:cs="Times New Roman"/>
          <w:szCs w:val="21"/>
        </w:rPr>
        <w:t>4.2.3</w:t>
      </w:r>
      <w:r w:rsidRPr="00DE02B4">
        <w:rPr>
          <w:rFonts w:ascii="Times New Roman" w:hAnsi="Times New Roman" w:cs="Times New Roman"/>
          <w:szCs w:val="21"/>
        </w:rPr>
        <w:t>）</w:t>
      </w:r>
    </w:p>
    <w:p w:rsidR="00BF25FB" w:rsidRPr="00086219" w:rsidRDefault="00BF25FB" w:rsidP="00DE02B4">
      <w:pPr>
        <w:snapToGrid w:val="0"/>
        <w:spacing w:line="360" w:lineRule="auto"/>
        <w:jc w:val="center"/>
        <w:rPr>
          <w:rFonts w:ascii="Times New Roman" w:hAnsi="Times New Roman" w:cs="Times New Roman"/>
          <w:szCs w:val="21"/>
        </w:rPr>
      </w:pPr>
    </w:p>
    <w:p w:rsidR="00D8149E" w:rsidRPr="00DE02B4" w:rsidRDefault="002E00F2" w:rsidP="00DE02B4">
      <w:pPr>
        <w:snapToGrid w:val="0"/>
        <w:spacing w:line="360" w:lineRule="auto"/>
        <w:jc w:val="center"/>
        <w:rPr>
          <w:rFonts w:ascii="Times New Roman" w:hAnsi="Times New Roman" w:cs="Times New Roman"/>
          <w:szCs w:val="21"/>
        </w:rPr>
      </w:pPr>
      <w:r w:rsidRPr="00DE02B4">
        <w:rPr>
          <w:rFonts w:ascii="Times New Roman" w:hAnsi="Times New Roman" w:cs="Times New Roman"/>
          <w:noProof/>
          <w:szCs w:val="21"/>
        </w:rPr>
        <w:drawing>
          <wp:inline distT="0" distB="0" distL="0" distR="0">
            <wp:extent cx="2171700" cy="1272540"/>
            <wp:effectExtent l="19050" t="0" r="0" b="0"/>
            <wp:docPr id="4" name="图片 4"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4"/>
                    <pic:cNvPicPr>
                      <a:picLocks noChangeAspect="1" noChangeArrowheads="1"/>
                    </pic:cNvPicPr>
                  </pic:nvPicPr>
                  <pic:blipFill>
                    <a:blip r:embed="rId12" cstate="print"/>
                    <a:srcRect/>
                    <a:stretch>
                      <a:fillRect/>
                    </a:stretch>
                  </pic:blipFill>
                  <pic:spPr bwMode="auto">
                    <a:xfrm>
                      <a:off x="0" y="0"/>
                      <a:ext cx="2171700" cy="1272540"/>
                    </a:xfrm>
                    <a:prstGeom prst="rect">
                      <a:avLst/>
                    </a:prstGeom>
                    <a:noFill/>
                    <a:ln w="9525">
                      <a:noFill/>
                      <a:miter lim="800000"/>
                      <a:headEnd/>
                      <a:tailEnd/>
                    </a:ln>
                  </pic:spPr>
                </pic:pic>
              </a:graphicData>
            </a:graphic>
          </wp:inline>
        </w:drawing>
      </w:r>
    </w:p>
    <w:p w:rsidR="00BF25FB" w:rsidRPr="00DE02B4" w:rsidRDefault="00AF50DF"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图</w:t>
      </w:r>
      <w:r w:rsidRPr="00DE02B4">
        <w:rPr>
          <w:rFonts w:ascii="Times New Roman" w:hAnsi="Times New Roman" w:cs="Times New Roman"/>
          <w:sz w:val="18"/>
          <w:szCs w:val="18"/>
        </w:rPr>
        <w:t xml:space="preserve">4.2.3 </w:t>
      </w:r>
      <w:r w:rsidRPr="00DE02B4">
        <w:rPr>
          <w:rFonts w:ascii="Times New Roman" w:hAnsi="Times New Roman" w:cs="Times New Roman"/>
          <w:sz w:val="18"/>
          <w:szCs w:val="18"/>
        </w:rPr>
        <w:t>地面升高的无遮挡视线设计</w:t>
      </w:r>
    </w:p>
    <w:p w:rsidR="00D8149E" w:rsidRPr="00DE02B4" w:rsidRDefault="00AF50DF" w:rsidP="00DE02B4">
      <w:pPr>
        <w:snapToGrid w:val="0"/>
        <w:spacing w:line="360" w:lineRule="auto"/>
        <w:ind w:firstLineChars="200" w:firstLine="432"/>
        <w:rPr>
          <w:rFonts w:ascii="Times New Roman" w:hAnsi="Times New Roman" w:cs="Times New Roman"/>
          <w:szCs w:val="21"/>
        </w:rPr>
      </w:pPr>
      <w:r w:rsidRPr="00DE02B4">
        <w:rPr>
          <w:rFonts w:ascii="Times New Roman" w:hAnsi="Times New Roman" w:cs="Times New Roman"/>
          <w:szCs w:val="21"/>
        </w:rPr>
        <w:t>式中</w:t>
      </w:r>
      <w:r w:rsidRPr="00DE02B4">
        <w:rPr>
          <w:rFonts w:ascii="Times New Roman" w:hAnsi="Times New Roman" w:cs="Times New Roman"/>
          <w:szCs w:val="21"/>
        </w:rPr>
        <w:t xml:space="preserve">  </w:t>
      </w:r>
      <w:r w:rsidRPr="00086219">
        <w:rPr>
          <w:rFonts w:ascii="Times New Roman" w:hAnsi="Times New Roman" w:cs="Times New Roman"/>
          <w:i/>
          <w:szCs w:val="21"/>
        </w:rPr>
        <w:t>X</w:t>
      </w:r>
      <w:r w:rsidRPr="00086219">
        <w:rPr>
          <w:rFonts w:ascii="Times New Roman" w:hAnsi="Times New Roman" w:cs="Times New Roman"/>
          <w:i/>
          <w:szCs w:val="21"/>
          <w:vertAlign w:val="subscript"/>
        </w:rPr>
        <w:t>0</w:t>
      </w:r>
      <w:r w:rsidRPr="00DE02B4">
        <w:rPr>
          <w:rFonts w:ascii="Times New Roman" w:hAnsi="Times New Roman" w:cs="Times New Roman"/>
          <w:szCs w:val="21"/>
        </w:rPr>
        <w:t>—</w:t>
      </w:r>
      <w:r w:rsidRPr="00DE02B4">
        <w:rPr>
          <w:rFonts w:ascii="Times New Roman" w:hAnsi="Times New Roman" w:cs="Times New Roman"/>
          <w:szCs w:val="21"/>
        </w:rPr>
        <w:t>前一排观众眼睛到设计视点的水平距离（</w:t>
      </w:r>
      <w:r w:rsidRPr="00DE02B4">
        <w:rPr>
          <w:rFonts w:ascii="Times New Roman" w:hAnsi="Times New Roman" w:cs="Times New Roman"/>
          <w:szCs w:val="21"/>
        </w:rPr>
        <w:t>m</w:t>
      </w:r>
      <w:r w:rsidRPr="00DE02B4">
        <w:rPr>
          <w:rFonts w:ascii="Times New Roman" w:hAnsi="Times New Roman" w:cs="Times New Roman"/>
          <w:szCs w:val="21"/>
        </w:rPr>
        <w:t>）；</w:t>
      </w:r>
    </w:p>
    <w:p w:rsidR="00D8149E" w:rsidRPr="00DE02B4" w:rsidRDefault="00AF50DF" w:rsidP="00DE02B4">
      <w:pPr>
        <w:snapToGrid w:val="0"/>
        <w:spacing w:line="360" w:lineRule="auto"/>
        <w:ind w:firstLineChars="500" w:firstLine="1080"/>
        <w:rPr>
          <w:rFonts w:ascii="Times New Roman" w:hAnsi="Times New Roman" w:cs="Times New Roman"/>
          <w:szCs w:val="21"/>
        </w:rPr>
      </w:pPr>
      <w:r w:rsidRPr="00086219">
        <w:rPr>
          <w:rFonts w:ascii="Times New Roman" w:hAnsi="Times New Roman" w:cs="Times New Roman"/>
          <w:i/>
          <w:szCs w:val="21"/>
        </w:rPr>
        <w:t>X</w:t>
      </w:r>
      <w:r w:rsidRPr="00086219">
        <w:rPr>
          <w:rFonts w:ascii="Times New Roman" w:hAnsi="Times New Roman" w:cs="Times New Roman"/>
          <w:i/>
          <w:szCs w:val="21"/>
          <w:vertAlign w:val="subscript"/>
        </w:rPr>
        <w:t>n</w:t>
      </w:r>
      <w:r w:rsidRPr="00DE02B4">
        <w:rPr>
          <w:rFonts w:ascii="Times New Roman" w:hAnsi="Times New Roman" w:cs="Times New Roman"/>
          <w:szCs w:val="21"/>
        </w:rPr>
        <w:t>—</w:t>
      </w:r>
      <w:r w:rsidRPr="00DE02B4">
        <w:rPr>
          <w:rFonts w:ascii="Times New Roman" w:hAnsi="Times New Roman" w:cs="Times New Roman"/>
          <w:szCs w:val="21"/>
        </w:rPr>
        <w:t>后一排观众眼睛到设计视点的水平距离（</w:t>
      </w:r>
      <w:r w:rsidRPr="00DE02B4">
        <w:rPr>
          <w:rFonts w:ascii="Times New Roman" w:hAnsi="Times New Roman" w:cs="Times New Roman"/>
          <w:szCs w:val="21"/>
        </w:rPr>
        <w:t>m</w:t>
      </w:r>
      <w:r w:rsidRPr="00DE02B4">
        <w:rPr>
          <w:rFonts w:ascii="Times New Roman" w:hAnsi="Times New Roman" w:cs="Times New Roman"/>
          <w:szCs w:val="21"/>
        </w:rPr>
        <w:t>）；</w:t>
      </w:r>
    </w:p>
    <w:p w:rsidR="00D8149E" w:rsidRPr="00DE02B4" w:rsidRDefault="00AF50DF" w:rsidP="00DE02B4">
      <w:pPr>
        <w:snapToGrid w:val="0"/>
        <w:spacing w:line="360" w:lineRule="auto"/>
        <w:ind w:firstLineChars="500" w:firstLine="1080"/>
        <w:rPr>
          <w:rFonts w:ascii="Times New Roman" w:hAnsi="Times New Roman" w:cs="Times New Roman"/>
          <w:szCs w:val="21"/>
        </w:rPr>
      </w:pPr>
      <w:r w:rsidRPr="00086219">
        <w:rPr>
          <w:rFonts w:ascii="Times New Roman" w:hAnsi="Times New Roman" w:cs="Times New Roman"/>
          <w:i/>
          <w:szCs w:val="21"/>
        </w:rPr>
        <w:t>Y</w:t>
      </w:r>
      <w:r w:rsidRPr="00086219">
        <w:rPr>
          <w:rFonts w:ascii="Times New Roman" w:hAnsi="Times New Roman" w:cs="Times New Roman"/>
          <w:i/>
          <w:szCs w:val="21"/>
          <w:vertAlign w:val="subscript"/>
        </w:rPr>
        <w:t>0</w:t>
      </w:r>
      <w:r w:rsidRPr="00DE02B4">
        <w:rPr>
          <w:rFonts w:ascii="Times New Roman" w:hAnsi="Times New Roman" w:cs="Times New Roman"/>
          <w:szCs w:val="21"/>
        </w:rPr>
        <w:t>—</w:t>
      </w:r>
      <w:r w:rsidRPr="00DE02B4">
        <w:rPr>
          <w:rFonts w:ascii="Times New Roman" w:hAnsi="Times New Roman" w:cs="Times New Roman"/>
          <w:szCs w:val="21"/>
        </w:rPr>
        <w:t>前一排观众眼睛到设计视点的垂直距离（</w:t>
      </w:r>
      <w:r w:rsidRPr="00DE02B4">
        <w:rPr>
          <w:rFonts w:ascii="Times New Roman" w:hAnsi="Times New Roman" w:cs="Times New Roman"/>
          <w:szCs w:val="21"/>
        </w:rPr>
        <w:t>m</w:t>
      </w:r>
      <w:r w:rsidRPr="00DE02B4">
        <w:rPr>
          <w:rFonts w:ascii="Times New Roman" w:hAnsi="Times New Roman" w:cs="Times New Roman"/>
          <w:szCs w:val="21"/>
        </w:rPr>
        <w:t>）；</w:t>
      </w:r>
    </w:p>
    <w:p w:rsidR="00D8149E" w:rsidRPr="00DE02B4" w:rsidRDefault="00AF50DF" w:rsidP="00DE02B4">
      <w:pPr>
        <w:snapToGrid w:val="0"/>
        <w:spacing w:line="360" w:lineRule="auto"/>
        <w:ind w:firstLineChars="500" w:firstLine="1080"/>
        <w:rPr>
          <w:rFonts w:ascii="Times New Roman" w:hAnsi="Times New Roman" w:cs="Times New Roman"/>
          <w:szCs w:val="21"/>
        </w:rPr>
      </w:pPr>
      <w:r w:rsidRPr="00086219">
        <w:rPr>
          <w:rFonts w:ascii="Times New Roman" w:hAnsi="Times New Roman" w:cs="Times New Roman"/>
          <w:i/>
          <w:szCs w:val="21"/>
        </w:rPr>
        <w:t>Y</w:t>
      </w:r>
      <w:r w:rsidRPr="00086219">
        <w:rPr>
          <w:rFonts w:ascii="Times New Roman" w:hAnsi="Times New Roman" w:cs="Times New Roman"/>
          <w:i/>
          <w:szCs w:val="21"/>
          <w:vertAlign w:val="subscript"/>
        </w:rPr>
        <w:t>n</w:t>
      </w:r>
      <w:r w:rsidRPr="00DE02B4">
        <w:rPr>
          <w:rFonts w:ascii="Times New Roman" w:hAnsi="Times New Roman" w:cs="Times New Roman"/>
          <w:szCs w:val="21"/>
        </w:rPr>
        <w:t>—</w:t>
      </w:r>
      <w:r w:rsidRPr="00DE02B4">
        <w:rPr>
          <w:rFonts w:ascii="Times New Roman" w:hAnsi="Times New Roman" w:cs="Times New Roman"/>
          <w:szCs w:val="21"/>
        </w:rPr>
        <w:t>后一排观众眼睛到设计视点的垂直距离（</w:t>
      </w:r>
      <w:r w:rsidRPr="00DE02B4">
        <w:rPr>
          <w:rFonts w:ascii="Times New Roman" w:hAnsi="Times New Roman" w:cs="Times New Roman"/>
          <w:szCs w:val="21"/>
        </w:rPr>
        <w:t>m</w:t>
      </w:r>
      <w:r w:rsidRPr="00DE02B4">
        <w:rPr>
          <w:rFonts w:ascii="Times New Roman" w:hAnsi="Times New Roman" w:cs="Times New Roman"/>
          <w:szCs w:val="21"/>
        </w:rPr>
        <w:t>）；</w:t>
      </w:r>
    </w:p>
    <w:p w:rsidR="00D8149E" w:rsidRPr="00DE02B4" w:rsidRDefault="00AF50DF" w:rsidP="00DE02B4">
      <w:pPr>
        <w:snapToGrid w:val="0"/>
        <w:spacing w:line="360" w:lineRule="auto"/>
        <w:ind w:firstLineChars="550" w:firstLine="1188"/>
        <w:rPr>
          <w:rFonts w:ascii="Times New Roman" w:hAnsi="Times New Roman" w:cs="Times New Roman"/>
          <w:szCs w:val="21"/>
        </w:rPr>
      </w:pPr>
      <w:r w:rsidRPr="00086219">
        <w:rPr>
          <w:rFonts w:ascii="Times New Roman" w:hAnsi="Times New Roman" w:cs="Times New Roman"/>
          <w:i/>
          <w:szCs w:val="21"/>
        </w:rPr>
        <w:t>c</w:t>
      </w:r>
      <w:r w:rsidRPr="00DE02B4">
        <w:rPr>
          <w:rFonts w:ascii="Times New Roman" w:hAnsi="Times New Roman" w:cs="Times New Roman"/>
          <w:szCs w:val="21"/>
        </w:rPr>
        <w:t>—</w:t>
      </w:r>
      <w:r w:rsidRPr="00DE02B4">
        <w:rPr>
          <w:rFonts w:ascii="Times New Roman" w:hAnsi="Times New Roman" w:cs="Times New Roman"/>
          <w:szCs w:val="21"/>
        </w:rPr>
        <w:t>视线超高值，</w:t>
      </w:r>
      <w:r w:rsidRPr="00DE02B4">
        <w:rPr>
          <w:rFonts w:ascii="Times New Roman" w:hAnsi="Times New Roman" w:cs="Times New Roman"/>
          <w:szCs w:val="21"/>
        </w:rPr>
        <w:t>0.12m</w:t>
      </w:r>
      <w:r w:rsidRPr="00DE02B4">
        <w:rPr>
          <w:rFonts w:ascii="Times New Roman" w:hAnsi="Times New Roman" w:cs="Times New Roman"/>
          <w:szCs w:val="21"/>
        </w:rPr>
        <w:t>；</w:t>
      </w:r>
      <w:r w:rsidRPr="00DE02B4">
        <w:rPr>
          <w:rFonts w:ascii="Times New Roman" w:hAnsi="Times New Roman" w:cs="Times New Roman"/>
          <w:szCs w:val="21"/>
        </w:rPr>
        <w:t xml:space="preserve">  </w:t>
      </w:r>
      <w:r w:rsidRPr="00086219">
        <w:rPr>
          <w:rFonts w:ascii="Times New Roman" w:hAnsi="Times New Roman" w:cs="Times New Roman"/>
          <w:i/>
          <w:szCs w:val="21"/>
        </w:rPr>
        <w:t>H</w:t>
      </w:r>
      <w:r w:rsidRPr="00086219">
        <w:rPr>
          <w:rFonts w:ascii="Times New Roman" w:hAnsi="Times New Roman" w:cs="Times New Roman"/>
          <w:i/>
          <w:szCs w:val="21"/>
          <w:vertAlign w:val="subscript"/>
        </w:rPr>
        <w:t>n</w:t>
      </w:r>
      <w:r w:rsidRPr="00DE02B4">
        <w:rPr>
          <w:rFonts w:ascii="Times New Roman" w:hAnsi="Times New Roman" w:cs="Times New Roman"/>
          <w:szCs w:val="21"/>
        </w:rPr>
        <w:t>—</w:t>
      </w:r>
      <w:r w:rsidRPr="00DE02B4">
        <w:rPr>
          <w:rFonts w:ascii="Times New Roman" w:hAnsi="Times New Roman" w:cs="Times New Roman"/>
          <w:szCs w:val="21"/>
        </w:rPr>
        <w:t>地面升高值（</w:t>
      </w:r>
      <w:r w:rsidRPr="00DE02B4">
        <w:rPr>
          <w:rFonts w:ascii="Times New Roman" w:hAnsi="Times New Roman" w:cs="Times New Roman"/>
          <w:szCs w:val="21"/>
        </w:rPr>
        <w:t>m</w:t>
      </w:r>
      <w:r w:rsidRPr="00DE02B4">
        <w:rPr>
          <w:rFonts w:ascii="Times New Roman" w:hAnsi="Times New Roman" w:cs="Times New Roman"/>
          <w:szCs w:val="21"/>
        </w:rPr>
        <w:t>）</w:t>
      </w:r>
      <w:r w:rsidR="002F7F45" w:rsidRPr="00DE02B4">
        <w:rPr>
          <w:rFonts w:ascii="Times New Roman" w:hAnsi="Times New Roman" w:cs="Times New Roman" w:hint="eastAsia"/>
          <w:szCs w:val="21"/>
        </w:rPr>
        <w:t>。</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4.2.4  </w:t>
      </w:r>
      <w:r w:rsidR="00773D6F" w:rsidRPr="00DE02B4">
        <w:rPr>
          <w:rFonts w:ascii="Times New Roman" w:eastAsia="宋体" w:hAnsi="Times New Roman" w:cs="Times New Roman" w:hint="eastAsia"/>
          <w:szCs w:val="21"/>
        </w:rPr>
        <w:t>数字电影</w:t>
      </w:r>
      <w:r w:rsidRPr="00DE02B4">
        <w:rPr>
          <w:rFonts w:ascii="Times New Roman" w:eastAsia="宋体" w:hAnsi="Times New Roman" w:cs="Times New Roman"/>
          <w:szCs w:val="21"/>
        </w:rPr>
        <w:t>银幕</w:t>
      </w:r>
      <w:r w:rsidR="003D7310" w:rsidRPr="00DE02B4">
        <w:rPr>
          <w:rFonts w:ascii="Times New Roman" w:eastAsia="宋体" w:hAnsi="Times New Roman" w:cs="Times New Roman"/>
          <w:szCs w:val="21"/>
        </w:rPr>
        <w:t>可</w:t>
      </w:r>
      <w:r w:rsidR="003D7310" w:rsidRPr="00DE02B4">
        <w:rPr>
          <w:rFonts w:ascii="Times New Roman" w:eastAsia="宋体" w:hAnsi="Times New Roman" w:cs="Times New Roman" w:hint="eastAsia"/>
          <w:szCs w:val="21"/>
        </w:rPr>
        <w:t>分</w:t>
      </w:r>
      <w:r w:rsidR="003D7310" w:rsidRPr="00DE02B4">
        <w:rPr>
          <w:rFonts w:ascii="Times New Roman" w:eastAsia="宋体" w:hAnsi="Times New Roman" w:cs="Times New Roman"/>
          <w:szCs w:val="21"/>
        </w:rPr>
        <w:t>为宽银幕（画幅宽高比为</w:t>
      </w:r>
      <w:r w:rsidR="003D7310" w:rsidRPr="00DE02B4">
        <w:rPr>
          <w:rFonts w:ascii="Times New Roman" w:eastAsia="宋体" w:hAnsi="Times New Roman" w:cs="Times New Roman"/>
          <w:szCs w:val="21"/>
        </w:rPr>
        <w:t>2.39:1</w:t>
      </w:r>
      <w:r w:rsidR="003D7310" w:rsidRPr="00DE02B4">
        <w:rPr>
          <w:rFonts w:ascii="Times New Roman" w:eastAsia="宋体" w:hAnsi="Times New Roman" w:cs="Times New Roman"/>
          <w:szCs w:val="21"/>
        </w:rPr>
        <w:t>）</w:t>
      </w:r>
      <w:proofErr w:type="gramStart"/>
      <w:r w:rsidR="003D7310" w:rsidRPr="00DE02B4">
        <w:rPr>
          <w:rFonts w:ascii="Times New Roman" w:eastAsia="宋体" w:hAnsi="Times New Roman" w:cs="Times New Roman"/>
          <w:szCs w:val="21"/>
        </w:rPr>
        <w:t>和遮幅</w:t>
      </w:r>
      <w:proofErr w:type="gramEnd"/>
      <w:r w:rsidR="003D7310" w:rsidRPr="00DE02B4">
        <w:rPr>
          <w:rFonts w:ascii="Times New Roman" w:eastAsia="宋体" w:hAnsi="Times New Roman" w:cs="Times New Roman"/>
          <w:szCs w:val="21"/>
        </w:rPr>
        <w:t>银幕（画幅宽高比为</w:t>
      </w:r>
      <w:r w:rsidR="003D7310" w:rsidRPr="00DE02B4">
        <w:rPr>
          <w:rFonts w:ascii="Times New Roman" w:eastAsia="宋体" w:hAnsi="Times New Roman" w:cs="Times New Roman"/>
          <w:szCs w:val="21"/>
        </w:rPr>
        <w:t>1.85:1</w:t>
      </w:r>
      <w:r w:rsidR="003D7310" w:rsidRPr="00DE02B4">
        <w:rPr>
          <w:rFonts w:ascii="Times New Roman" w:eastAsia="宋体" w:hAnsi="Times New Roman" w:cs="Times New Roman"/>
          <w:szCs w:val="21"/>
        </w:rPr>
        <w:t>）两种</w:t>
      </w:r>
      <w:r w:rsidR="003D7310" w:rsidRPr="00DE02B4">
        <w:rPr>
          <w:rFonts w:ascii="Times New Roman" w:eastAsia="宋体" w:hAnsi="Times New Roman" w:cs="Times New Roman" w:hint="eastAsia"/>
          <w:szCs w:val="21"/>
        </w:rPr>
        <w:t>，</w:t>
      </w:r>
      <w:r w:rsidR="003D7310" w:rsidRPr="00DE02B4">
        <w:rPr>
          <w:rFonts w:ascii="Times New Roman" w:eastAsia="宋体" w:hAnsi="Times New Roman" w:cs="Times New Roman"/>
          <w:szCs w:val="21"/>
        </w:rPr>
        <w:t>配置时</w:t>
      </w:r>
      <w:r w:rsidRPr="00DE02B4">
        <w:rPr>
          <w:rFonts w:ascii="Times New Roman" w:eastAsia="宋体" w:hAnsi="Times New Roman" w:cs="Times New Roman"/>
          <w:szCs w:val="21"/>
        </w:rPr>
        <w:t>应符合下列规定：</w:t>
      </w:r>
    </w:p>
    <w:p w:rsidR="00D8149E" w:rsidRPr="00DE02B4" w:rsidRDefault="00AE67FF" w:rsidP="00DE02B4">
      <w:pPr>
        <w:snapToGrid w:val="0"/>
        <w:spacing w:line="360" w:lineRule="auto"/>
        <w:ind w:firstLineChars="200" w:firstLine="432"/>
        <w:rPr>
          <w:rFonts w:ascii="Times New Roman" w:hAnsi="Times New Roman" w:cs="Times New Roman"/>
          <w:szCs w:val="21"/>
        </w:rPr>
      </w:pPr>
      <w:r w:rsidRPr="00DE02B4">
        <w:rPr>
          <w:rFonts w:ascii="Times New Roman" w:eastAsia="宋体" w:hAnsi="Times New Roman" w:cs="Times New Roman" w:hint="eastAsia"/>
          <w:szCs w:val="21"/>
        </w:rPr>
        <w:t>1</w:t>
      </w:r>
      <w:r w:rsidR="00D8639B">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采用</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等高法</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画幅制式配置时，</w:t>
      </w:r>
      <w:proofErr w:type="gramStart"/>
      <w:r w:rsidR="0035121C" w:rsidRPr="00DE02B4">
        <w:rPr>
          <w:rFonts w:ascii="Times New Roman" w:eastAsia="宋体" w:hAnsi="Times New Roman" w:cs="Times New Roman"/>
          <w:szCs w:val="21"/>
        </w:rPr>
        <w:t>宽银幕和遮幅</w:t>
      </w:r>
      <w:proofErr w:type="gramEnd"/>
      <w:r w:rsidR="0053451C" w:rsidRPr="00DE02B4">
        <w:rPr>
          <w:rFonts w:ascii="Times New Roman" w:eastAsia="宋体" w:hAnsi="Times New Roman" w:cs="Times New Roman"/>
          <w:szCs w:val="21"/>
        </w:rPr>
        <w:t>银</w:t>
      </w:r>
      <w:r w:rsidR="0035121C" w:rsidRPr="00DE02B4">
        <w:rPr>
          <w:rFonts w:ascii="Times New Roman" w:eastAsia="宋体" w:hAnsi="Times New Roman" w:cs="Times New Roman"/>
          <w:szCs w:val="21"/>
        </w:rPr>
        <w:t>幕的银幕</w:t>
      </w:r>
      <w:r w:rsidR="00AF50DF" w:rsidRPr="00DE02B4">
        <w:rPr>
          <w:rFonts w:ascii="Times New Roman" w:eastAsia="宋体" w:hAnsi="Times New Roman" w:cs="Times New Roman"/>
          <w:szCs w:val="21"/>
        </w:rPr>
        <w:t>高度</w:t>
      </w:r>
      <w:r w:rsidR="0035121C" w:rsidRPr="00DE02B4">
        <w:rPr>
          <w:rFonts w:ascii="Times New Roman" w:eastAsia="宋体" w:hAnsi="Times New Roman" w:cs="Times New Roman"/>
          <w:szCs w:val="21"/>
        </w:rPr>
        <w:t>宜</w:t>
      </w:r>
      <w:r w:rsidR="008E4B55">
        <w:rPr>
          <w:rFonts w:ascii="Times New Roman" w:eastAsia="宋体" w:hAnsi="Times New Roman" w:cs="Times New Roman"/>
          <w:szCs w:val="21"/>
        </w:rPr>
        <w:t>一致，左右宽度可根据画幅高宽比调整（</w:t>
      </w:r>
      <w:r w:rsidR="00AF50DF" w:rsidRPr="00DE02B4">
        <w:rPr>
          <w:rFonts w:ascii="Times New Roman" w:eastAsia="宋体" w:hAnsi="Times New Roman" w:cs="Times New Roman"/>
          <w:szCs w:val="21"/>
        </w:rPr>
        <w:t>图</w:t>
      </w:r>
      <w:r w:rsidR="00AF50DF" w:rsidRPr="00DE02B4">
        <w:rPr>
          <w:rFonts w:ascii="Times New Roman" w:eastAsia="宋体" w:hAnsi="Times New Roman" w:cs="Times New Roman"/>
          <w:szCs w:val="21"/>
        </w:rPr>
        <w:t>4.2.4-</w:t>
      </w:r>
      <w:r w:rsidR="0046100E" w:rsidRPr="00DE02B4">
        <w:rPr>
          <w:rFonts w:ascii="Times New Roman" w:eastAsia="宋体" w:hAnsi="Times New Roman" w:cs="Times New Roman"/>
          <w:szCs w:val="21"/>
        </w:rPr>
        <w:t>1</w:t>
      </w:r>
      <w:r w:rsidR="00AF50DF" w:rsidRPr="00DE02B4">
        <w:rPr>
          <w:rFonts w:ascii="Times New Roman" w:eastAsia="宋体" w:hAnsi="Times New Roman" w:cs="Times New Roman"/>
          <w:szCs w:val="21"/>
        </w:rPr>
        <w:t>）</w:t>
      </w:r>
      <w:r w:rsidR="00D774B8">
        <w:rPr>
          <w:rFonts w:ascii="Times New Roman" w:eastAsia="宋体" w:hAnsi="Times New Roman" w:cs="Times New Roman" w:hint="eastAsia"/>
          <w:szCs w:val="21"/>
        </w:rPr>
        <w:t>；</w:t>
      </w:r>
    </w:p>
    <w:p w:rsidR="00D8149E" w:rsidRPr="00DE02B4" w:rsidRDefault="002E00F2" w:rsidP="00DE02B4">
      <w:pPr>
        <w:snapToGrid w:val="0"/>
        <w:spacing w:line="360" w:lineRule="auto"/>
        <w:jc w:val="center"/>
        <w:rPr>
          <w:rFonts w:ascii="Times New Roman" w:hAnsi="Times New Roman" w:cs="Times New Roman"/>
          <w:szCs w:val="21"/>
        </w:rPr>
      </w:pPr>
      <w:r w:rsidRPr="00DE02B4">
        <w:rPr>
          <w:rFonts w:ascii="Times New Roman" w:eastAsia="黑体" w:hAnsi="Times New Roman" w:cs="Times New Roman"/>
          <w:b/>
          <w:noProof/>
          <w:szCs w:val="21"/>
        </w:rPr>
        <w:lastRenderedPageBreak/>
        <w:drawing>
          <wp:inline distT="0" distB="0" distL="0" distR="0">
            <wp:extent cx="4163665" cy="2073349"/>
            <wp:effectExtent l="19050" t="0" r="828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6301" t="20656" r="21625" b="15410"/>
                    <a:stretch>
                      <a:fillRect/>
                    </a:stretch>
                  </pic:blipFill>
                  <pic:spPr bwMode="auto">
                    <a:xfrm>
                      <a:off x="0" y="0"/>
                      <a:ext cx="4163665" cy="2073349"/>
                    </a:xfrm>
                    <a:prstGeom prst="rect">
                      <a:avLst/>
                    </a:prstGeom>
                    <a:noFill/>
                    <a:ln w="9525">
                      <a:noFill/>
                      <a:miter lim="800000"/>
                      <a:headEnd/>
                      <a:tailEnd/>
                    </a:ln>
                  </pic:spPr>
                </pic:pic>
              </a:graphicData>
            </a:graphic>
          </wp:inline>
        </w:drawing>
      </w:r>
    </w:p>
    <w:p w:rsidR="0046100E" w:rsidRPr="00DE02B4" w:rsidRDefault="00AF50DF"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图</w:t>
      </w:r>
      <w:r w:rsidRPr="00DE02B4">
        <w:rPr>
          <w:rFonts w:ascii="Times New Roman" w:hAnsi="Times New Roman" w:cs="Times New Roman"/>
          <w:sz w:val="18"/>
          <w:szCs w:val="18"/>
        </w:rPr>
        <w:t>4.2.4-</w:t>
      </w:r>
      <w:r w:rsidR="0046100E" w:rsidRPr="00DE02B4">
        <w:rPr>
          <w:rFonts w:ascii="Times New Roman" w:hAnsi="Times New Roman" w:cs="Times New Roman"/>
          <w:sz w:val="18"/>
          <w:szCs w:val="18"/>
        </w:rPr>
        <w:t>1</w:t>
      </w:r>
      <w:r w:rsidRPr="00DE02B4">
        <w:rPr>
          <w:rFonts w:ascii="Times New Roman" w:hAnsi="Times New Roman" w:cs="Times New Roman"/>
          <w:sz w:val="18"/>
          <w:szCs w:val="18"/>
        </w:rPr>
        <w:t xml:space="preserve">  “</w:t>
      </w:r>
      <w:r w:rsidRPr="00DE02B4">
        <w:rPr>
          <w:rFonts w:ascii="Times New Roman" w:hAnsi="Times New Roman" w:cs="Times New Roman"/>
          <w:sz w:val="18"/>
          <w:szCs w:val="18"/>
        </w:rPr>
        <w:t>等高法</w:t>
      </w:r>
      <w:r w:rsidRPr="00DE02B4">
        <w:rPr>
          <w:rFonts w:ascii="Times New Roman" w:hAnsi="Times New Roman" w:cs="Times New Roman"/>
          <w:sz w:val="18"/>
          <w:szCs w:val="18"/>
        </w:rPr>
        <w:t>”</w:t>
      </w:r>
      <w:r w:rsidRPr="00DE02B4">
        <w:rPr>
          <w:rFonts w:ascii="Times New Roman" w:hAnsi="Times New Roman" w:cs="Times New Roman"/>
          <w:sz w:val="18"/>
          <w:szCs w:val="18"/>
        </w:rPr>
        <w:t>银幕画幅制式配置</w:t>
      </w:r>
    </w:p>
    <w:p w:rsidR="00F8128D" w:rsidRPr="00DE02B4" w:rsidRDefault="00AE67FF" w:rsidP="00DE02B4">
      <w:pPr>
        <w:snapToGrid w:val="0"/>
        <w:spacing w:line="360" w:lineRule="auto"/>
        <w:ind w:firstLineChars="196" w:firstLine="423"/>
        <w:rPr>
          <w:rFonts w:ascii="Times New Roman" w:eastAsia="宋体" w:hAnsi="Times New Roman" w:cs="Times New Roman"/>
          <w:b/>
          <w:szCs w:val="21"/>
        </w:rPr>
      </w:pPr>
      <w:r w:rsidRPr="00DE02B4">
        <w:rPr>
          <w:rFonts w:ascii="Times New Roman" w:eastAsia="宋体" w:hAnsi="Times New Roman" w:cs="Times New Roman" w:hint="eastAsia"/>
          <w:szCs w:val="21"/>
        </w:rPr>
        <w:t>2</w:t>
      </w:r>
      <w:r w:rsidR="00D8639B">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采用</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等宽法</w:t>
      </w:r>
      <w:r w:rsidR="00AF50DF" w:rsidRPr="00DE02B4">
        <w:rPr>
          <w:rFonts w:ascii="Times New Roman" w:eastAsia="宋体" w:hAnsi="Times New Roman" w:cs="Times New Roman"/>
          <w:szCs w:val="21"/>
        </w:rPr>
        <w:t xml:space="preserve">” </w:t>
      </w:r>
      <w:r w:rsidR="00AF50DF" w:rsidRPr="00DE02B4">
        <w:rPr>
          <w:rFonts w:ascii="Times New Roman" w:eastAsia="宋体" w:hAnsi="Times New Roman" w:cs="Times New Roman"/>
          <w:szCs w:val="21"/>
        </w:rPr>
        <w:t>画幅制式配置时，</w:t>
      </w:r>
      <w:proofErr w:type="gramStart"/>
      <w:r w:rsidR="00AF50DF" w:rsidRPr="00DE02B4">
        <w:rPr>
          <w:rFonts w:ascii="Times New Roman" w:eastAsia="宋体" w:hAnsi="Times New Roman" w:cs="Times New Roman"/>
          <w:szCs w:val="21"/>
        </w:rPr>
        <w:t>宽银幕和遮幅</w:t>
      </w:r>
      <w:proofErr w:type="gramEnd"/>
      <w:r w:rsidR="007257A4" w:rsidRPr="00DE02B4">
        <w:rPr>
          <w:rFonts w:ascii="Times New Roman" w:eastAsia="宋体" w:hAnsi="Times New Roman" w:cs="Times New Roman"/>
          <w:szCs w:val="21"/>
        </w:rPr>
        <w:t>银</w:t>
      </w:r>
      <w:r w:rsidR="00AF50DF" w:rsidRPr="00DE02B4">
        <w:rPr>
          <w:rFonts w:ascii="Times New Roman" w:eastAsia="宋体" w:hAnsi="Times New Roman" w:cs="Times New Roman"/>
          <w:szCs w:val="21"/>
        </w:rPr>
        <w:t>幕的银幕宽度</w:t>
      </w:r>
      <w:r w:rsidR="0035121C" w:rsidRPr="00DE02B4">
        <w:rPr>
          <w:rFonts w:ascii="Times New Roman" w:eastAsia="宋体" w:hAnsi="Times New Roman" w:cs="Times New Roman"/>
          <w:szCs w:val="21"/>
        </w:rPr>
        <w:t>宜</w:t>
      </w:r>
      <w:r w:rsidR="00AF50DF" w:rsidRPr="00DE02B4">
        <w:rPr>
          <w:rFonts w:ascii="Times New Roman" w:eastAsia="宋体" w:hAnsi="Times New Roman" w:cs="Times New Roman"/>
          <w:szCs w:val="21"/>
        </w:rPr>
        <w:t>一致，上下高度可根据画</w:t>
      </w:r>
      <w:r w:rsidR="008B205B">
        <w:rPr>
          <w:rFonts w:ascii="Times New Roman" w:eastAsia="宋体" w:hAnsi="Times New Roman" w:cs="Times New Roman"/>
          <w:szCs w:val="21"/>
        </w:rPr>
        <w:t>幅高宽比调整（</w:t>
      </w:r>
      <w:r w:rsidR="00AF50DF" w:rsidRPr="00DE02B4">
        <w:rPr>
          <w:rFonts w:ascii="Times New Roman" w:eastAsia="宋体" w:hAnsi="Times New Roman" w:cs="Times New Roman"/>
          <w:szCs w:val="21"/>
        </w:rPr>
        <w:t>图</w:t>
      </w:r>
      <w:r w:rsidR="00AF50DF" w:rsidRPr="00DE02B4">
        <w:rPr>
          <w:rFonts w:ascii="Times New Roman" w:eastAsia="宋体" w:hAnsi="Times New Roman" w:cs="Times New Roman"/>
          <w:szCs w:val="21"/>
        </w:rPr>
        <w:t>4.2.4-</w:t>
      </w:r>
      <w:r w:rsidR="0046100E" w:rsidRPr="00DE02B4">
        <w:rPr>
          <w:rFonts w:ascii="Times New Roman" w:eastAsia="宋体" w:hAnsi="Times New Roman" w:cs="Times New Roman"/>
          <w:szCs w:val="21"/>
        </w:rPr>
        <w:t>2</w:t>
      </w:r>
      <w:r w:rsidR="00AF50DF" w:rsidRPr="00DE02B4">
        <w:rPr>
          <w:rFonts w:ascii="Times New Roman" w:eastAsia="宋体" w:hAnsi="Times New Roman" w:cs="Times New Roman"/>
          <w:szCs w:val="21"/>
        </w:rPr>
        <w:t>）</w:t>
      </w:r>
      <w:r w:rsidR="00D774B8">
        <w:rPr>
          <w:rFonts w:ascii="Times New Roman" w:eastAsia="宋体" w:hAnsi="Times New Roman" w:cs="Times New Roman" w:hint="eastAsia"/>
          <w:szCs w:val="21"/>
        </w:rPr>
        <w:t>；</w:t>
      </w:r>
    </w:p>
    <w:p w:rsidR="00AF50DF" w:rsidRPr="00DE02B4" w:rsidRDefault="00AE67FF" w:rsidP="00DE02B4">
      <w:pPr>
        <w:snapToGrid w:val="0"/>
        <w:spacing w:line="360" w:lineRule="auto"/>
        <w:ind w:firstLineChars="197" w:firstLine="425"/>
        <w:rPr>
          <w:rFonts w:ascii="Times New Roman" w:hAnsi="Times New Roman" w:cs="Times New Roman"/>
          <w:szCs w:val="21"/>
        </w:rPr>
      </w:pPr>
      <w:r w:rsidRPr="00DE02B4">
        <w:rPr>
          <w:rFonts w:ascii="Times New Roman" w:eastAsia="宋体" w:hAnsi="Times New Roman" w:cs="Times New Roman" w:hint="eastAsia"/>
          <w:szCs w:val="21"/>
        </w:rPr>
        <w:t>3</w:t>
      </w:r>
      <w:r w:rsidR="00D8639B">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采用</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等面积法</w:t>
      </w:r>
      <w:r w:rsidR="00AF50DF" w:rsidRPr="00DE02B4">
        <w:rPr>
          <w:rFonts w:ascii="Times New Roman" w:eastAsia="宋体" w:hAnsi="Times New Roman" w:cs="Times New Roman"/>
          <w:szCs w:val="21"/>
        </w:rPr>
        <w:t xml:space="preserve">” </w:t>
      </w:r>
      <w:r w:rsidR="00AF50DF" w:rsidRPr="00DE02B4">
        <w:rPr>
          <w:rFonts w:ascii="Times New Roman" w:eastAsia="宋体" w:hAnsi="Times New Roman" w:cs="Times New Roman"/>
          <w:szCs w:val="21"/>
        </w:rPr>
        <w:t>画幅制式配置时，</w:t>
      </w:r>
      <w:proofErr w:type="gramStart"/>
      <w:r w:rsidR="00AF50DF" w:rsidRPr="00DE02B4">
        <w:rPr>
          <w:rFonts w:ascii="Times New Roman" w:eastAsia="宋体" w:hAnsi="Times New Roman" w:cs="Times New Roman"/>
          <w:szCs w:val="21"/>
        </w:rPr>
        <w:t>宽银幕和遮幅</w:t>
      </w:r>
      <w:proofErr w:type="gramEnd"/>
      <w:r w:rsidR="007257A4" w:rsidRPr="00DE02B4">
        <w:rPr>
          <w:rFonts w:ascii="Times New Roman" w:eastAsia="宋体" w:hAnsi="Times New Roman" w:cs="Times New Roman"/>
          <w:szCs w:val="21"/>
        </w:rPr>
        <w:t>银</w:t>
      </w:r>
      <w:r w:rsidR="008B205B">
        <w:rPr>
          <w:rFonts w:ascii="Times New Roman" w:eastAsia="宋体" w:hAnsi="Times New Roman" w:cs="Times New Roman"/>
          <w:szCs w:val="21"/>
        </w:rPr>
        <w:t>幕的面积宜相等，高度可根据画幅高宽比调整（</w:t>
      </w:r>
      <w:r w:rsidR="00AF50DF" w:rsidRPr="00DE02B4">
        <w:rPr>
          <w:rFonts w:ascii="Times New Roman" w:eastAsia="宋体" w:hAnsi="Times New Roman" w:cs="Times New Roman"/>
          <w:szCs w:val="21"/>
        </w:rPr>
        <w:t>图</w:t>
      </w:r>
      <w:r w:rsidR="00AF50DF" w:rsidRPr="00DE02B4">
        <w:rPr>
          <w:rFonts w:ascii="Times New Roman" w:eastAsia="宋体" w:hAnsi="Times New Roman" w:cs="Times New Roman"/>
          <w:szCs w:val="21"/>
        </w:rPr>
        <w:t>4.2.4-</w:t>
      </w:r>
      <w:r w:rsidR="0046100E" w:rsidRPr="00DE02B4">
        <w:rPr>
          <w:rFonts w:ascii="Times New Roman" w:eastAsia="宋体" w:hAnsi="Times New Roman" w:cs="Times New Roman"/>
          <w:szCs w:val="21"/>
        </w:rPr>
        <w:t>3</w:t>
      </w:r>
      <w:r w:rsidR="00AF50DF" w:rsidRPr="00DE02B4">
        <w:rPr>
          <w:rFonts w:ascii="Times New Roman" w:eastAsia="宋体" w:hAnsi="Times New Roman" w:cs="Times New Roman"/>
          <w:szCs w:val="21"/>
        </w:rPr>
        <w:t>）。</w:t>
      </w:r>
    </w:p>
    <w:p w:rsidR="00D8149E" w:rsidRPr="00DE02B4" w:rsidRDefault="002E00F2"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noProof/>
          <w:sz w:val="18"/>
          <w:szCs w:val="18"/>
        </w:rPr>
        <w:drawing>
          <wp:inline distT="0" distB="0" distL="0" distR="0">
            <wp:extent cx="4130026" cy="2339163"/>
            <wp:effectExtent l="19050" t="0" r="3824"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6486" t="19360" r="22035" b="8449"/>
                    <a:stretch>
                      <a:fillRect/>
                    </a:stretch>
                  </pic:blipFill>
                  <pic:spPr bwMode="auto">
                    <a:xfrm>
                      <a:off x="0" y="0"/>
                      <a:ext cx="4130026" cy="2339163"/>
                    </a:xfrm>
                    <a:prstGeom prst="rect">
                      <a:avLst/>
                    </a:prstGeom>
                    <a:noFill/>
                    <a:ln w="9525">
                      <a:noFill/>
                      <a:miter lim="800000"/>
                      <a:headEnd/>
                      <a:tailEnd/>
                    </a:ln>
                  </pic:spPr>
                </pic:pic>
              </a:graphicData>
            </a:graphic>
          </wp:inline>
        </w:drawing>
      </w:r>
    </w:p>
    <w:p w:rsidR="008D36C0" w:rsidRPr="00DE02B4" w:rsidRDefault="008D36C0" w:rsidP="00DE02B4">
      <w:pPr>
        <w:snapToGrid w:val="0"/>
        <w:spacing w:line="360" w:lineRule="auto"/>
        <w:rPr>
          <w:rFonts w:ascii="Times New Roman" w:hAnsi="Times New Roman" w:cs="Times New Roman"/>
          <w:sz w:val="18"/>
          <w:szCs w:val="18"/>
        </w:rPr>
      </w:pPr>
    </w:p>
    <w:p w:rsidR="00D8149E" w:rsidRPr="00DE02B4" w:rsidRDefault="00AF50DF"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图</w:t>
      </w:r>
      <w:r w:rsidRPr="00DE02B4">
        <w:rPr>
          <w:rFonts w:ascii="Times New Roman" w:hAnsi="Times New Roman" w:cs="Times New Roman"/>
          <w:sz w:val="18"/>
          <w:szCs w:val="18"/>
        </w:rPr>
        <w:t>4.2.4-</w:t>
      </w:r>
      <w:r w:rsidR="0046100E" w:rsidRPr="00DE02B4">
        <w:rPr>
          <w:rFonts w:ascii="Times New Roman" w:hAnsi="Times New Roman" w:cs="Times New Roman"/>
          <w:sz w:val="18"/>
          <w:szCs w:val="18"/>
        </w:rPr>
        <w:t>2</w:t>
      </w:r>
      <w:r w:rsidRPr="00DE02B4">
        <w:rPr>
          <w:rFonts w:ascii="Times New Roman" w:hAnsi="Times New Roman" w:cs="Times New Roman"/>
          <w:sz w:val="18"/>
          <w:szCs w:val="18"/>
        </w:rPr>
        <w:t>“</w:t>
      </w:r>
      <w:r w:rsidRPr="00DE02B4">
        <w:rPr>
          <w:rFonts w:ascii="Times New Roman" w:hAnsi="Times New Roman" w:cs="Times New Roman"/>
          <w:sz w:val="18"/>
          <w:szCs w:val="18"/>
        </w:rPr>
        <w:t>等宽法</w:t>
      </w:r>
      <w:r w:rsidRPr="00DE02B4">
        <w:rPr>
          <w:rFonts w:ascii="Times New Roman" w:hAnsi="Times New Roman" w:cs="Times New Roman"/>
          <w:sz w:val="18"/>
          <w:szCs w:val="18"/>
        </w:rPr>
        <w:t xml:space="preserve">” </w:t>
      </w:r>
      <w:r w:rsidRPr="00DE02B4">
        <w:rPr>
          <w:rFonts w:ascii="Times New Roman" w:hAnsi="Times New Roman" w:cs="Times New Roman"/>
          <w:sz w:val="18"/>
          <w:szCs w:val="18"/>
        </w:rPr>
        <w:t>银幕画幅制式配置</w:t>
      </w:r>
    </w:p>
    <w:p w:rsidR="00D8149E" w:rsidRPr="00DE02B4" w:rsidRDefault="002E00F2" w:rsidP="00DE02B4">
      <w:pPr>
        <w:snapToGrid w:val="0"/>
        <w:spacing w:line="360" w:lineRule="auto"/>
        <w:jc w:val="center"/>
        <w:rPr>
          <w:rFonts w:ascii="Times New Roman" w:hAnsi="Times New Roman" w:cs="Times New Roman"/>
          <w:szCs w:val="21"/>
        </w:rPr>
      </w:pPr>
      <w:r w:rsidRPr="00DE02B4">
        <w:rPr>
          <w:rFonts w:ascii="Times New Roman" w:hAnsi="Times New Roman" w:cs="Times New Roman"/>
          <w:noProof/>
          <w:szCs w:val="21"/>
        </w:rPr>
        <w:drawing>
          <wp:inline distT="0" distB="0" distL="0" distR="0">
            <wp:extent cx="4136065" cy="2371060"/>
            <wp:effectExtent l="1905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6310" t="17049" r="21933" b="9769"/>
                    <a:stretch>
                      <a:fillRect/>
                    </a:stretch>
                  </pic:blipFill>
                  <pic:spPr bwMode="auto">
                    <a:xfrm>
                      <a:off x="0" y="0"/>
                      <a:ext cx="4136065" cy="2371060"/>
                    </a:xfrm>
                    <a:prstGeom prst="rect">
                      <a:avLst/>
                    </a:prstGeom>
                    <a:noFill/>
                    <a:ln w="9525">
                      <a:noFill/>
                      <a:miter lim="800000"/>
                      <a:headEnd/>
                      <a:tailEnd/>
                    </a:ln>
                  </pic:spPr>
                </pic:pic>
              </a:graphicData>
            </a:graphic>
          </wp:inline>
        </w:drawing>
      </w:r>
    </w:p>
    <w:p w:rsidR="000E4402" w:rsidRDefault="00AF50DF" w:rsidP="000E4402">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lastRenderedPageBreak/>
        <w:t>图</w:t>
      </w:r>
      <w:r w:rsidRPr="00DE02B4">
        <w:rPr>
          <w:rFonts w:ascii="Times New Roman" w:hAnsi="Times New Roman" w:cs="Times New Roman"/>
          <w:sz w:val="18"/>
          <w:szCs w:val="18"/>
        </w:rPr>
        <w:t>4.2.4-</w:t>
      </w:r>
      <w:r w:rsidR="00D8639B">
        <w:rPr>
          <w:rFonts w:ascii="Times New Roman" w:hAnsi="Times New Roman" w:cs="Times New Roman" w:hint="eastAsia"/>
          <w:sz w:val="18"/>
          <w:szCs w:val="18"/>
        </w:rPr>
        <w:t>3</w:t>
      </w:r>
      <w:r w:rsidRPr="00DE02B4">
        <w:rPr>
          <w:rFonts w:ascii="Times New Roman" w:hAnsi="Times New Roman" w:cs="Times New Roman"/>
          <w:sz w:val="18"/>
          <w:szCs w:val="18"/>
        </w:rPr>
        <w:t xml:space="preserve"> “</w:t>
      </w:r>
      <w:r w:rsidRPr="00DE02B4">
        <w:rPr>
          <w:rFonts w:ascii="Times New Roman" w:hAnsi="Times New Roman" w:cs="Times New Roman"/>
          <w:sz w:val="18"/>
          <w:szCs w:val="18"/>
        </w:rPr>
        <w:t>等面积法</w:t>
      </w:r>
      <w:r w:rsidRPr="00DE02B4">
        <w:rPr>
          <w:rFonts w:ascii="Times New Roman" w:hAnsi="Times New Roman" w:cs="Times New Roman"/>
          <w:sz w:val="18"/>
          <w:szCs w:val="18"/>
        </w:rPr>
        <w:t xml:space="preserve">” </w:t>
      </w:r>
      <w:r w:rsidRPr="00DE02B4">
        <w:rPr>
          <w:rFonts w:ascii="Times New Roman" w:hAnsi="Times New Roman" w:cs="Times New Roman"/>
          <w:sz w:val="18"/>
          <w:szCs w:val="18"/>
        </w:rPr>
        <w:t>银幕画幅制式配置</w:t>
      </w:r>
    </w:p>
    <w:p w:rsidR="00AE67FF" w:rsidRPr="000E4402" w:rsidRDefault="00AE67FF" w:rsidP="000E4402">
      <w:pPr>
        <w:snapToGrid w:val="0"/>
        <w:spacing w:line="360" w:lineRule="auto"/>
        <w:rPr>
          <w:rFonts w:ascii="Times New Roman" w:hAnsi="Times New Roman" w:cs="Times New Roman"/>
          <w:sz w:val="18"/>
          <w:szCs w:val="18"/>
        </w:rPr>
      </w:pPr>
      <w:r w:rsidRPr="00DE02B4">
        <w:rPr>
          <w:rFonts w:ascii="Times New Roman" w:eastAsia="宋体" w:hAnsi="Times New Roman" w:cs="Times New Roman"/>
          <w:szCs w:val="21"/>
        </w:rPr>
        <w:t>4.2.5</w:t>
      </w:r>
      <w:r w:rsidR="000E4402">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银幕</w:t>
      </w:r>
      <w:r w:rsidRPr="00DE02B4">
        <w:rPr>
          <w:rFonts w:ascii="Times New Roman" w:eastAsia="宋体" w:hAnsi="Times New Roman" w:cs="Times New Roman" w:hint="eastAsia"/>
          <w:szCs w:val="21"/>
        </w:rPr>
        <w:t>安装</w:t>
      </w:r>
      <w:r w:rsidRPr="00DE02B4">
        <w:rPr>
          <w:rFonts w:ascii="Times New Roman" w:eastAsia="宋体" w:hAnsi="Times New Roman" w:cs="Times New Roman"/>
          <w:szCs w:val="21"/>
        </w:rPr>
        <w:t>应符合下列规定</w:t>
      </w:r>
      <w:r w:rsidRPr="00DE02B4">
        <w:rPr>
          <w:rFonts w:ascii="Times New Roman" w:eastAsia="宋体" w:hAnsi="Times New Roman" w:cs="Times New Roman" w:hint="eastAsia"/>
          <w:szCs w:val="21"/>
        </w:rPr>
        <w:t>：</w:t>
      </w:r>
    </w:p>
    <w:p w:rsidR="00C24245" w:rsidRPr="00DE02B4" w:rsidRDefault="004F1851"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1</w:t>
      </w:r>
      <w:r w:rsidR="00D8639B">
        <w:rPr>
          <w:rFonts w:ascii="Times New Roman" w:eastAsia="宋体" w:hAnsi="Times New Roman" w:cs="Times New Roman" w:hint="eastAsia"/>
          <w:szCs w:val="21"/>
        </w:rPr>
        <w:t xml:space="preserve">  </w:t>
      </w:r>
      <w:r w:rsidR="008B205B">
        <w:rPr>
          <w:rFonts w:ascii="Times New Roman" w:eastAsia="宋体" w:hAnsi="Times New Roman" w:cs="Times New Roman"/>
          <w:szCs w:val="21"/>
        </w:rPr>
        <w:t>银幕安装</w:t>
      </w:r>
      <w:r w:rsidR="00C24245" w:rsidRPr="00DE02B4">
        <w:rPr>
          <w:rFonts w:ascii="Times New Roman" w:eastAsia="宋体" w:hAnsi="Times New Roman" w:cs="Times New Roman"/>
          <w:szCs w:val="21"/>
        </w:rPr>
        <w:t>分为</w:t>
      </w:r>
      <w:r w:rsidRPr="00DE02B4">
        <w:rPr>
          <w:rFonts w:ascii="Times New Roman" w:eastAsia="宋体" w:hAnsi="Times New Roman" w:cs="Times New Roman"/>
          <w:szCs w:val="21"/>
        </w:rPr>
        <w:t>无框</w:t>
      </w:r>
      <w:r w:rsidR="00C24245" w:rsidRPr="00DE02B4">
        <w:rPr>
          <w:rFonts w:ascii="Times New Roman" w:eastAsia="宋体" w:hAnsi="Times New Roman" w:cs="Times New Roman"/>
          <w:szCs w:val="21"/>
        </w:rPr>
        <w:t>银幕和</w:t>
      </w:r>
      <w:r w:rsidRPr="00DE02B4">
        <w:rPr>
          <w:rFonts w:ascii="Times New Roman" w:eastAsia="宋体" w:hAnsi="Times New Roman" w:cs="Times New Roman"/>
          <w:szCs w:val="21"/>
        </w:rPr>
        <w:t>有框</w:t>
      </w:r>
      <w:r w:rsidR="00C24245" w:rsidRPr="00DE02B4">
        <w:rPr>
          <w:rFonts w:ascii="Times New Roman" w:eastAsia="宋体" w:hAnsi="Times New Roman" w:cs="Times New Roman"/>
          <w:szCs w:val="21"/>
        </w:rPr>
        <w:t>银幕二种形式</w:t>
      </w:r>
      <w:r w:rsidR="000E4402">
        <w:rPr>
          <w:rFonts w:ascii="Times New Roman" w:eastAsia="宋体" w:hAnsi="Times New Roman" w:cs="Times New Roman" w:hint="eastAsia"/>
          <w:szCs w:val="21"/>
        </w:rPr>
        <w:t>；</w:t>
      </w:r>
    </w:p>
    <w:p w:rsidR="004F1851" w:rsidRPr="00DE02B4" w:rsidRDefault="004F1851"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1</w:t>
      </w:r>
      <w:r w:rsidR="008B205B">
        <w:rPr>
          <w:rFonts w:ascii="Times New Roman" w:eastAsia="宋体" w:hAnsi="Times New Roman" w:cs="Times New Roman"/>
          <w:szCs w:val="21"/>
        </w:rPr>
        <w:t>）无框银幕仅设有银幕架，其有效画面宽度宜</w:t>
      </w:r>
      <w:r w:rsidRPr="00DE02B4">
        <w:rPr>
          <w:rFonts w:ascii="Times New Roman" w:eastAsia="宋体" w:hAnsi="Times New Roman" w:cs="Times New Roman"/>
          <w:szCs w:val="21"/>
        </w:rPr>
        <w:t>小于观影厅宽度</w:t>
      </w:r>
      <w:r w:rsidRPr="00DE02B4">
        <w:rPr>
          <w:rFonts w:ascii="Times New Roman" w:eastAsia="宋体" w:hAnsi="Times New Roman" w:cs="Times New Roman"/>
          <w:szCs w:val="21"/>
        </w:rPr>
        <w:t>0.10</w:t>
      </w:r>
      <w:r w:rsidRPr="00DE02B4">
        <w:rPr>
          <w:rFonts w:ascii="Times New Roman" w:eastAsia="宋体" w:hAnsi="Times New Roman" w:cs="Times New Roman"/>
          <w:szCs w:val="21"/>
        </w:rPr>
        <w:t>～</w:t>
      </w:r>
      <w:r w:rsidRPr="00DE02B4">
        <w:rPr>
          <w:rFonts w:ascii="Times New Roman" w:eastAsia="宋体" w:hAnsi="Times New Roman" w:cs="Times New Roman"/>
          <w:szCs w:val="21"/>
        </w:rPr>
        <w:t>0.3</w:t>
      </w:r>
      <m:oMath>
        <m:r>
          <m:rPr>
            <m:sty m:val="p"/>
          </m:rPr>
          <w:rPr>
            <w:rFonts w:ascii="Cambria Math" w:eastAsia="宋体" w:hAnsi="Cambria Math" w:cs="Times New Roman"/>
            <w:szCs w:val="21"/>
          </w:rPr>
          <m:t>0m</m:t>
        </m:r>
      </m:oMath>
      <w:r w:rsidR="00D774B8">
        <w:rPr>
          <w:rFonts w:ascii="Times New Roman" w:eastAsia="宋体" w:hAnsi="Times New Roman" w:cs="Times New Roman" w:hint="eastAsia"/>
          <w:szCs w:val="21"/>
        </w:rPr>
        <w:t>；</w:t>
      </w:r>
    </w:p>
    <w:p w:rsidR="005A798C" w:rsidRPr="00DE02B4" w:rsidRDefault="004F1851"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2</w:t>
      </w:r>
      <w:r w:rsidR="0046100E" w:rsidRPr="00DE02B4">
        <w:rPr>
          <w:rFonts w:ascii="Times New Roman" w:eastAsia="宋体" w:hAnsi="Times New Roman" w:cs="Times New Roman" w:hint="eastAsia"/>
          <w:szCs w:val="21"/>
        </w:rPr>
        <w:t>）</w:t>
      </w:r>
      <w:r w:rsidR="00C24245" w:rsidRPr="00DE02B4">
        <w:rPr>
          <w:rFonts w:ascii="Times New Roman" w:eastAsia="宋体" w:hAnsi="Times New Roman" w:cs="Times New Roman"/>
          <w:szCs w:val="21"/>
        </w:rPr>
        <w:t>有框银幕设有</w:t>
      </w:r>
      <w:r w:rsidR="00AF50DF" w:rsidRPr="00DE02B4">
        <w:rPr>
          <w:rFonts w:ascii="Times New Roman" w:eastAsia="宋体" w:hAnsi="Times New Roman" w:cs="Times New Roman"/>
          <w:szCs w:val="21"/>
        </w:rPr>
        <w:t>银幕架、</w:t>
      </w:r>
      <w:proofErr w:type="gramStart"/>
      <w:r w:rsidR="00AF50DF" w:rsidRPr="00DE02B4">
        <w:rPr>
          <w:rFonts w:ascii="Times New Roman" w:eastAsia="宋体" w:hAnsi="Times New Roman" w:cs="Times New Roman"/>
          <w:szCs w:val="21"/>
        </w:rPr>
        <w:t>幕轨</w:t>
      </w:r>
      <w:r w:rsidR="002731E4" w:rsidRPr="00DE02B4">
        <w:rPr>
          <w:rFonts w:ascii="Times New Roman" w:eastAsia="宋体" w:hAnsi="Times New Roman" w:cs="Times New Roman"/>
          <w:szCs w:val="21"/>
        </w:rPr>
        <w:t>与</w:t>
      </w:r>
      <w:proofErr w:type="gramEnd"/>
      <w:r w:rsidR="00AF50DF" w:rsidRPr="00DE02B4">
        <w:rPr>
          <w:rFonts w:ascii="Times New Roman" w:eastAsia="宋体" w:hAnsi="Times New Roman" w:cs="Times New Roman"/>
          <w:szCs w:val="21"/>
        </w:rPr>
        <w:t>可调节画面的</w:t>
      </w:r>
      <w:r w:rsidR="0034541D" w:rsidRPr="00DE02B4">
        <w:rPr>
          <w:rFonts w:ascii="宋体" w:eastAsia="宋体" w:hAnsi="宋体" w:hint="eastAsia"/>
          <w:szCs w:val="21"/>
        </w:rPr>
        <w:t>活动</w:t>
      </w:r>
      <w:r w:rsidR="00AF50DF" w:rsidRPr="00DE02B4">
        <w:rPr>
          <w:rFonts w:ascii="Times New Roman" w:eastAsia="宋体" w:hAnsi="Times New Roman" w:cs="Times New Roman"/>
          <w:szCs w:val="21"/>
        </w:rPr>
        <w:t>黑幕框，可设置保护幕</w:t>
      </w:r>
      <w:r w:rsidR="002731E4" w:rsidRPr="00DE02B4">
        <w:rPr>
          <w:rFonts w:ascii="Times New Roman" w:eastAsia="宋体" w:hAnsi="Times New Roman" w:cs="Times New Roman"/>
          <w:szCs w:val="21"/>
        </w:rPr>
        <w:t>，</w:t>
      </w:r>
      <w:r w:rsidR="0034541D" w:rsidRPr="00DE02B4">
        <w:rPr>
          <w:rFonts w:ascii="Times New Roman" w:eastAsia="宋体" w:hAnsi="Times New Roman" w:cs="Times New Roman" w:hint="eastAsia"/>
          <w:szCs w:val="21"/>
        </w:rPr>
        <w:t>银幕</w:t>
      </w:r>
      <w:r w:rsidR="002731E4" w:rsidRPr="00DE02B4">
        <w:rPr>
          <w:rFonts w:ascii="Times New Roman" w:eastAsia="宋体" w:hAnsi="Times New Roman" w:cs="Times New Roman"/>
          <w:szCs w:val="21"/>
        </w:rPr>
        <w:t>有效画面宽度宜小于</w:t>
      </w:r>
      <w:r w:rsidR="002A0D67" w:rsidRPr="00DE02B4">
        <w:rPr>
          <w:rFonts w:ascii="Times New Roman" w:eastAsia="宋体" w:hAnsi="Times New Roman" w:cs="Times New Roman"/>
          <w:szCs w:val="21"/>
        </w:rPr>
        <w:t>观影厅</w:t>
      </w:r>
      <w:r w:rsidR="0034541D" w:rsidRPr="00DE02B4">
        <w:rPr>
          <w:rFonts w:ascii="Times New Roman" w:eastAsia="宋体" w:hAnsi="Times New Roman" w:cs="Times New Roman" w:hint="eastAsia"/>
          <w:szCs w:val="21"/>
        </w:rPr>
        <w:t>净</w:t>
      </w:r>
      <w:r w:rsidR="002731E4" w:rsidRPr="00DE02B4">
        <w:rPr>
          <w:rFonts w:ascii="Times New Roman" w:eastAsia="宋体" w:hAnsi="Times New Roman" w:cs="Times New Roman"/>
          <w:szCs w:val="21"/>
        </w:rPr>
        <w:t>宽度</w:t>
      </w:r>
      <w:r w:rsidR="00E976B8" w:rsidRPr="00DE02B4">
        <w:rPr>
          <w:rFonts w:ascii="Times New Roman" w:eastAsia="宋体" w:hAnsi="Times New Roman" w:cs="Times New Roman"/>
          <w:szCs w:val="21"/>
        </w:rPr>
        <w:t>0.8</w:t>
      </w:r>
      <w:r w:rsidR="00965062" w:rsidRPr="00DE02B4">
        <w:rPr>
          <w:rFonts w:ascii="Times New Roman" w:eastAsia="宋体" w:hAnsi="Times New Roman" w:cs="Times New Roman" w:hint="eastAsia"/>
          <w:szCs w:val="21"/>
        </w:rPr>
        <w:t>0</w:t>
      </w:r>
      <w:r w:rsidR="00E976B8" w:rsidRPr="00DE02B4">
        <w:rPr>
          <w:rFonts w:ascii="Times New Roman" w:eastAsia="宋体" w:hAnsi="Times New Roman" w:cs="Times New Roman"/>
          <w:szCs w:val="21"/>
        </w:rPr>
        <w:t>～</w:t>
      </w:r>
      <w:r w:rsidR="002731E4" w:rsidRPr="00DE02B4">
        <w:rPr>
          <w:rFonts w:ascii="Times New Roman" w:eastAsia="宋体" w:hAnsi="Times New Roman" w:cs="Times New Roman"/>
          <w:szCs w:val="21"/>
        </w:rPr>
        <w:t>1</w:t>
      </w:r>
      <w:r w:rsidR="00965062" w:rsidRPr="00DE02B4">
        <w:rPr>
          <w:rFonts w:ascii="Times New Roman" w:eastAsia="宋体" w:hAnsi="Times New Roman" w:cs="Times New Roman" w:hint="eastAsia"/>
          <w:szCs w:val="21"/>
        </w:rPr>
        <w:t>.00m</w:t>
      </w:r>
      <w:r w:rsidR="00D774B8">
        <w:rPr>
          <w:rFonts w:ascii="Times New Roman" w:eastAsia="宋体" w:hAnsi="Times New Roman" w:cs="Times New Roman" w:hint="eastAsia"/>
          <w:szCs w:val="21"/>
        </w:rPr>
        <w:t>；</w:t>
      </w:r>
    </w:p>
    <w:p w:rsidR="004F1851" w:rsidRPr="00DE02B4" w:rsidRDefault="004F1851"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2</w:t>
      </w:r>
      <w:r w:rsidR="00D8639B">
        <w:rPr>
          <w:rFonts w:ascii="Times New Roman" w:eastAsia="宋体" w:hAnsi="Times New Roman" w:cs="Times New Roman" w:hint="eastAsia"/>
          <w:szCs w:val="21"/>
        </w:rPr>
        <w:t xml:space="preserve">  </w:t>
      </w:r>
      <w:r w:rsidR="007A19D8">
        <w:rPr>
          <w:rFonts w:ascii="Times New Roman" w:eastAsia="宋体" w:hAnsi="Times New Roman" w:cs="Times New Roman"/>
          <w:szCs w:val="21"/>
        </w:rPr>
        <w:t>银幕应安装在坚固避震的银幕架上</w:t>
      </w:r>
      <w:r w:rsidRPr="00DE02B4">
        <w:rPr>
          <w:rFonts w:ascii="Times New Roman" w:eastAsia="宋体" w:hAnsi="Times New Roman" w:cs="Times New Roman"/>
          <w:szCs w:val="21"/>
        </w:rPr>
        <w:t>，银幕架内</w:t>
      </w:r>
      <w:proofErr w:type="gramStart"/>
      <w:r w:rsidRPr="00DE02B4">
        <w:rPr>
          <w:rFonts w:ascii="Times New Roman" w:eastAsia="宋体" w:hAnsi="Times New Roman" w:cs="Times New Roman"/>
          <w:szCs w:val="21"/>
        </w:rPr>
        <w:t>宜设置</w:t>
      </w:r>
      <w:proofErr w:type="gramEnd"/>
      <w:r w:rsidRPr="00DE02B4">
        <w:rPr>
          <w:rFonts w:ascii="Times New Roman" w:eastAsia="宋体" w:hAnsi="Times New Roman" w:cs="Times New Roman"/>
          <w:szCs w:val="21"/>
        </w:rPr>
        <w:t>声道扬声器架和便于银幕安装与维护的马道</w:t>
      </w:r>
      <w:r w:rsidRPr="00DE02B4">
        <w:rPr>
          <w:rFonts w:ascii="Times New Roman" w:eastAsia="宋体" w:hAnsi="Times New Roman" w:cs="Times New Roman" w:hint="eastAsia"/>
          <w:szCs w:val="21"/>
        </w:rPr>
        <w:t>；</w:t>
      </w:r>
    </w:p>
    <w:p w:rsidR="005A798C" w:rsidRPr="00DE02B4" w:rsidRDefault="00AE67F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 xml:space="preserve">3 </w:t>
      </w:r>
      <w:r w:rsidR="00D8639B">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银幕在</w:t>
      </w:r>
      <w:proofErr w:type="gramStart"/>
      <w:r w:rsidR="00AF50DF" w:rsidRPr="00DE02B4">
        <w:rPr>
          <w:rFonts w:ascii="Times New Roman" w:eastAsia="宋体" w:hAnsi="Times New Roman" w:cs="Times New Roman"/>
          <w:szCs w:val="21"/>
        </w:rPr>
        <w:t>水平方向</w:t>
      </w:r>
      <w:r w:rsidR="000F3F4F" w:rsidRPr="00DE02B4">
        <w:rPr>
          <w:rFonts w:ascii="Times New Roman" w:eastAsia="宋体" w:hAnsi="Times New Roman" w:cs="Times New Roman"/>
          <w:szCs w:val="21"/>
        </w:rPr>
        <w:t>宜</w:t>
      </w:r>
      <w:r w:rsidR="00AF50DF" w:rsidRPr="00DE02B4">
        <w:rPr>
          <w:rFonts w:ascii="Times New Roman" w:eastAsia="宋体" w:hAnsi="Times New Roman" w:cs="Times New Roman"/>
          <w:szCs w:val="21"/>
        </w:rPr>
        <w:t>呈弧</w:t>
      </w:r>
      <w:r w:rsidR="000F3F4F" w:rsidRPr="00DE02B4">
        <w:rPr>
          <w:rFonts w:ascii="Times New Roman" w:eastAsia="宋体" w:hAnsi="Times New Roman" w:cs="Times New Roman"/>
          <w:szCs w:val="21"/>
        </w:rPr>
        <w:t>面</w:t>
      </w:r>
      <w:proofErr w:type="gramEnd"/>
      <w:r w:rsidR="000F3F4F" w:rsidRPr="00DE02B4">
        <w:rPr>
          <w:rFonts w:ascii="Times New Roman" w:eastAsia="宋体" w:hAnsi="Times New Roman" w:cs="Times New Roman"/>
          <w:szCs w:val="21"/>
        </w:rPr>
        <w:t>设置</w:t>
      </w:r>
      <w:r w:rsidR="00D774B8">
        <w:rPr>
          <w:rFonts w:ascii="Times New Roman" w:eastAsia="宋体" w:hAnsi="Times New Roman" w:cs="Times New Roman" w:hint="eastAsia"/>
          <w:szCs w:val="21"/>
        </w:rPr>
        <w:t>；</w:t>
      </w:r>
    </w:p>
    <w:p w:rsidR="005A798C" w:rsidRPr="00DE02B4" w:rsidRDefault="00AE67F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1</w:t>
      </w:r>
      <w:r w:rsidRPr="00DE02B4">
        <w:rPr>
          <w:rFonts w:ascii="Times New Roman" w:eastAsia="宋体" w:hAnsi="Times New Roman" w:cs="Times New Roman" w:hint="eastAsia"/>
          <w:szCs w:val="21"/>
        </w:rPr>
        <w:t>）</w:t>
      </w:r>
      <w:r w:rsidR="00B6555C" w:rsidRPr="00DE02B4">
        <w:rPr>
          <w:rFonts w:ascii="Times New Roman" w:eastAsia="宋体" w:hAnsi="Times New Roman" w:cs="Times New Roman"/>
          <w:szCs w:val="21"/>
        </w:rPr>
        <w:t>采用单机放映方式，</w:t>
      </w:r>
      <w:r w:rsidR="00AF50DF" w:rsidRPr="00DE02B4">
        <w:rPr>
          <w:rFonts w:ascii="Times New Roman" w:eastAsia="宋体" w:hAnsi="Times New Roman" w:cs="Times New Roman"/>
          <w:szCs w:val="21"/>
        </w:rPr>
        <w:t>曲率半径宜为放映距离</w:t>
      </w:r>
      <w:r w:rsidR="00AF50DF" w:rsidRPr="00DE02B4">
        <w:rPr>
          <w:rFonts w:ascii="Times New Roman" w:eastAsia="宋体" w:hAnsi="Times New Roman" w:cs="Times New Roman"/>
          <w:szCs w:val="21"/>
        </w:rPr>
        <w:t>L</w:t>
      </w:r>
      <w:r w:rsidR="00AF50DF" w:rsidRPr="00DE02B4">
        <w:rPr>
          <w:rFonts w:ascii="Times New Roman" w:eastAsia="宋体" w:hAnsi="Times New Roman" w:cs="Times New Roman"/>
          <w:szCs w:val="21"/>
        </w:rPr>
        <w:t>的</w:t>
      </w:r>
      <w:r w:rsidR="00AF50DF" w:rsidRPr="00DE02B4">
        <w:rPr>
          <w:rFonts w:ascii="Times New Roman" w:eastAsia="宋体" w:hAnsi="Times New Roman" w:cs="Times New Roman"/>
          <w:szCs w:val="21"/>
        </w:rPr>
        <w:t>1.</w:t>
      </w:r>
      <w:r w:rsidR="001A11CC" w:rsidRPr="00DE02B4">
        <w:rPr>
          <w:rFonts w:ascii="Times New Roman" w:eastAsia="宋体" w:hAnsi="Times New Roman" w:cs="Times New Roman"/>
          <w:szCs w:val="21"/>
        </w:rPr>
        <w:t>2</w:t>
      </w:r>
      <w:r w:rsidR="002F7F45" w:rsidRPr="00DE02B4">
        <w:rPr>
          <w:rFonts w:ascii="Times New Roman" w:eastAsia="宋体" w:hAnsi="Times New Roman" w:cs="Times New Roman"/>
          <w:szCs w:val="21"/>
        </w:rPr>
        <w:t>0</w:t>
      </w:r>
      <w:r w:rsidR="00AF50DF" w:rsidRPr="00DE02B4">
        <w:rPr>
          <w:rFonts w:ascii="Times New Roman" w:eastAsia="宋体" w:hAnsi="Times New Roman" w:cs="Times New Roman"/>
          <w:szCs w:val="21"/>
        </w:rPr>
        <w:t>～</w:t>
      </w:r>
      <w:r w:rsidR="001A11CC" w:rsidRPr="00DE02B4">
        <w:rPr>
          <w:rFonts w:ascii="Times New Roman" w:eastAsia="宋体" w:hAnsi="Times New Roman" w:cs="Times New Roman"/>
          <w:szCs w:val="21"/>
        </w:rPr>
        <w:t>1.5</w:t>
      </w:r>
      <w:r w:rsidR="002F7F45" w:rsidRPr="00DE02B4">
        <w:rPr>
          <w:rFonts w:ascii="Times New Roman" w:eastAsia="宋体" w:hAnsi="Times New Roman" w:cs="Times New Roman"/>
          <w:szCs w:val="21"/>
        </w:rPr>
        <w:t>0</w:t>
      </w:r>
      <w:r w:rsidR="00AF50DF" w:rsidRPr="00DE02B4">
        <w:rPr>
          <w:rFonts w:ascii="Times New Roman" w:eastAsia="宋体" w:hAnsi="Times New Roman" w:cs="Times New Roman"/>
          <w:szCs w:val="21"/>
        </w:rPr>
        <w:t>倍</w:t>
      </w:r>
      <w:r w:rsidR="00B6555C" w:rsidRPr="00DE02B4">
        <w:rPr>
          <w:rFonts w:ascii="Times New Roman" w:eastAsia="宋体" w:hAnsi="Times New Roman" w:cs="Times New Roman"/>
          <w:szCs w:val="21"/>
        </w:rPr>
        <w:t>；</w:t>
      </w:r>
    </w:p>
    <w:p w:rsidR="005A798C" w:rsidRPr="00DE02B4" w:rsidRDefault="00AE67F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2</w:t>
      </w:r>
      <w:r w:rsidRPr="00DE02B4">
        <w:rPr>
          <w:rFonts w:ascii="Times New Roman" w:eastAsia="宋体" w:hAnsi="Times New Roman" w:cs="Times New Roman" w:hint="eastAsia"/>
          <w:szCs w:val="21"/>
        </w:rPr>
        <w:t>）</w:t>
      </w:r>
      <w:r w:rsidR="00B6555C" w:rsidRPr="00DE02B4">
        <w:rPr>
          <w:rFonts w:ascii="Times New Roman" w:eastAsia="宋体" w:hAnsi="Times New Roman" w:cs="Times New Roman"/>
          <w:szCs w:val="21"/>
        </w:rPr>
        <w:t>采用双机放映方式，曲率半径宜为放映距离</w:t>
      </w:r>
      <w:r w:rsidR="00B6555C" w:rsidRPr="00DE02B4">
        <w:rPr>
          <w:rFonts w:ascii="Times New Roman" w:eastAsia="宋体" w:hAnsi="Times New Roman" w:cs="Times New Roman"/>
          <w:szCs w:val="21"/>
        </w:rPr>
        <w:t>L</w:t>
      </w:r>
      <w:r w:rsidR="00B6555C" w:rsidRPr="00DE02B4">
        <w:rPr>
          <w:rFonts w:ascii="Times New Roman" w:eastAsia="宋体" w:hAnsi="Times New Roman" w:cs="Times New Roman"/>
          <w:szCs w:val="21"/>
        </w:rPr>
        <w:t>的</w:t>
      </w:r>
      <w:r w:rsidR="00B6555C" w:rsidRPr="00DE02B4">
        <w:rPr>
          <w:rFonts w:ascii="Times New Roman" w:eastAsia="宋体" w:hAnsi="Times New Roman" w:cs="Times New Roman"/>
          <w:szCs w:val="21"/>
        </w:rPr>
        <w:t>1.5</w:t>
      </w:r>
      <w:r w:rsidR="002F7F45" w:rsidRPr="00DE02B4">
        <w:rPr>
          <w:rFonts w:ascii="Times New Roman" w:eastAsia="宋体" w:hAnsi="Times New Roman" w:cs="Times New Roman"/>
          <w:szCs w:val="21"/>
        </w:rPr>
        <w:t>0</w:t>
      </w:r>
      <w:r w:rsidR="00B6555C" w:rsidRPr="00DE02B4">
        <w:rPr>
          <w:rFonts w:ascii="Times New Roman" w:eastAsia="宋体" w:hAnsi="Times New Roman" w:cs="Times New Roman"/>
          <w:szCs w:val="21"/>
        </w:rPr>
        <w:t>～</w:t>
      </w:r>
      <w:r w:rsidR="00B6555C" w:rsidRPr="00DE02B4">
        <w:rPr>
          <w:rFonts w:ascii="Times New Roman" w:eastAsia="宋体" w:hAnsi="Times New Roman" w:cs="Times New Roman"/>
          <w:szCs w:val="21"/>
        </w:rPr>
        <w:t>2.0</w:t>
      </w:r>
      <w:r w:rsidR="00C07378" w:rsidRPr="00DE02B4">
        <w:rPr>
          <w:rFonts w:ascii="Times New Roman" w:eastAsia="宋体" w:hAnsi="Times New Roman" w:cs="Times New Roman"/>
          <w:szCs w:val="21"/>
        </w:rPr>
        <w:t>0</w:t>
      </w:r>
      <w:r w:rsidR="00B6555C" w:rsidRPr="00DE02B4">
        <w:rPr>
          <w:rFonts w:ascii="Times New Roman" w:eastAsia="宋体" w:hAnsi="Times New Roman" w:cs="Times New Roman"/>
          <w:szCs w:val="21"/>
        </w:rPr>
        <w:t>倍（图</w:t>
      </w:r>
      <w:r w:rsidR="00B6555C" w:rsidRPr="00DE02B4">
        <w:rPr>
          <w:rFonts w:ascii="Times New Roman" w:eastAsia="宋体" w:hAnsi="Times New Roman" w:cs="Times New Roman"/>
          <w:szCs w:val="21"/>
        </w:rPr>
        <w:t>4.2.2-</w:t>
      </w:r>
      <w:r w:rsidR="00965062" w:rsidRPr="00DE02B4">
        <w:rPr>
          <w:rFonts w:ascii="Times New Roman" w:eastAsia="宋体" w:hAnsi="Times New Roman" w:cs="Times New Roman" w:hint="eastAsia"/>
          <w:szCs w:val="21"/>
        </w:rPr>
        <w:t>1</w:t>
      </w:r>
      <w:r w:rsidR="00B6555C" w:rsidRPr="00DE02B4">
        <w:rPr>
          <w:rFonts w:ascii="Times New Roman" w:eastAsia="宋体" w:hAnsi="Times New Roman" w:cs="Times New Roman"/>
          <w:szCs w:val="21"/>
        </w:rPr>
        <w:t>）</w:t>
      </w:r>
      <w:r w:rsidR="005A798C" w:rsidRPr="00DE02B4">
        <w:rPr>
          <w:rFonts w:ascii="Times New Roman" w:eastAsia="宋体" w:hAnsi="Times New Roman" w:cs="Times New Roman" w:hint="eastAsia"/>
          <w:szCs w:val="21"/>
        </w:rPr>
        <w:t>；</w:t>
      </w:r>
    </w:p>
    <w:p w:rsidR="00D8149E" w:rsidRPr="00DE02B4" w:rsidRDefault="00AE67F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4</w:t>
      </w:r>
      <w:r w:rsidR="00D8639B">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当放映距离和银幕宽度的比值</w:t>
      </w:r>
      <w:r w:rsidR="005A798C" w:rsidRPr="00DE02B4">
        <w:rPr>
          <w:rFonts w:ascii="Times New Roman" w:eastAsia="宋体" w:hAnsi="Times New Roman" w:cs="Times New Roman" w:hint="eastAsia"/>
          <w:szCs w:val="21"/>
        </w:rPr>
        <w:t>大于或等于</w:t>
      </w:r>
      <w:r w:rsidR="00AF50DF" w:rsidRPr="00DE02B4">
        <w:rPr>
          <w:rFonts w:ascii="Times New Roman" w:eastAsia="宋体" w:hAnsi="Times New Roman" w:cs="Times New Roman"/>
          <w:szCs w:val="21"/>
        </w:rPr>
        <w:t>1.5</w:t>
      </w:r>
      <w:r w:rsidR="000F3F4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且银幕宽度不超过</w:t>
      </w:r>
      <w:r w:rsidR="000F3F4F" w:rsidRPr="00DE02B4">
        <w:rPr>
          <w:rFonts w:ascii="Times New Roman" w:eastAsia="宋体" w:hAnsi="Times New Roman" w:cs="Times New Roman"/>
          <w:szCs w:val="21"/>
        </w:rPr>
        <w:t>8</w:t>
      </w:r>
      <m:oMath>
        <m:r>
          <m:rPr>
            <m:sty m:val="p"/>
          </m:rPr>
          <w:rPr>
            <w:rFonts w:ascii="Cambria Math" w:eastAsia="宋体" w:hAnsi="Cambria Math" w:cs="Times New Roman"/>
            <w:szCs w:val="21"/>
          </w:rPr>
          <m:t xml:space="preserve"> m</m:t>
        </m:r>
      </m:oMath>
      <w:r w:rsidR="00AF50DF" w:rsidRPr="00DE02B4">
        <w:rPr>
          <w:rFonts w:ascii="Times New Roman" w:eastAsia="宋体" w:hAnsi="Times New Roman" w:cs="Times New Roman"/>
          <w:szCs w:val="21"/>
        </w:rPr>
        <w:t>时，银幕可</w:t>
      </w:r>
      <w:r w:rsidR="000F3F4F" w:rsidRPr="00DE02B4">
        <w:rPr>
          <w:rFonts w:ascii="Times New Roman" w:eastAsia="宋体" w:hAnsi="Times New Roman" w:cs="Times New Roman"/>
          <w:szCs w:val="21"/>
        </w:rPr>
        <w:t>设置</w:t>
      </w:r>
      <w:r w:rsidR="00AF50DF" w:rsidRPr="00DE02B4">
        <w:rPr>
          <w:rFonts w:ascii="Times New Roman" w:eastAsia="宋体" w:hAnsi="Times New Roman" w:cs="Times New Roman"/>
          <w:szCs w:val="21"/>
        </w:rPr>
        <w:t>为平面</w:t>
      </w:r>
      <w:r w:rsidR="00D774B8">
        <w:rPr>
          <w:rFonts w:ascii="Times New Roman" w:eastAsia="宋体" w:hAnsi="Times New Roman" w:cs="Times New Roman" w:hint="eastAsia"/>
          <w:szCs w:val="21"/>
        </w:rPr>
        <w:t>；</w:t>
      </w:r>
    </w:p>
    <w:p w:rsidR="005A798C" w:rsidRPr="00DE02B4" w:rsidRDefault="00AE67F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5</w:t>
      </w:r>
      <w:r w:rsidR="00D8639B">
        <w:rPr>
          <w:rFonts w:ascii="Times New Roman" w:eastAsia="宋体" w:hAnsi="Times New Roman" w:cs="Times New Roman" w:hint="eastAsia"/>
          <w:szCs w:val="21"/>
        </w:rPr>
        <w:t xml:space="preserve">  </w:t>
      </w:r>
      <w:r w:rsidR="000E4402">
        <w:rPr>
          <w:rFonts w:ascii="Times New Roman" w:eastAsia="宋体" w:hAnsi="Times New Roman" w:cs="Times New Roman" w:hint="eastAsia"/>
          <w:szCs w:val="21"/>
        </w:rPr>
        <w:t>银幕</w:t>
      </w:r>
      <w:r w:rsidR="005A798C" w:rsidRPr="00DE02B4">
        <w:rPr>
          <w:rFonts w:ascii="Times New Roman" w:eastAsia="宋体" w:hAnsi="Times New Roman" w:cs="Times New Roman"/>
          <w:szCs w:val="21"/>
        </w:rPr>
        <w:t>至幕后墙面</w:t>
      </w:r>
      <w:r w:rsidR="007A19D8" w:rsidRPr="00DE02B4">
        <w:rPr>
          <w:rFonts w:ascii="Times New Roman" w:eastAsia="宋体" w:hAnsi="Times New Roman" w:cs="Times New Roman"/>
          <w:szCs w:val="21"/>
        </w:rPr>
        <w:t>的</w:t>
      </w:r>
      <w:r w:rsidR="005A798C" w:rsidRPr="00DE02B4">
        <w:rPr>
          <w:rFonts w:ascii="Times New Roman" w:eastAsia="宋体" w:hAnsi="Times New Roman" w:cs="Times New Roman"/>
          <w:szCs w:val="21"/>
        </w:rPr>
        <w:t>最近距离宜由所选用扬声器深度确定，通常可设置为</w:t>
      </w:r>
      <w:r w:rsidR="005A798C" w:rsidRPr="00DE02B4">
        <w:rPr>
          <w:rFonts w:ascii="Times New Roman" w:eastAsia="宋体" w:hAnsi="Times New Roman" w:cs="Times New Roman"/>
          <w:szCs w:val="21"/>
        </w:rPr>
        <w:t>0.6</w:t>
      </w:r>
      <m:oMath>
        <m:r>
          <m:rPr>
            <m:sty m:val="p"/>
          </m:rPr>
          <w:rPr>
            <w:rFonts w:ascii="Cambria Math" w:eastAsia="宋体" w:hAnsi="Cambria Math" w:cs="Times New Roman"/>
            <w:szCs w:val="21"/>
          </w:rPr>
          <m:t>0</m:t>
        </m:r>
        <m:r>
          <m:rPr>
            <m:sty m:val="p"/>
          </m:rPr>
          <w:rPr>
            <w:rFonts w:ascii="Cambria Math" w:eastAsia="宋体" w:hAnsi="Cambria Math" w:cs="Times New Roman"/>
            <w:szCs w:val="21"/>
          </w:rPr>
          <m:t>～</m:t>
        </m:r>
        <m:r>
          <m:rPr>
            <m:sty m:val="p"/>
          </m:rPr>
          <w:rPr>
            <w:rFonts w:ascii="Cambria Math" w:eastAsia="宋体" w:hAnsi="Cambria Math" w:cs="Times New Roman"/>
            <w:szCs w:val="21"/>
          </w:rPr>
          <m:t>1.20m</m:t>
        </m:r>
      </m:oMath>
      <w:r w:rsidR="00D774B8">
        <w:rPr>
          <w:rFonts w:ascii="Times New Roman" w:eastAsia="宋体" w:hAnsi="Times New Roman" w:cs="Times New Roman" w:hint="eastAsia"/>
          <w:szCs w:val="21"/>
        </w:rPr>
        <w:t>；</w:t>
      </w:r>
    </w:p>
    <w:p w:rsidR="00587FC6" w:rsidRPr="00DE02B4" w:rsidRDefault="00AE67F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6</w:t>
      </w:r>
      <w:r w:rsidR="000E4402">
        <w:rPr>
          <w:rFonts w:ascii="Times New Roman" w:eastAsia="宋体" w:hAnsi="Times New Roman" w:cs="Times New Roman" w:hint="eastAsia"/>
          <w:szCs w:val="21"/>
        </w:rPr>
        <w:t xml:space="preserve">  </w:t>
      </w:r>
      <w:r w:rsidR="002B1BD3" w:rsidRPr="00DE02B4">
        <w:rPr>
          <w:rFonts w:ascii="Times New Roman" w:eastAsia="宋体" w:hAnsi="Times New Roman" w:cs="Times New Roman" w:hint="eastAsia"/>
          <w:szCs w:val="21"/>
        </w:rPr>
        <w:t>银幕采用其他显示设施，</w:t>
      </w:r>
      <w:r w:rsidR="007A19D8">
        <w:rPr>
          <w:rFonts w:ascii="Times New Roman" w:eastAsia="宋体" w:hAnsi="Times New Roman" w:cs="Times New Roman" w:hint="eastAsia"/>
          <w:szCs w:val="21"/>
        </w:rPr>
        <w:t>应</w:t>
      </w:r>
      <w:r w:rsidR="002B1BD3" w:rsidRPr="00DE02B4">
        <w:rPr>
          <w:rFonts w:ascii="Times New Roman" w:eastAsia="宋体" w:hAnsi="Times New Roman" w:cs="Times New Roman" w:hint="eastAsia"/>
          <w:szCs w:val="21"/>
        </w:rPr>
        <w:t>符合国家</w:t>
      </w:r>
      <w:r w:rsidR="007A19D8">
        <w:rPr>
          <w:rFonts w:ascii="Times New Roman" w:eastAsia="宋体" w:hAnsi="Times New Roman" w:cs="Times New Roman" w:hint="eastAsia"/>
          <w:szCs w:val="21"/>
        </w:rPr>
        <w:t>现行相关</w:t>
      </w:r>
      <w:r w:rsidR="002B1BD3" w:rsidRPr="00DE02B4">
        <w:rPr>
          <w:rFonts w:ascii="Times New Roman" w:eastAsia="宋体" w:hAnsi="Times New Roman" w:cs="Times New Roman" w:hint="eastAsia"/>
          <w:szCs w:val="21"/>
        </w:rPr>
        <w:t>标准</w:t>
      </w:r>
      <w:r w:rsidR="007A19D8">
        <w:rPr>
          <w:rFonts w:ascii="Times New Roman" w:eastAsia="宋体" w:hAnsi="Times New Roman" w:cs="Times New Roman" w:hint="eastAsia"/>
          <w:szCs w:val="21"/>
        </w:rPr>
        <w:t>的规定</w:t>
      </w:r>
      <w:r w:rsidR="002B1BD3" w:rsidRPr="00DE02B4">
        <w:rPr>
          <w:rFonts w:ascii="Times New Roman" w:eastAsia="宋体" w:hAnsi="Times New Roman" w:cs="Times New Roman" w:hint="eastAsia"/>
          <w:szCs w:val="21"/>
        </w:rPr>
        <w:t>。</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4.2.</w:t>
      </w:r>
      <w:r w:rsidR="00FF0927">
        <w:rPr>
          <w:rFonts w:ascii="Times New Roman" w:eastAsia="宋体" w:hAnsi="Times New Roman" w:cs="Times New Roman" w:hint="eastAsia"/>
          <w:szCs w:val="21"/>
        </w:rPr>
        <w:t>6</w:t>
      </w:r>
      <w:r w:rsidRPr="00DE02B4">
        <w:rPr>
          <w:rFonts w:ascii="Times New Roman" w:eastAsia="宋体" w:hAnsi="Times New Roman" w:cs="Times New Roman"/>
          <w:szCs w:val="21"/>
        </w:rPr>
        <w:t xml:space="preserve">  </w:t>
      </w:r>
      <w:r w:rsidR="00FC4CC1" w:rsidRPr="00DE02B4">
        <w:rPr>
          <w:rFonts w:ascii="Times New Roman" w:eastAsia="宋体" w:hAnsi="Times New Roman" w:cs="Times New Roman"/>
          <w:kern w:val="0"/>
          <w:szCs w:val="21"/>
        </w:rPr>
        <w:t>不同等级</w:t>
      </w:r>
      <w:r w:rsidR="00FC4CC1" w:rsidRPr="00DE02B4">
        <w:rPr>
          <w:rFonts w:ascii="Times New Roman" w:eastAsia="宋体" w:hAnsi="Times New Roman" w:cs="Times New Roman"/>
          <w:szCs w:val="21"/>
        </w:rPr>
        <w:t>电影院的</w:t>
      </w:r>
      <w:r w:rsidR="00D80F7E" w:rsidRPr="00DE02B4">
        <w:rPr>
          <w:rFonts w:ascii="Times New Roman" w:eastAsia="宋体" w:hAnsi="Times New Roman" w:cs="Times New Roman"/>
          <w:kern w:val="0"/>
          <w:szCs w:val="21"/>
        </w:rPr>
        <w:t>观影厅宜安装软质座椅，</w:t>
      </w:r>
      <w:proofErr w:type="gramStart"/>
      <w:r w:rsidRPr="00DE02B4">
        <w:rPr>
          <w:rFonts w:ascii="Times New Roman" w:eastAsia="宋体" w:hAnsi="Times New Roman" w:cs="Times New Roman"/>
          <w:szCs w:val="21"/>
        </w:rPr>
        <w:t>座席</w:t>
      </w:r>
      <w:proofErr w:type="gramEnd"/>
      <w:r w:rsidRPr="00DE02B4">
        <w:rPr>
          <w:rFonts w:ascii="Times New Roman" w:eastAsia="宋体" w:hAnsi="Times New Roman" w:cs="Times New Roman"/>
          <w:szCs w:val="21"/>
        </w:rPr>
        <w:t>尺寸与排距</w:t>
      </w:r>
      <w:proofErr w:type="gramStart"/>
      <w:r w:rsidRPr="00DE02B4">
        <w:rPr>
          <w:rFonts w:ascii="Times New Roman" w:eastAsia="宋体" w:hAnsi="Times New Roman" w:cs="Times New Roman"/>
          <w:szCs w:val="21"/>
        </w:rPr>
        <w:t>宜符合表</w:t>
      </w:r>
      <w:proofErr w:type="gramEnd"/>
      <w:r w:rsidRPr="00DE02B4">
        <w:rPr>
          <w:rFonts w:ascii="Times New Roman" w:eastAsia="宋体" w:hAnsi="Times New Roman" w:cs="Times New Roman"/>
          <w:szCs w:val="21"/>
        </w:rPr>
        <w:t>4.2.</w:t>
      </w:r>
      <w:r w:rsidR="00587FC6" w:rsidRPr="00DE02B4">
        <w:rPr>
          <w:rFonts w:ascii="Times New Roman" w:eastAsia="宋体" w:hAnsi="Times New Roman" w:cs="Times New Roman" w:hint="eastAsia"/>
          <w:szCs w:val="21"/>
        </w:rPr>
        <w:t>6</w:t>
      </w:r>
      <w:r w:rsidRPr="00DE02B4">
        <w:rPr>
          <w:rFonts w:ascii="Times New Roman" w:eastAsia="宋体" w:hAnsi="Times New Roman" w:cs="Times New Roman"/>
          <w:szCs w:val="21"/>
        </w:rPr>
        <w:t>的规定。</w:t>
      </w:r>
    </w:p>
    <w:p w:rsidR="00D8149E" w:rsidRPr="00DE02B4" w:rsidRDefault="00AF50DF" w:rsidP="00AE0ED7">
      <w:pPr>
        <w:snapToGrid w:val="0"/>
        <w:spacing w:beforeLines="50" w:before="145" w:line="360" w:lineRule="auto"/>
        <w:jc w:val="center"/>
        <w:rPr>
          <w:rFonts w:ascii="黑体" w:eastAsia="黑体" w:hAnsi="黑体" w:cs="Times New Roman"/>
          <w:sz w:val="18"/>
          <w:szCs w:val="18"/>
        </w:rPr>
      </w:pPr>
      <w:r w:rsidRPr="00DE02B4">
        <w:rPr>
          <w:rFonts w:ascii="黑体" w:eastAsia="黑体" w:hAnsi="黑体" w:cs="Times New Roman"/>
          <w:sz w:val="18"/>
          <w:szCs w:val="18"/>
        </w:rPr>
        <w:t>表4.2.</w:t>
      </w:r>
      <w:r w:rsidR="00FF0927">
        <w:rPr>
          <w:rFonts w:ascii="黑体" w:eastAsia="黑体" w:hAnsi="黑体" w:cs="Times New Roman" w:hint="eastAsia"/>
          <w:sz w:val="18"/>
          <w:szCs w:val="18"/>
        </w:rPr>
        <w:t>6</w:t>
      </w:r>
      <w:r w:rsidRPr="00DE02B4">
        <w:rPr>
          <w:rFonts w:ascii="黑体" w:eastAsia="黑体" w:hAnsi="黑体" w:cs="Times New Roman"/>
          <w:sz w:val="18"/>
          <w:szCs w:val="18"/>
        </w:rPr>
        <w:t xml:space="preserve">  不同等级电影院的观众</w:t>
      </w:r>
      <w:proofErr w:type="gramStart"/>
      <w:r w:rsidRPr="00DE02B4">
        <w:rPr>
          <w:rFonts w:ascii="黑体" w:eastAsia="黑体" w:hAnsi="黑体" w:cs="Times New Roman"/>
          <w:sz w:val="18"/>
          <w:szCs w:val="18"/>
        </w:rPr>
        <w:t>座席</w:t>
      </w:r>
      <w:proofErr w:type="gramEnd"/>
      <w:r w:rsidRPr="00DE02B4">
        <w:rPr>
          <w:rFonts w:ascii="黑体" w:eastAsia="黑体" w:hAnsi="黑体" w:cs="Times New Roman"/>
          <w:sz w:val="18"/>
          <w:szCs w:val="18"/>
        </w:rPr>
        <w:t>尺寸与排距</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7"/>
        <w:gridCol w:w="1993"/>
        <w:gridCol w:w="1912"/>
        <w:gridCol w:w="2209"/>
      </w:tblGrid>
      <w:tr w:rsidR="007A5550" w:rsidRPr="00DE02B4" w:rsidTr="0018081E">
        <w:trPr>
          <w:jc w:val="center"/>
        </w:trPr>
        <w:tc>
          <w:tcPr>
            <w:tcW w:w="1626" w:type="pct"/>
          </w:tcPr>
          <w:p w:rsidR="007A5550" w:rsidRPr="00DE02B4" w:rsidRDefault="007A5550" w:rsidP="00DE02B4">
            <w:pPr>
              <w:spacing w:line="360" w:lineRule="auto"/>
              <w:rPr>
                <w:szCs w:val="21"/>
              </w:rPr>
            </w:pPr>
            <w:r w:rsidRPr="00DE02B4">
              <w:rPr>
                <w:rFonts w:hint="eastAsia"/>
                <w:szCs w:val="21"/>
              </w:rPr>
              <w:t>等级</w:t>
            </w:r>
          </w:p>
        </w:tc>
        <w:tc>
          <w:tcPr>
            <w:tcW w:w="1100" w:type="pct"/>
          </w:tcPr>
          <w:p w:rsidR="007A5550" w:rsidRPr="00DE02B4" w:rsidRDefault="007A5550" w:rsidP="00DE02B4">
            <w:pPr>
              <w:spacing w:line="360" w:lineRule="auto"/>
              <w:jc w:val="center"/>
              <w:rPr>
                <w:szCs w:val="21"/>
              </w:rPr>
            </w:pPr>
            <w:r w:rsidRPr="00DE02B4">
              <w:rPr>
                <w:rFonts w:hint="eastAsia"/>
                <w:szCs w:val="21"/>
              </w:rPr>
              <w:t>特级</w:t>
            </w:r>
          </w:p>
        </w:tc>
        <w:tc>
          <w:tcPr>
            <w:tcW w:w="1055" w:type="pct"/>
          </w:tcPr>
          <w:p w:rsidR="007A5550" w:rsidRPr="00DE02B4" w:rsidRDefault="007A5550" w:rsidP="00DE02B4">
            <w:pPr>
              <w:spacing w:line="360" w:lineRule="auto"/>
              <w:jc w:val="center"/>
              <w:rPr>
                <w:szCs w:val="21"/>
              </w:rPr>
            </w:pPr>
            <w:r w:rsidRPr="00DE02B4">
              <w:rPr>
                <w:rFonts w:hint="eastAsia"/>
                <w:szCs w:val="21"/>
              </w:rPr>
              <w:t>甲级</w:t>
            </w:r>
          </w:p>
        </w:tc>
        <w:tc>
          <w:tcPr>
            <w:tcW w:w="1219" w:type="pct"/>
          </w:tcPr>
          <w:p w:rsidR="007A5550" w:rsidRPr="00DE02B4" w:rsidRDefault="007A5550" w:rsidP="00DE02B4">
            <w:pPr>
              <w:spacing w:line="360" w:lineRule="auto"/>
              <w:jc w:val="center"/>
              <w:rPr>
                <w:szCs w:val="21"/>
              </w:rPr>
            </w:pPr>
            <w:r w:rsidRPr="00DE02B4">
              <w:rPr>
                <w:rFonts w:hint="eastAsia"/>
                <w:szCs w:val="21"/>
              </w:rPr>
              <w:t>乙级</w:t>
            </w:r>
          </w:p>
        </w:tc>
      </w:tr>
      <w:tr w:rsidR="007A5550" w:rsidRPr="00DE02B4" w:rsidTr="0018081E">
        <w:trPr>
          <w:jc w:val="center"/>
        </w:trPr>
        <w:tc>
          <w:tcPr>
            <w:tcW w:w="1626" w:type="pct"/>
          </w:tcPr>
          <w:p w:rsidR="007A5550" w:rsidRPr="00DE02B4" w:rsidRDefault="007A5550" w:rsidP="00DE02B4">
            <w:pPr>
              <w:spacing w:line="360" w:lineRule="auto"/>
              <w:rPr>
                <w:szCs w:val="21"/>
              </w:rPr>
            </w:pPr>
            <w:r w:rsidRPr="00DE02B4">
              <w:rPr>
                <w:rFonts w:hint="eastAsia"/>
                <w:szCs w:val="21"/>
              </w:rPr>
              <w:t>座椅</w:t>
            </w:r>
          </w:p>
        </w:tc>
        <w:tc>
          <w:tcPr>
            <w:tcW w:w="3374" w:type="pct"/>
            <w:gridSpan w:val="3"/>
          </w:tcPr>
          <w:p w:rsidR="007A5550" w:rsidRPr="00DE02B4" w:rsidRDefault="007A5550" w:rsidP="00DE02B4">
            <w:pPr>
              <w:spacing w:line="360" w:lineRule="auto"/>
              <w:jc w:val="center"/>
              <w:rPr>
                <w:szCs w:val="21"/>
              </w:rPr>
            </w:pPr>
            <w:r w:rsidRPr="00DE02B4">
              <w:rPr>
                <w:rFonts w:hint="eastAsia"/>
                <w:szCs w:val="21"/>
              </w:rPr>
              <w:t>软椅</w:t>
            </w:r>
          </w:p>
        </w:tc>
      </w:tr>
      <w:tr w:rsidR="007A5550" w:rsidRPr="00DE02B4" w:rsidTr="0018081E">
        <w:trPr>
          <w:jc w:val="center"/>
        </w:trPr>
        <w:tc>
          <w:tcPr>
            <w:tcW w:w="1626" w:type="pct"/>
          </w:tcPr>
          <w:p w:rsidR="007A5550" w:rsidRPr="00DE02B4" w:rsidRDefault="007A5550" w:rsidP="00DE02B4">
            <w:pPr>
              <w:spacing w:line="360" w:lineRule="auto"/>
              <w:rPr>
                <w:szCs w:val="21"/>
              </w:rPr>
            </w:pPr>
            <w:r w:rsidRPr="00DE02B4">
              <w:rPr>
                <w:rFonts w:hint="eastAsia"/>
                <w:szCs w:val="21"/>
              </w:rPr>
              <w:t>扶手中距（</w:t>
            </w:r>
            <w:r w:rsidRPr="00DE02B4">
              <w:rPr>
                <w:szCs w:val="21"/>
              </w:rPr>
              <w:t>m</w:t>
            </w:r>
            <w:r w:rsidRPr="00DE02B4">
              <w:rPr>
                <w:rFonts w:hint="eastAsia"/>
                <w:szCs w:val="21"/>
              </w:rPr>
              <w:t>）</w:t>
            </w:r>
          </w:p>
        </w:tc>
        <w:tc>
          <w:tcPr>
            <w:tcW w:w="2155" w:type="pct"/>
            <w:gridSpan w:val="2"/>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0.56</w:t>
            </w:r>
          </w:p>
        </w:tc>
        <w:tc>
          <w:tcPr>
            <w:tcW w:w="1219" w:type="pct"/>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0.55</w:t>
            </w:r>
          </w:p>
        </w:tc>
      </w:tr>
      <w:tr w:rsidR="007A5550" w:rsidRPr="00DE02B4" w:rsidTr="0018081E">
        <w:trPr>
          <w:jc w:val="center"/>
        </w:trPr>
        <w:tc>
          <w:tcPr>
            <w:tcW w:w="1626" w:type="pct"/>
          </w:tcPr>
          <w:p w:rsidR="007A5550" w:rsidRPr="00DE02B4" w:rsidRDefault="007A5550" w:rsidP="00DE02B4">
            <w:pPr>
              <w:spacing w:line="360" w:lineRule="auto"/>
              <w:rPr>
                <w:szCs w:val="21"/>
              </w:rPr>
            </w:pPr>
            <w:r w:rsidRPr="00DE02B4">
              <w:rPr>
                <w:rFonts w:hint="eastAsia"/>
                <w:szCs w:val="21"/>
              </w:rPr>
              <w:t>净宽（</w:t>
            </w:r>
            <w:r w:rsidRPr="00DE02B4">
              <w:rPr>
                <w:szCs w:val="21"/>
              </w:rPr>
              <w:t>m</w:t>
            </w:r>
            <w:r w:rsidRPr="00DE02B4">
              <w:rPr>
                <w:rFonts w:hint="eastAsia"/>
                <w:szCs w:val="21"/>
              </w:rPr>
              <w:t>）</w:t>
            </w:r>
          </w:p>
        </w:tc>
        <w:tc>
          <w:tcPr>
            <w:tcW w:w="2155" w:type="pct"/>
            <w:gridSpan w:val="2"/>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0.48</w:t>
            </w:r>
          </w:p>
        </w:tc>
        <w:tc>
          <w:tcPr>
            <w:tcW w:w="1219" w:type="pct"/>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0.46</w:t>
            </w:r>
          </w:p>
        </w:tc>
      </w:tr>
      <w:tr w:rsidR="007A5550" w:rsidRPr="00DE02B4" w:rsidTr="0018081E">
        <w:trPr>
          <w:jc w:val="center"/>
        </w:trPr>
        <w:tc>
          <w:tcPr>
            <w:tcW w:w="1626" w:type="pct"/>
          </w:tcPr>
          <w:p w:rsidR="007A5550" w:rsidRPr="00DE02B4" w:rsidRDefault="007A5550" w:rsidP="00DE02B4">
            <w:pPr>
              <w:spacing w:line="360" w:lineRule="auto"/>
              <w:rPr>
                <w:szCs w:val="21"/>
              </w:rPr>
            </w:pPr>
            <w:r w:rsidRPr="00DE02B4">
              <w:rPr>
                <w:rFonts w:hint="eastAsia"/>
                <w:szCs w:val="21"/>
              </w:rPr>
              <w:t>排距</w:t>
            </w:r>
            <w:r w:rsidRPr="00DE02B4">
              <w:rPr>
                <w:szCs w:val="21"/>
              </w:rPr>
              <w:t>(</w:t>
            </w:r>
            <w:r w:rsidRPr="00DE02B4">
              <w:rPr>
                <w:rFonts w:hint="eastAsia"/>
                <w:szCs w:val="21"/>
              </w:rPr>
              <w:t>短排法</w:t>
            </w:r>
            <w:r w:rsidRPr="00DE02B4">
              <w:rPr>
                <w:szCs w:val="21"/>
              </w:rPr>
              <w:t>)</w:t>
            </w:r>
            <w:r w:rsidRPr="00DE02B4">
              <w:rPr>
                <w:rFonts w:hint="eastAsia"/>
                <w:szCs w:val="21"/>
              </w:rPr>
              <w:t>（</w:t>
            </w:r>
            <w:r w:rsidRPr="00DE02B4">
              <w:rPr>
                <w:szCs w:val="21"/>
              </w:rPr>
              <w:t>m</w:t>
            </w:r>
            <w:r w:rsidRPr="00DE02B4">
              <w:rPr>
                <w:rFonts w:hint="eastAsia"/>
                <w:szCs w:val="21"/>
              </w:rPr>
              <w:t>）</w:t>
            </w:r>
          </w:p>
        </w:tc>
        <w:tc>
          <w:tcPr>
            <w:tcW w:w="1100" w:type="pct"/>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1.10</w:t>
            </w:r>
          </w:p>
        </w:tc>
        <w:tc>
          <w:tcPr>
            <w:tcW w:w="1055" w:type="pct"/>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1. 00</w:t>
            </w:r>
          </w:p>
        </w:tc>
        <w:tc>
          <w:tcPr>
            <w:tcW w:w="1219" w:type="pct"/>
          </w:tcPr>
          <w:p w:rsidR="007A5550" w:rsidRPr="00DE02B4" w:rsidRDefault="007A5550" w:rsidP="00DE02B4">
            <w:pPr>
              <w:spacing w:line="360" w:lineRule="auto"/>
              <w:jc w:val="center"/>
              <w:rPr>
                <w:szCs w:val="21"/>
              </w:rPr>
            </w:pPr>
            <w:r w:rsidRPr="00DE02B4">
              <w:rPr>
                <w:rFonts w:ascii="宋体" w:hAnsi="宋体" w:hint="eastAsia"/>
                <w:szCs w:val="21"/>
              </w:rPr>
              <w:t>≥</w:t>
            </w:r>
            <w:r w:rsidRPr="00DE02B4">
              <w:rPr>
                <w:szCs w:val="21"/>
              </w:rPr>
              <w:t>0.95</w:t>
            </w:r>
          </w:p>
        </w:tc>
      </w:tr>
      <w:tr w:rsidR="007A5550" w:rsidRPr="00DE02B4" w:rsidTr="0018081E">
        <w:trPr>
          <w:jc w:val="center"/>
        </w:trPr>
        <w:tc>
          <w:tcPr>
            <w:tcW w:w="1626" w:type="pct"/>
          </w:tcPr>
          <w:p w:rsidR="007A5550" w:rsidRPr="00DE02B4" w:rsidRDefault="007A5550" w:rsidP="00DE02B4">
            <w:pPr>
              <w:spacing w:line="360" w:lineRule="auto"/>
              <w:rPr>
                <w:szCs w:val="21"/>
              </w:rPr>
            </w:pPr>
            <w:r w:rsidRPr="00DE02B4">
              <w:rPr>
                <w:rFonts w:hint="eastAsia"/>
                <w:szCs w:val="21"/>
              </w:rPr>
              <w:t>排距</w:t>
            </w:r>
            <w:r w:rsidRPr="00DE02B4">
              <w:rPr>
                <w:szCs w:val="21"/>
              </w:rPr>
              <w:t>(</w:t>
            </w:r>
            <w:r w:rsidRPr="00DE02B4">
              <w:rPr>
                <w:rFonts w:hint="eastAsia"/>
                <w:szCs w:val="21"/>
              </w:rPr>
              <w:t>长排法</w:t>
            </w:r>
            <w:r w:rsidRPr="00DE02B4">
              <w:rPr>
                <w:szCs w:val="21"/>
              </w:rPr>
              <w:t>)</w:t>
            </w:r>
            <w:r w:rsidRPr="00DE02B4">
              <w:rPr>
                <w:rFonts w:hint="eastAsia"/>
                <w:szCs w:val="21"/>
              </w:rPr>
              <w:t>（</w:t>
            </w:r>
            <w:r w:rsidRPr="00DE02B4">
              <w:rPr>
                <w:szCs w:val="21"/>
              </w:rPr>
              <w:t>m</w:t>
            </w:r>
            <w:r w:rsidRPr="00DE02B4">
              <w:rPr>
                <w:rFonts w:hint="eastAsia"/>
                <w:szCs w:val="21"/>
              </w:rPr>
              <w:t>）</w:t>
            </w:r>
          </w:p>
        </w:tc>
        <w:tc>
          <w:tcPr>
            <w:tcW w:w="2155" w:type="pct"/>
            <w:gridSpan w:val="2"/>
          </w:tcPr>
          <w:p w:rsidR="007A5550" w:rsidRPr="00DE02B4" w:rsidRDefault="007A5550" w:rsidP="00DE02B4">
            <w:pPr>
              <w:spacing w:line="360" w:lineRule="auto"/>
              <w:jc w:val="center"/>
              <w:rPr>
                <w:rFonts w:ascii="宋体" w:hAnsi="宋体"/>
                <w:szCs w:val="21"/>
              </w:rPr>
            </w:pPr>
            <w:r w:rsidRPr="00DE02B4">
              <w:rPr>
                <w:rFonts w:ascii="宋体" w:hAnsi="宋体" w:hint="eastAsia"/>
                <w:szCs w:val="21"/>
              </w:rPr>
              <w:t>≥</w:t>
            </w:r>
            <w:r w:rsidRPr="00DE02B4">
              <w:rPr>
                <w:szCs w:val="21"/>
              </w:rPr>
              <w:t>1.15</w:t>
            </w:r>
          </w:p>
        </w:tc>
        <w:tc>
          <w:tcPr>
            <w:tcW w:w="1219" w:type="pct"/>
          </w:tcPr>
          <w:p w:rsidR="007A5550" w:rsidRPr="00DE02B4" w:rsidRDefault="007A5550" w:rsidP="00DE02B4">
            <w:pPr>
              <w:spacing w:line="360" w:lineRule="auto"/>
              <w:jc w:val="center"/>
              <w:rPr>
                <w:rFonts w:ascii="宋体" w:hAnsi="宋体"/>
                <w:szCs w:val="21"/>
              </w:rPr>
            </w:pPr>
            <w:r w:rsidRPr="00DE02B4">
              <w:rPr>
                <w:rFonts w:ascii="宋体" w:hAnsi="宋体" w:hint="eastAsia"/>
                <w:szCs w:val="21"/>
              </w:rPr>
              <w:t>≥</w:t>
            </w:r>
            <w:r w:rsidRPr="00DE02B4">
              <w:rPr>
                <w:szCs w:val="21"/>
              </w:rPr>
              <w:t>1.10</w:t>
            </w:r>
          </w:p>
        </w:tc>
      </w:tr>
    </w:tbl>
    <w:p w:rsidR="00D80F7E" w:rsidRPr="00DE02B4" w:rsidRDefault="00AF50DF" w:rsidP="00AE0ED7">
      <w:pPr>
        <w:snapToGrid w:val="0"/>
        <w:spacing w:beforeLines="50" w:before="145" w:afterLines="50" w:after="145" w:line="360" w:lineRule="auto"/>
        <w:rPr>
          <w:rFonts w:ascii="Times New Roman" w:hAnsi="Times New Roman" w:cs="Times New Roman"/>
          <w:sz w:val="18"/>
          <w:szCs w:val="18"/>
        </w:rPr>
      </w:pPr>
      <w:r w:rsidRPr="00DE02B4">
        <w:rPr>
          <w:rFonts w:ascii="Times New Roman" w:hAnsi="Times New Roman" w:cs="Times New Roman"/>
          <w:sz w:val="18"/>
          <w:szCs w:val="18"/>
        </w:rPr>
        <w:t>注：靠后墙设置座位时，最后一排排距为排距、椅背斜度的水平投影距离和声学装修层厚度三者之和</w:t>
      </w:r>
      <w:r w:rsidR="007A5550" w:rsidRPr="00DE02B4">
        <w:rPr>
          <w:rFonts w:ascii="Times New Roman" w:hAnsi="Times New Roman" w:cs="Times New Roman" w:hint="eastAsia"/>
          <w:sz w:val="18"/>
          <w:szCs w:val="18"/>
        </w:rPr>
        <w:t>；</w:t>
      </w:r>
    </w:p>
    <w:p w:rsidR="00D8149E" w:rsidRPr="00DE02B4" w:rsidRDefault="00AF50DF" w:rsidP="00DE02B4">
      <w:pPr>
        <w:spacing w:line="360" w:lineRule="auto"/>
        <w:rPr>
          <w:rFonts w:ascii="宋体" w:eastAsia="宋体" w:hAnsi="宋体"/>
          <w:position w:val="4"/>
          <w:szCs w:val="21"/>
        </w:rPr>
      </w:pPr>
      <w:r w:rsidRPr="00DE02B4">
        <w:rPr>
          <w:rFonts w:ascii="宋体" w:eastAsia="宋体" w:hAnsi="宋体"/>
          <w:position w:val="4"/>
          <w:szCs w:val="21"/>
        </w:rPr>
        <w:t>4.2.</w:t>
      </w:r>
      <w:r w:rsidR="00FF0927">
        <w:rPr>
          <w:rFonts w:ascii="宋体" w:eastAsia="宋体" w:hAnsi="宋体" w:hint="eastAsia"/>
          <w:position w:val="4"/>
          <w:szCs w:val="21"/>
        </w:rPr>
        <w:t>7</w:t>
      </w:r>
      <w:r w:rsidR="001F366C">
        <w:rPr>
          <w:rFonts w:ascii="宋体" w:eastAsia="宋体" w:hAnsi="宋体" w:hint="eastAsia"/>
          <w:position w:val="4"/>
          <w:szCs w:val="21"/>
        </w:rPr>
        <w:t xml:space="preserve"> </w:t>
      </w:r>
      <w:r w:rsidR="002A0D67" w:rsidRPr="00DE02B4">
        <w:rPr>
          <w:rFonts w:ascii="宋体" w:eastAsia="宋体" w:hAnsi="宋体"/>
          <w:position w:val="4"/>
          <w:szCs w:val="21"/>
        </w:rPr>
        <w:t>观影厅</w:t>
      </w:r>
      <w:r w:rsidRPr="00DE02B4">
        <w:rPr>
          <w:rFonts w:ascii="宋体" w:eastAsia="宋体" w:hAnsi="宋体"/>
          <w:position w:val="4"/>
          <w:szCs w:val="21"/>
        </w:rPr>
        <w:t>内走道</w:t>
      </w:r>
      <w:r w:rsidR="00377609" w:rsidRPr="00DE02B4">
        <w:rPr>
          <w:rFonts w:ascii="宋体" w:eastAsia="宋体" w:hAnsi="宋体" w:hint="eastAsia"/>
          <w:position w:val="4"/>
          <w:szCs w:val="21"/>
        </w:rPr>
        <w:t>、</w:t>
      </w:r>
      <w:r w:rsidRPr="00DE02B4">
        <w:rPr>
          <w:rFonts w:ascii="宋体" w:eastAsia="宋体" w:hAnsi="宋体"/>
          <w:position w:val="4"/>
          <w:szCs w:val="21"/>
        </w:rPr>
        <w:t>座位排列</w:t>
      </w:r>
      <w:r w:rsidR="00377609" w:rsidRPr="00DE02B4">
        <w:rPr>
          <w:rFonts w:ascii="宋体" w:eastAsia="宋体" w:hAnsi="宋体"/>
          <w:position w:val="4"/>
          <w:szCs w:val="21"/>
        </w:rPr>
        <w:t>和每排座位</w:t>
      </w:r>
      <w:r w:rsidR="00377609" w:rsidRPr="00DE02B4">
        <w:rPr>
          <w:rFonts w:ascii="宋体" w:eastAsia="宋体" w:hAnsi="宋体" w:hint="eastAsia"/>
          <w:position w:val="4"/>
          <w:szCs w:val="21"/>
        </w:rPr>
        <w:t>数</w:t>
      </w:r>
      <w:r w:rsidRPr="00DE02B4">
        <w:rPr>
          <w:rFonts w:ascii="宋体" w:eastAsia="宋体" w:hAnsi="宋体"/>
          <w:position w:val="4"/>
          <w:szCs w:val="21"/>
        </w:rPr>
        <w:t>应符合下列规定：</w:t>
      </w:r>
    </w:p>
    <w:p w:rsidR="008C7A08" w:rsidRPr="00DE02B4" w:rsidRDefault="008C7A08" w:rsidP="00DE02B4">
      <w:pPr>
        <w:spacing w:line="360" w:lineRule="auto"/>
        <w:ind w:firstLineChars="200" w:firstLine="432"/>
        <w:rPr>
          <w:rFonts w:ascii="宋体" w:eastAsia="宋体" w:hAnsi="宋体"/>
          <w:position w:val="4"/>
          <w:szCs w:val="21"/>
        </w:rPr>
      </w:pPr>
      <w:r w:rsidRPr="00DE02B4">
        <w:rPr>
          <w:rFonts w:ascii="宋体" w:eastAsia="宋体" w:hAnsi="宋体"/>
          <w:position w:val="4"/>
          <w:szCs w:val="21"/>
        </w:rPr>
        <w:t>1  观影厅内走道的布局应与观众座位片区容量相适应，与疏散门联系顺畅，且其宽度应符合本</w:t>
      </w:r>
      <w:r w:rsidR="00FF0927">
        <w:rPr>
          <w:rFonts w:ascii="宋体" w:eastAsia="宋体" w:hAnsi="宋体" w:hint="eastAsia"/>
          <w:position w:val="4"/>
          <w:szCs w:val="21"/>
        </w:rPr>
        <w:t>标准</w:t>
      </w:r>
      <w:r w:rsidRPr="00DE02B4">
        <w:rPr>
          <w:rFonts w:ascii="宋体" w:eastAsia="宋体" w:hAnsi="宋体"/>
          <w:position w:val="4"/>
          <w:szCs w:val="21"/>
        </w:rPr>
        <w:t>第6.2.</w:t>
      </w:r>
      <w:r w:rsidR="005A61F3">
        <w:rPr>
          <w:rFonts w:ascii="宋体" w:eastAsia="宋体" w:hAnsi="宋体" w:hint="eastAsia"/>
          <w:position w:val="4"/>
          <w:szCs w:val="21"/>
        </w:rPr>
        <w:t>5</w:t>
      </w:r>
      <w:r w:rsidRPr="00DE02B4">
        <w:rPr>
          <w:rFonts w:ascii="宋体" w:eastAsia="宋体" w:hAnsi="宋体"/>
          <w:position w:val="4"/>
          <w:szCs w:val="21"/>
        </w:rPr>
        <w:t>条的规定</w:t>
      </w:r>
      <w:r w:rsidR="00D774B8">
        <w:rPr>
          <w:rFonts w:ascii="宋体" w:eastAsia="宋体" w:hAnsi="宋体" w:hint="eastAsia"/>
          <w:position w:val="4"/>
          <w:szCs w:val="21"/>
        </w:rPr>
        <w:t>；</w:t>
      </w:r>
    </w:p>
    <w:p w:rsidR="003F62A9" w:rsidRPr="00DE02B4" w:rsidRDefault="003F62A9" w:rsidP="00DE02B4">
      <w:pPr>
        <w:spacing w:line="360" w:lineRule="auto"/>
        <w:ind w:firstLineChars="200" w:firstLine="432"/>
        <w:rPr>
          <w:rFonts w:ascii="宋体" w:eastAsia="宋体" w:hAnsi="宋体"/>
          <w:position w:val="4"/>
          <w:szCs w:val="21"/>
        </w:rPr>
      </w:pPr>
      <w:r w:rsidRPr="00DE02B4">
        <w:rPr>
          <w:rFonts w:ascii="宋体" w:eastAsia="宋体" w:hAnsi="宋体"/>
          <w:position w:val="4"/>
          <w:szCs w:val="21"/>
        </w:rPr>
        <w:t>2  两条横走道之间的</w:t>
      </w:r>
      <w:proofErr w:type="gramStart"/>
      <w:r w:rsidRPr="00DE02B4">
        <w:rPr>
          <w:rFonts w:ascii="宋体" w:eastAsia="宋体" w:hAnsi="宋体"/>
          <w:position w:val="4"/>
          <w:szCs w:val="21"/>
        </w:rPr>
        <w:t>座位排数不宜</w:t>
      </w:r>
      <w:proofErr w:type="gramEnd"/>
      <w:r w:rsidRPr="00DE02B4">
        <w:rPr>
          <w:rFonts w:ascii="宋体" w:eastAsia="宋体" w:hAnsi="宋体"/>
          <w:position w:val="4"/>
          <w:szCs w:val="21"/>
        </w:rPr>
        <w:t>超过20排，靠后墙设置座位时，横走道与后墙之间的座位不宜超过10排</w:t>
      </w:r>
      <w:r w:rsidR="00D774B8">
        <w:rPr>
          <w:rFonts w:ascii="宋体" w:eastAsia="宋体" w:hAnsi="宋体" w:hint="eastAsia"/>
          <w:position w:val="4"/>
          <w:szCs w:val="21"/>
        </w:rPr>
        <w:t>；</w:t>
      </w:r>
    </w:p>
    <w:p w:rsidR="003F62A9" w:rsidRPr="00DE02B4" w:rsidRDefault="003F62A9" w:rsidP="00DE02B4">
      <w:pPr>
        <w:spacing w:line="360" w:lineRule="auto"/>
        <w:ind w:firstLineChars="200" w:firstLine="432"/>
        <w:rPr>
          <w:rFonts w:ascii="宋体" w:eastAsia="宋体" w:hAnsi="宋体"/>
          <w:position w:val="4"/>
          <w:szCs w:val="21"/>
        </w:rPr>
      </w:pPr>
      <w:r w:rsidRPr="00DE02B4">
        <w:rPr>
          <w:rFonts w:ascii="宋体" w:eastAsia="宋体" w:hAnsi="宋体"/>
          <w:position w:val="4"/>
          <w:szCs w:val="21"/>
        </w:rPr>
        <w:t xml:space="preserve">3  </w:t>
      </w:r>
      <w:proofErr w:type="gramStart"/>
      <w:r w:rsidRPr="00DE02B4">
        <w:rPr>
          <w:rFonts w:ascii="宋体" w:eastAsia="宋体" w:hAnsi="宋体"/>
          <w:position w:val="4"/>
          <w:szCs w:val="21"/>
        </w:rPr>
        <w:t>纵</w:t>
      </w:r>
      <w:proofErr w:type="gramEnd"/>
      <w:r w:rsidRPr="00DE02B4">
        <w:rPr>
          <w:rFonts w:ascii="宋体" w:eastAsia="宋体" w:hAnsi="宋体"/>
          <w:position w:val="4"/>
          <w:szCs w:val="21"/>
        </w:rPr>
        <w:t>走道之间</w:t>
      </w:r>
      <w:r w:rsidR="00377609" w:rsidRPr="00DE02B4">
        <w:rPr>
          <w:rFonts w:ascii="宋体" w:eastAsia="宋体" w:hAnsi="宋体" w:hint="eastAsia"/>
          <w:position w:val="4"/>
          <w:szCs w:val="21"/>
        </w:rPr>
        <w:t>的</w:t>
      </w:r>
      <w:r w:rsidR="00377609" w:rsidRPr="00DE02B4">
        <w:rPr>
          <w:rFonts w:ascii="宋体" w:eastAsia="宋体" w:hAnsi="宋体"/>
          <w:position w:val="4"/>
          <w:szCs w:val="21"/>
        </w:rPr>
        <w:t>每排</w:t>
      </w:r>
      <w:r w:rsidRPr="00DE02B4">
        <w:rPr>
          <w:rFonts w:ascii="宋体" w:eastAsia="宋体" w:hAnsi="宋体"/>
          <w:position w:val="4"/>
          <w:szCs w:val="21"/>
        </w:rPr>
        <w:t>座位数不宜超过22个</w:t>
      </w:r>
      <w:r w:rsidR="00D774B8">
        <w:rPr>
          <w:rFonts w:ascii="宋体" w:eastAsia="宋体" w:hAnsi="宋体" w:hint="eastAsia"/>
          <w:position w:val="4"/>
          <w:szCs w:val="21"/>
        </w:rPr>
        <w:t>；</w:t>
      </w:r>
      <w:r w:rsidRPr="00DE02B4">
        <w:rPr>
          <w:rFonts w:ascii="宋体" w:eastAsia="宋体" w:hAnsi="宋体"/>
          <w:position w:val="4"/>
          <w:szCs w:val="21"/>
        </w:rPr>
        <w:t>前后排座椅的排距不小于1.10 m时，每排座位</w:t>
      </w:r>
      <w:r w:rsidR="00377609" w:rsidRPr="00DE02B4">
        <w:rPr>
          <w:rFonts w:ascii="宋体" w:eastAsia="宋体" w:hAnsi="宋体"/>
          <w:position w:val="4"/>
          <w:szCs w:val="21"/>
        </w:rPr>
        <w:t>数不应超过44个</w:t>
      </w:r>
      <w:r w:rsidRPr="00DE02B4">
        <w:rPr>
          <w:rFonts w:ascii="宋体" w:eastAsia="宋体" w:hAnsi="宋体"/>
          <w:position w:val="4"/>
          <w:szCs w:val="21"/>
        </w:rPr>
        <w:t>；仅一侧有纵走道时，座位数应减少一半</w:t>
      </w:r>
      <w:r w:rsidR="00D774B8">
        <w:rPr>
          <w:rFonts w:ascii="宋体" w:eastAsia="宋体" w:hAnsi="宋体" w:hint="eastAsia"/>
          <w:position w:val="4"/>
          <w:szCs w:val="21"/>
        </w:rPr>
        <w:t>；</w:t>
      </w:r>
    </w:p>
    <w:p w:rsidR="00D8149E" w:rsidRPr="00FF0927" w:rsidRDefault="003F62A9" w:rsidP="00FF0927">
      <w:pPr>
        <w:spacing w:line="360" w:lineRule="auto"/>
        <w:ind w:firstLineChars="200" w:firstLine="432"/>
        <w:rPr>
          <w:rFonts w:ascii="宋体" w:eastAsia="宋体" w:hAnsi="宋体"/>
          <w:position w:val="4"/>
          <w:szCs w:val="21"/>
        </w:rPr>
      </w:pPr>
      <w:r w:rsidRPr="00FF0927">
        <w:rPr>
          <w:rFonts w:ascii="宋体" w:eastAsia="宋体" w:hAnsi="宋体"/>
          <w:position w:val="4"/>
          <w:szCs w:val="21"/>
        </w:rPr>
        <w:t>4</w:t>
      </w:r>
      <w:r w:rsidR="000E4402">
        <w:rPr>
          <w:rFonts w:ascii="宋体" w:eastAsia="宋体" w:hAnsi="宋体" w:hint="eastAsia"/>
          <w:position w:val="4"/>
          <w:szCs w:val="21"/>
        </w:rPr>
        <w:t xml:space="preserve">  </w:t>
      </w:r>
      <w:r w:rsidR="00AF50DF" w:rsidRPr="00FF0927">
        <w:rPr>
          <w:rFonts w:ascii="宋体" w:eastAsia="宋体" w:hAnsi="宋体"/>
          <w:position w:val="4"/>
          <w:szCs w:val="21"/>
        </w:rPr>
        <w:t>小厅座位可按直线排列，大、中厅座位可按直线与弧线两种方法单独或混合排列</w:t>
      </w:r>
      <w:r w:rsidR="00D774B8">
        <w:rPr>
          <w:rFonts w:ascii="宋体" w:eastAsia="宋体" w:hAnsi="宋体" w:hint="eastAsia"/>
          <w:position w:val="4"/>
          <w:szCs w:val="21"/>
        </w:rPr>
        <w:t>；</w:t>
      </w:r>
    </w:p>
    <w:p w:rsidR="00DF40C6" w:rsidRPr="00DE02B4" w:rsidRDefault="003F62A9" w:rsidP="00DE02B4">
      <w:pPr>
        <w:snapToGrid w:val="0"/>
        <w:spacing w:line="360" w:lineRule="auto"/>
        <w:ind w:firstLine="435"/>
        <w:rPr>
          <w:rFonts w:ascii="Times New Roman" w:eastAsia="宋体" w:hAnsi="Times New Roman" w:cs="Times New Roman"/>
          <w:spacing w:val="-4"/>
          <w:szCs w:val="21"/>
        </w:rPr>
      </w:pPr>
      <w:r w:rsidRPr="00DE02B4">
        <w:rPr>
          <w:rFonts w:ascii="Times New Roman" w:eastAsia="宋体" w:hAnsi="Times New Roman" w:cs="Times New Roman"/>
          <w:szCs w:val="21"/>
        </w:rPr>
        <w:lastRenderedPageBreak/>
        <w:t>5</w:t>
      </w:r>
      <w:r w:rsidR="000E4402">
        <w:rPr>
          <w:rFonts w:ascii="Times New Roman" w:eastAsia="宋体" w:hAnsi="Times New Roman" w:cs="Times New Roman" w:hint="eastAsia"/>
          <w:szCs w:val="21"/>
        </w:rPr>
        <w:t xml:space="preserve">  </w:t>
      </w:r>
      <w:r w:rsidR="002A0D67" w:rsidRPr="00DE02B4">
        <w:rPr>
          <w:rFonts w:ascii="Times New Roman" w:eastAsia="宋体" w:hAnsi="Times New Roman" w:cs="Times New Roman"/>
          <w:szCs w:val="21"/>
        </w:rPr>
        <w:t>观影厅</w:t>
      </w:r>
      <w:r w:rsidR="00AF50DF" w:rsidRPr="00DE02B4">
        <w:rPr>
          <w:rFonts w:ascii="Times New Roman" w:eastAsia="宋体" w:hAnsi="Times New Roman" w:cs="Times New Roman"/>
          <w:szCs w:val="21"/>
        </w:rPr>
        <w:t>内座位楼地面宜采用台阶式</w:t>
      </w:r>
      <w:r w:rsidR="00D774B8">
        <w:rPr>
          <w:rFonts w:ascii="Times New Roman" w:eastAsia="宋体" w:hAnsi="Times New Roman" w:cs="Times New Roman" w:hint="eastAsia"/>
          <w:szCs w:val="21"/>
        </w:rPr>
        <w:t>楼</w:t>
      </w:r>
      <w:r w:rsidR="00AF50DF" w:rsidRPr="00DE02B4">
        <w:rPr>
          <w:rFonts w:ascii="Times New Roman" w:eastAsia="宋体" w:hAnsi="Times New Roman" w:cs="Times New Roman"/>
          <w:szCs w:val="21"/>
        </w:rPr>
        <w:t>地面，</w:t>
      </w:r>
      <w:r w:rsidR="00AF50DF" w:rsidRPr="00DE02B4">
        <w:rPr>
          <w:rFonts w:ascii="Times New Roman" w:eastAsia="宋体" w:hAnsi="Times New Roman" w:cs="Times New Roman"/>
          <w:spacing w:val="-4"/>
          <w:szCs w:val="21"/>
        </w:rPr>
        <w:t>前后两排地坪</w:t>
      </w:r>
      <w:r w:rsidR="00D774B8">
        <w:rPr>
          <w:rFonts w:ascii="Times New Roman" w:eastAsia="宋体" w:hAnsi="Times New Roman" w:cs="Times New Roman" w:hint="eastAsia"/>
          <w:spacing w:val="-4"/>
          <w:szCs w:val="21"/>
        </w:rPr>
        <w:t>高度</w:t>
      </w:r>
      <w:r w:rsidR="00AF50DF" w:rsidRPr="00DE02B4">
        <w:rPr>
          <w:rFonts w:ascii="Times New Roman" w:eastAsia="宋体" w:hAnsi="Times New Roman" w:cs="Times New Roman"/>
          <w:spacing w:val="-4"/>
          <w:szCs w:val="21"/>
        </w:rPr>
        <w:t>相差不宜大于</w:t>
      </w:r>
      <w:r w:rsidR="00AF50DF" w:rsidRPr="00DE02B4">
        <w:rPr>
          <w:rFonts w:ascii="Times New Roman" w:eastAsia="宋体" w:hAnsi="Times New Roman" w:cs="Times New Roman"/>
          <w:spacing w:val="-4"/>
          <w:szCs w:val="21"/>
        </w:rPr>
        <w:t>0.45m</w:t>
      </w:r>
      <w:r w:rsidR="00AF50DF" w:rsidRPr="00DE02B4">
        <w:rPr>
          <w:rFonts w:ascii="Times New Roman" w:eastAsia="宋体" w:hAnsi="Times New Roman" w:cs="Times New Roman"/>
          <w:spacing w:val="-4"/>
          <w:szCs w:val="21"/>
        </w:rPr>
        <w:t>；</w:t>
      </w:r>
    </w:p>
    <w:p w:rsidR="00DF40C6" w:rsidRPr="00DE02B4" w:rsidRDefault="00DF40C6" w:rsidP="00DE02B4">
      <w:pPr>
        <w:snapToGrid w:val="0"/>
        <w:spacing w:line="360" w:lineRule="auto"/>
        <w:ind w:firstLine="435"/>
        <w:rPr>
          <w:rFonts w:ascii="Times New Roman" w:eastAsia="宋体" w:hAnsi="Times New Roman" w:cs="Times New Roman"/>
          <w:szCs w:val="21"/>
        </w:rPr>
      </w:pPr>
      <w:r w:rsidRPr="00DE02B4">
        <w:rPr>
          <w:rFonts w:ascii="Times New Roman" w:eastAsia="宋体" w:hAnsi="Times New Roman" w:cs="Times New Roman" w:hint="eastAsia"/>
          <w:spacing w:val="-4"/>
          <w:szCs w:val="21"/>
        </w:rPr>
        <w:t>6</w:t>
      </w:r>
      <w:r w:rsidR="000E4402">
        <w:rPr>
          <w:rFonts w:ascii="Times New Roman" w:eastAsia="宋体" w:hAnsi="Times New Roman" w:cs="Times New Roman" w:hint="eastAsia"/>
          <w:spacing w:val="-4"/>
          <w:szCs w:val="21"/>
        </w:rPr>
        <w:t xml:space="preserve">  </w:t>
      </w:r>
      <w:r w:rsidR="002A0D67" w:rsidRPr="00DE02B4">
        <w:rPr>
          <w:rFonts w:ascii="Times New Roman" w:eastAsia="宋体" w:hAnsi="Times New Roman" w:cs="Times New Roman"/>
          <w:spacing w:val="-4"/>
          <w:szCs w:val="21"/>
        </w:rPr>
        <w:t>观影厅</w:t>
      </w:r>
      <w:r w:rsidR="00AF50DF" w:rsidRPr="00DE02B4">
        <w:rPr>
          <w:rFonts w:ascii="Times New Roman" w:eastAsia="宋体" w:hAnsi="Times New Roman" w:cs="Times New Roman"/>
          <w:szCs w:val="21"/>
        </w:rPr>
        <w:t>走道最大坡度不</w:t>
      </w:r>
      <w:r w:rsidR="000E4402">
        <w:rPr>
          <w:rFonts w:ascii="Times New Roman" w:eastAsia="宋体" w:hAnsi="Times New Roman" w:cs="Times New Roman" w:hint="eastAsia"/>
          <w:szCs w:val="21"/>
        </w:rPr>
        <w:t>宜</w:t>
      </w:r>
      <w:r w:rsidR="00AF50DF" w:rsidRPr="00DE02B4">
        <w:rPr>
          <w:rFonts w:ascii="Times New Roman" w:eastAsia="宋体" w:hAnsi="Times New Roman" w:cs="Times New Roman"/>
          <w:szCs w:val="21"/>
        </w:rPr>
        <w:t>大于</w:t>
      </w:r>
      <w:r w:rsidR="00AF50DF" w:rsidRPr="00DE02B4">
        <w:rPr>
          <w:rFonts w:ascii="Times New Roman" w:eastAsia="宋体" w:hAnsi="Times New Roman" w:cs="Times New Roman"/>
          <w:szCs w:val="21"/>
        </w:rPr>
        <w:t>1:8</w:t>
      </w:r>
      <w:r w:rsidR="00AF50DF" w:rsidRPr="00DE02B4">
        <w:rPr>
          <w:rFonts w:ascii="Times New Roman" w:eastAsia="宋体" w:hAnsi="Times New Roman" w:cs="Times New Roman"/>
          <w:szCs w:val="21"/>
        </w:rPr>
        <w:t>。</w:t>
      </w:r>
    </w:p>
    <w:p w:rsidR="00DF40C6" w:rsidRPr="00DE02B4" w:rsidRDefault="00DF40C6" w:rsidP="00DE02B4">
      <w:pPr>
        <w:snapToGrid w:val="0"/>
        <w:spacing w:line="360" w:lineRule="auto"/>
        <w:ind w:firstLine="435"/>
        <w:rPr>
          <w:rFonts w:ascii="Times New Roman" w:eastAsia="宋体" w:hAnsi="Times New Roman" w:cs="Times New Roman"/>
          <w:szCs w:val="21"/>
        </w:rPr>
      </w:pPr>
      <w:r w:rsidRPr="00DE02B4">
        <w:rPr>
          <w:rFonts w:ascii="Times New Roman" w:eastAsia="宋体" w:hAnsi="Times New Roman" w:cs="Times New Roman" w:hint="eastAsia"/>
          <w:szCs w:val="21"/>
        </w:rPr>
        <w:t>1</w:t>
      </w:r>
      <w:r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当坡度为</w:t>
      </w:r>
      <w:r w:rsidR="00AF50DF" w:rsidRPr="00DE02B4">
        <w:rPr>
          <w:rFonts w:ascii="Times New Roman" w:eastAsia="宋体" w:hAnsi="Times New Roman" w:cs="Times New Roman"/>
          <w:szCs w:val="21"/>
        </w:rPr>
        <w:t>1:10</w:t>
      </w:r>
      <w:r w:rsidR="00B6555C"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1:8</w:t>
      </w:r>
      <w:r w:rsidR="00AF50DF" w:rsidRPr="00DE02B4">
        <w:rPr>
          <w:rFonts w:ascii="Times New Roman" w:eastAsia="宋体" w:hAnsi="Times New Roman" w:cs="Times New Roman"/>
          <w:szCs w:val="21"/>
        </w:rPr>
        <w:t>时，应做防滑处理；</w:t>
      </w:r>
    </w:p>
    <w:p w:rsidR="00DF40C6" w:rsidRPr="00DE02B4" w:rsidRDefault="00DF40C6" w:rsidP="00DE02B4">
      <w:pPr>
        <w:snapToGrid w:val="0"/>
        <w:spacing w:line="360" w:lineRule="auto"/>
        <w:ind w:firstLine="435"/>
        <w:rPr>
          <w:rFonts w:ascii="Times New Roman" w:eastAsia="宋体" w:hAnsi="Times New Roman" w:cs="Times New Roman"/>
          <w:szCs w:val="21"/>
        </w:rPr>
      </w:pPr>
      <w:r w:rsidRPr="00DE02B4">
        <w:rPr>
          <w:rFonts w:ascii="Times New Roman" w:eastAsia="宋体" w:hAnsi="Times New Roman" w:cs="Times New Roman" w:hint="eastAsia"/>
          <w:szCs w:val="21"/>
        </w:rPr>
        <w:t>2</w:t>
      </w:r>
      <w:r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当坡度大于</w:t>
      </w:r>
      <w:r w:rsidR="00AF50DF" w:rsidRPr="00DE02B4">
        <w:rPr>
          <w:rFonts w:ascii="Times New Roman" w:eastAsia="宋体" w:hAnsi="Times New Roman" w:cs="Times New Roman"/>
          <w:szCs w:val="21"/>
        </w:rPr>
        <w:t>1:8</w:t>
      </w:r>
      <w:r w:rsidR="00AF50DF" w:rsidRPr="00DE02B4">
        <w:rPr>
          <w:rFonts w:ascii="Times New Roman" w:eastAsia="宋体" w:hAnsi="Times New Roman" w:cs="Times New Roman"/>
          <w:szCs w:val="21"/>
        </w:rPr>
        <w:t>时，应采用台阶式踏步；</w:t>
      </w:r>
    </w:p>
    <w:p w:rsidR="00DF40C6" w:rsidRPr="00DE02B4" w:rsidRDefault="00DF40C6" w:rsidP="00DE02B4">
      <w:pPr>
        <w:snapToGrid w:val="0"/>
        <w:spacing w:line="360" w:lineRule="auto"/>
        <w:ind w:firstLine="435"/>
        <w:rPr>
          <w:rFonts w:ascii="Times New Roman" w:eastAsia="宋体" w:hAnsi="Times New Roman" w:cs="Times New Roman"/>
          <w:szCs w:val="21"/>
        </w:rPr>
      </w:pPr>
      <w:r w:rsidRPr="00DE02B4">
        <w:rPr>
          <w:rFonts w:ascii="Times New Roman" w:eastAsia="宋体" w:hAnsi="Times New Roman" w:cs="Times New Roman" w:hint="eastAsia"/>
          <w:szCs w:val="21"/>
        </w:rPr>
        <w:t>3</w:t>
      </w:r>
      <w:r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走道踏步高度不宜大于</w:t>
      </w:r>
      <w:r w:rsidR="00AF50DF" w:rsidRPr="00DE02B4">
        <w:rPr>
          <w:rFonts w:ascii="Times New Roman" w:eastAsia="宋体" w:hAnsi="Times New Roman" w:cs="Times New Roman"/>
          <w:szCs w:val="21"/>
        </w:rPr>
        <w:t>0.16m</w:t>
      </w:r>
      <w:r w:rsidR="00AF50DF" w:rsidRPr="00DE02B4">
        <w:rPr>
          <w:rFonts w:ascii="Times New Roman" w:eastAsia="宋体" w:hAnsi="Times New Roman" w:cs="Times New Roman"/>
          <w:szCs w:val="21"/>
        </w:rPr>
        <w:t>且不应大于</w:t>
      </w:r>
      <w:r w:rsidR="00AF50DF" w:rsidRPr="00DE02B4">
        <w:rPr>
          <w:rFonts w:ascii="Times New Roman" w:eastAsia="宋体" w:hAnsi="Times New Roman" w:cs="Times New Roman"/>
          <w:szCs w:val="21"/>
        </w:rPr>
        <w:t>0.</w:t>
      </w:r>
      <w:r w:rsidR="00035F45" w:rsidRPr="00DE02B4">
        <w:rPr>
          <w:rFonts w:ascii="Times New Roman" w:eastAsia="宋体" w:hAnsi="Times New Roman" w:cs="Times New Roman"/>
          <w:szCs w:val="21"/>
        </w:rPr>
        <w:t>18</w:t>
      </w:r>
      <w:r w:rsidR="00AF50DF" w:rsidRPr="00DE02B4">
        <w:rPr>
          <w:rFonts w:ascii="Times New Roman" w:eastAsia="宋体" w:hAnsi="Times New Roman" w:cs="Times New Roman"/>
          <w:szCs w:val="21"/>
        </w:rPr>
        <w:t>m</w:t>
      </w:r>
      <w:r w:rsidR="00AF50DF" w:rsidRPr="00DE02B4">
        <w:rPr>
          <w:rFonts w:ascii="Times New Roman" w:eastAsia="宋体" w:hAnsi="Times New Roman" w:cs="Times New Roman"/>
          <w:szCs w:val="21"/>
        </w:rPr>
        <w:t>；</w:t>
      </w:r>
    </w:p>
    <w:p w:rsidR="00D8149E" w:rsidRPr="00DE02B4" w:rsidRDefault="00DF40C6" w:rsidP="00DE02B4">
      <w:pPr>
        <w:snapToGrid w:val="0"/>
        <w:spacing w:line="360" w:lineRule="auto"/>
        <w:ind w:firstLine="435"/>
        <w:rPr>
          <w:rFonts w:ascii="Times New Roman" w:eastAsia="宋体" w:hAnsi="Times New Roman" w:cs="Times New Roman"/>
          <w:szCs w:val="21"/>
        </w:rPr>
      </w:pPr>
      <w:r w:rsidRPr="00DE02B4">
        <w:rPr>
          <w:rFonts w:ascii="Times New Roman" w:eastAsia="宋体" w:hAnsi="Times New Roman" w:cs="Times New Roman" w:hint="eastAsia"/>
          <w:szCs w:val="21"/>
        </w:rPr>
        <w:t>4</w:t>
      </w:r>
      <w:r w:rsidRPr="00DE02B4">
        <w:rPr>
          <w:rFonts w:ascii="Times New Roman" w:eastAsia="宋体" w:hAnsi="Times New Roman" w:cs="Times New Roman" w:hint="eastAsia"/>
          <w:szCs w:val="21"/>
        </w:rPr>
        <w:t>）</w:t>
      </w:r>
      <w:r w:rsidR="000E4402">
        <w:rPr>
          <w:rFonts w:ascii="Times New Roman" w:eastAsia="宋体" w:hAnsi="Times New Roman" w:cs="Times New Roman" w:hint="eastAsia"/>
          <w:szCs w:val="21"/>
        </w:rPr>
        <w:t xml:space="preserve"> </w:t>
      </w:r>
      <w:r w:rsidR="007A5550" w:rsidRPr="00DE02B4">
        <w:rPr>
          <w:rFonts w:ascii="宋体" w:eastAsia="宋体" w:hAnsi="宋体"/>
          <w:szCs w:val="21"/>
        </w:rPr>
        <w:t>供轮椅使用的坡道</w:t>
      </w:r>
      <w:r w:rsidR="000E4402" w:rsidRPr="00DE02B4">
        <w:rPr>
          <w:rFonts w:ascii="Times New Roman" w:eastAsia="宋体" w:hAnsi="Times New Roman" w:cs="Times New Roman"/>
          <w:szCs w:val="21"/>
        </w:rPr>
        <w:t>坡度不应大于</w:t>
      </w:r>
      <w:r w:rsidR="000E4402" w:rsidRPr="00DE02B4">
        <w:rPr>
          <w:rFonts w:ascii="Times New Roman" w:eastAsia="宋体" w:hAnsi="Times New Roman" w:cs="Times New Roman"/>
          <w:szCs w:val="21"/>
        </w:rPr>
        <w:t>1</w:t>
      </w:r>
      <w:r w:rsidR="000E4402" w:rsidRPr="00DE02B4">
        <w:rPr>
          <w:rFonts w:ascii="Times New Roman" w:eastAsia="宋体" w:hAnsi="Times New Roman" w:cs="Times New Roman"/>
          <w:szCs w:val="21"/>
        </w:rPr>
        <w:t>：</w:t>
      </w:r>
      <w:r w:rsidR="000E4402" w:rsidRPr="00DE02B4">
        <w:rPr>
          <w:rFonts w:ascii="Times New Roman" w:eastAsia="宋体" w:hAnsi="Times New Roman" w:cs="Times New Roman"/>
          <w:szCs w:val="21"/>
        </w:rPr>
        <w:t>12</w:t>
      </w:r>
      <w:r w:rsidR="000E4402">
        <w:rPr>
          <w:rFonts w:ascii="Times New Roman" w:eastAsia="宋体" w:hAnsi="Times New Roman" w:cs="Times New Roman" w:hint="eastAsia"/>
          <w:szCs w:val="21"/>
        </w:rPr>
        <w:t>，还</w:t>
      </w:r>
      <w:r w:rsidR="007A5550" w:rsidRPr="00DE02B4">
        <w:rPr>
          <w:rFonts w:ascii="宋体" w:eastAsia="宋体" w:hAnsi="宋体" w:hint="eastAsia"/>
          <w:szCs w:val="21"/>
        </w:rPr>
        <w:t>应符合现行国家标准</w:t>
      </w:r>
      <w:r w:rsidR="007A5550" w:rsidRPr="00DE02B4">
        <w:rPr>
          <w:rFonts w:ascii="宋体" w:eastAsia="宋体" w:hAnsi="宋体" w:cs="宋体" w:hint="eastAsia"/>
          <w:szCs w:val="21"/>
        </w:rPr>
        <w:t>《无障碍设计规范》</w:t>
      </w:r>
      <w:r w:rsidR="007A5550" w:rsidRPr="00DE02B4">
        <w:rPr>
          <w:rFonts w:ascii="宋体" w:eastAsia="宋体" w:hAnsi="宋体" w:cs="宋体"/>
          <w:szCs w:val="21"/>
        </w:rPr>
        <w:t>GB50763</w:t>
      </w:r>
      <w:r w:rsidR="007A5550" w:rsidRPr="00DE02B4">
        <w:rPr>
          <w:rFonts w:ascii="宋体" w:eastAsia="宋体" w:hAnsi="宋体" w:hint="eastAsia"/>
          <w:kern w:val="0"/>
          <w:szCs w:val="21"/>
        </w:rPr>
        <w:t>中</w:t>
      </w:r>
      <w:r w:rsidR="007A5550" w:rsidRPr="00DE02B4">
        <w:rPr>
          <w:rFonts w:ascii="宋体" w:eastAsia="宋体" w:hAnsi="宋体" w:hint="eastAsia"/>
          <w:szCs w:val="21"/>
        </w:rPr>
        <w:t>的有关规定</w:t>
      </w:r>
      <w:r w:rsidR="00AF50DF" w:rsidRPr="00DE02B4">
        <w:rPr>
          <w:rFonts w:ascii="Times New Roman" w:eastAsia="宋体" w:hAnsi="Times New Roman" w:cs="Times New Roman"/>
          <w:szCs w:val="21"/>
        </w:rPr>
        <w:t>。</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4.2.</w:t>
      </w:r>
      <w:r w:rsidR="00D774B8">
        <w:rPr>
          <w:rFonts w:ascii="Times New Roman" w:eastAsia="宋体" w:hAnsi="Times New Roman" w:cs="Times New Roman" w:hint="eastAsia"/>
          <w:szCs w:val="21"/>
        </w:rPr>
        <w:t>8</w:t>
      </w:r>
      <w:r w:rsidR="000E4402">
        <w:rPr>
          <w:rFonts w:ascii="Times New Roman" w:eastAsia="宋体" w:hAnsi="Times New Roman" w:cs="Times New Roman" w:hint="eastAsia"/>
          <w:szCs w:val="21"/>
        </w:rPr>
        <w:t xml:space="preserve"> </w:t>
      </w:r>
      <w:r w:rsidR="001F366C">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当</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内有下列情况之一时，座位前沿或</w:t>
      </w:r>
      <w:proofErr w:type="gramStart"/>
      <w:r w:rsidRPr="00DE02B4">
        <w:rPr>
          <w:rFonts w:ascii="Times New Roman" w:eastAsia="宋体" w:hAnsi="Times New Roman" w:cs="Times New Roman"/>
          <w:szCs w:val="21"/>
        </w:rPr>
        <w:t>侧边应设置</w:t>
      </w:r>
      <w:proofErr w:type="gramEnd"/>
      <w:r w:rsidRPr="00DE02B4">
        <w:rPr>
          <w:rFonts w:ascii="Times New Roman" w:eastAsia="宋体" w:hAnsi="Times New Roman" w:cs="Times New Roman"/>
          <w:szCs w:val="21"/>
        </w:rPr>
        <w:t>栏杆，栏杆应坚固，其</w:t>
      </w:r>
      <w:r w:rsidR="00D774B8">
        <w:rPr>
          <w:rFonts w:ascii="Times New Roman" w:eastAsia="宋体" w:hAnsi="Times New Roman" w:cs="Times New Roman" w:hint="eastAsia"/>
          <w:szCs w:val="21"/>
        </w:rPr>
        <w:t>顶部</w:t>
      </w:r>
      <w:r w:rsidRPr="00DE02B4">
        <w:rPr>
          <w:rFonts w:ascii="Times New Roman" w:eastAsia="宋体" w:hAnsi="Times New Roman" w:cs="Times New Roman"/>
          <w:szCs w:val="21"/>
        </w:rPr>
        <w:t>水平荷载应取</w:t>
      </w:r>
      <w:r w:rsidRPr="00DE02B4">
        <w:rPr>
          <w:rFonts w:ascii="Times New Roman" w:eastAsia="宋体" w:hAnsi="Times New Roman" w:cs="Times New Roman"/>
          <w:szCs w:val="21"/>
        </w:rPr>
        <w:t>1kN/m</w:t>
      </w:r>
      <w:r w:rsidRPr="00DE02B4">
        <w:rPr>
          <w:rFonts w:ascii="Times New Roman" w:eastAsia="宋体" w:hAnsi="Times New Roman" w:cs="Times New Roman"/>
          <w:szCs w:val="21"/>
        </w:rPr>
        <w:t>，并不应遮挡视线：</w:t>
      </w:r>
    </w:p>
    <w:p w:rsidR="00D8149E" w:rsidRPr="00DE02B4" w:rsidRDefault="00AF50DF" w:rsidP="00DE02B4">
      <w:pPr>
        <w:snapToGrid w:val="0"/>
        <w:spacing w:line="360" w:lineRule="auto"/>
        <w:ind w:firstLine="540"/>
        <w:rPr>
          <w:rFonts w:ascii="Times New Roman" w:eastAsia="宋体" w:hAnsi="Times New Roman" w:cs="Times New Roman"/>
          <w:szCs w:val="21"/>
        </w:rPr>
      </w:pPr>
      <w:r w:rsidRPr="00DE02B4">
        <w:rPr>
          <w:rFonts w:ascii="Times New Roman" w:eastAsia="宋体" w:hAnsi="Times New Roman" w:cs="Times New Roman"/>
          <w:szCs w:val="21"/>
        </w:rPr>
        <w:t xml:space="preserve">1  </w:t>
      </w:r>
      <w:proofErr w:type="gramStart"/>
      <w:r w:rsidRPr="00DE02B4">
        <w:rPr>
          <w:rFonts w:ascii="Times New Roman" w:eastAsia="宋体" w:hAnsi="Times New Roman" w:cs="Times New Roman"/>
          <w:szCs w:val="21"/>
        </w:rPr>
        <w:t>紧临横走道</w:t>
      </w:r>
      <w:proofErr w:type="gramEnd"/>
      <w:r w:rsidRPr="00DE02B4">
        <w:rPr>
          <w:rFonts w:ascii="Times New Roman" w:eastAsia="宋体" w:hAnsi="Times New Roman" w:cs="Times New Roman"/>
          <w:szCs w:val="21"/>
        </w:rPr>
        <w:t>的座位地坪高于横走道</w:t>
      </w:r>
      <w:r w:rsidRPr="00DE02B4">
        <w:rPr>
          <w:rFonts w:ascii="Times New Roman" w:eastAsia="宋体" w:hAnsi="Times New Roman" w:cs="Times New Roman"/>
          <w:szCs w:val="21"/>
        </w:rPr>
        <w:t>0.15m</w:t>
      </w:r>
      <w:r w:rsidRPr="00DE02B4">
        <w:rPr>
          <w:rFonts w:ascii="Times New Roman" w:eastAsia="宋体" w:hAnsi="Times New Roman" w:cs="Times New Roman"/>
          <w:szCs w:val="21"/>
        </w:rPr>
        <w:t>时</w:t>
      </w:r>
      <w:r w:rsidR="00D774B8">
        <w:rPr>
          <w:rFonts w:ascii="Times New Roman" w:eastAsia="宋体" w:hAnsi="Times New Roman" w:cs="Times New Roman" w:hint="eastAsia"/>
          <w:szCs w:val="21"/>
        </w:rPr>
        <w:t>；</w:t>
      </w:r>
    </w:p>
    <w:p w:rsidR="00D8149E" w:rsidRPr="00DE02B4" w:rsidRDefault="00AF50DF" w:rsidP="00DE02B4">
      <w:pPr>
        <w:snapToGrid w:val="0"/>
        <w:spacing w:line="360" w:lineRule="auto"/>
        <w:ind w:firstLine="540"/>
        <w:rPr>
          <w:rFonts w:ascii="Times New Roman" w:eastAsia="宋体" w:hAnsi="Times New Roman" w:cs="Times New Roman"/>
          <w:szCs w:val="21"/>
        </w:rPr>
      </w:pPr>
      <w:r w:rsidRPr="00DE02B4">
        <w:rPr>
          <w:rFonts w:ascii="Times New Roman" w:eastAsia="宋体" w:hAnsi="Times New Roman" w:cs="Times New Roman"/>
          <w:szCs w:val="21"/>
        </w:rPr>
        <w:t xml:space="preserve">2  </w:t>
      </w:r>
      <w:r w:rsidRPr="00DE02B4">
        <w:rPr>
          <w:rFonts w:ascii="Times New Roman" w:eastAsia="宋体" w:hAnsi="Times New Roman" w:cs="Times New Roman"/>
          <w:szCs w:val="21"/>
        </w:rPr>
        <w:t>座位侧向紧邻有高差走道或台阶时</w:t>
      </w:r>
      <w:r w:rsidR="00D774B8">
        <w:rPr>
          <w:rFonts w:ascii="Times New Roman" w:eastAsia="宋体" w:hAnsi="Times New Roman" w:cs="Times New Roman" w:hint="eastAsia"/>
          <w:szCs w:val="21"/>
        </w:rPr>
        <w:t>；</w:t>
      </w:r>
    </w:p>
    <w:p w:rsidR="00AF50DF" w:rsidRPr="00DE02B4" w:rsidRDefault="00AF50DF" w:rsidP="00DE02B4">
      <w:pPr>
        <w:snapToGrid w:val="0"/>
        <w:spacing w:line="360" w:lineRule="auto"/>
        <w:ind w:firstLine="540"/>
        <w:rPr>
          <w:rFonts w:ascii="Times New Roman" w:eastAsia="黑体" w:hAnsi="Times New Roman" w:cs="Times New Roman"/>
          <w:b/>
          <w:szCs w:val="21"/>
        </w:rPr>
      </w:pPr>
      <w:r w:rsidRPr="00DE02B4">
        <w:rPr>
          <w:rFonts w:ascii="Times New Roman" w:eastAsia="宋体" w:hAnsi="Times New Roman" w:cs="Times New Roman"/>
          <w:szCs w:val="21"/>
        </w:rPr>
        <w:t xml:space="preserve">3  </w:t>
      </w:r>
      <w:r w:rsidRPr="00DE02B4">
        <w:rPr>
          <w:rFonts w:ascii="Times New Roman" w:eastAsia="宋体" w:hAnsi="Times New Roman" w:cs="Times New Roman"/>
          <w:szCs w:val="21"/>
        </w:rPr>
        <w:t>边走道</w:t>
      </w:r>
      <w:r w:rsidR="00D774B8">
        <w:rPr>
          <w:rFonts w:ascii="Times New Roman" w:eastAsia="宋体" w:hAnsi="Times New Roman" w:cs="Times New Roman" w:hint="eastAsia"/>
          <w:szCs w:val="21"/>
        </w:rPr>
        <w:t>高于</w:t>
      </w:r>
      <w:r w:rsidRPr="00DE02B4">
        <w:rPr>
          <w:rFonts w:ascii="Times New Roman" w:eastAsia="宋体" w:hAnsi="Times New Roman" w:cs="Times New Roman"/>
          <w:szCs w:val="21"/>
        </w:rPr>
        <w:t>地平面，并临空时。</w:t>
      </w:r>
    </w:p>
    <w:p w:rsidR="00B6555C" w:rsidRPr="00DE02B4" w:rsidRDefault="00B6555C" w:rsidP="00DE02B4">
      <w:pPr>
        <w:snapToGrid w:val="0"/>
        <w:spacing w:line="360" w:lineRule="auto"/>
        <w:jc w:val="center"/>
        <w:outlineLvl w:val="1"/>
        <w:rPr>
          <w:rFonts w:ascii="Times New Roman" w:eastAsia="黑体" w:hAnsi="Times New Roman" w:cs="Times New Roman"/>
          <w:szCs w:val="21"/>
        </w:rPr>
      </w:pPr>
      <w:bookmarkStart w:id="56" w:name="_Toc155963040"/>
      <w:bookmarkStart w:id="57" w:name="_Toc382835213"/>
      <w:bookmarkStart w:id="58" w:name="_Toc382835477"/>
      <w:bookmarkStart w:id="59" w:name="_Toc382835569"/>
      <w:bookmarkStart w:id="60" w:name="_Toc382836761"/>
      <w:bookmarkStart w:id="61" w:name="_Toc382838506"/>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62" w:name="_Toc513197059"/>
      <w:r w:rsidRPr="00DE02B4">
        <w:rPr>
          <w:rFonts w:ascii="Times New Roman" w:eastAsia="黑体" w:hAnsi="Times New Roman" w:cs="Times New Roman"/>
          <w:szCs w:val="21"/>
        </w:rPr>
        <w:t xml:space="preserve">4.3  </w:t>
      </w:r>
      <w:r w:rsidRPr="00DE02B4">
        <w:rPr>
          <w:rFonts w:ascii="Times New Roman" w:eastAsia="黑体" w:hAnsi="Times New Roman" w:cs="Times New Roman"/>
          <w:szCs w:val="21"/>
        </w:rPr>
        <w:t>公共区域</w:t>
      </w:r>
      <w:bookmarkEnd w:id="56"/>
      <w:bookmarkEnd w:id="57"/>
      <w:bookmarkEnd w:id="58"/>
      <w:bookmarkEnd w:id="59"/>
      <w:bookmarkEnd w:id="60"/>
      <w:bookmarkEnd w:id="61"/>
      <w:bookmarkEnd w:id="62"/>
    </w:p>
    <w:p w:rsidR="00E821A7"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4.3.1  </w:t>
      </w:r>
      <w:r w:rsidRPr="00DE02B4">
        <w:rPr>
          <w:rFonts w:ascii="Times New Roman" w:eastAsia="宋体" w:hAnsi="Times New Roman" w:cs="Times New Roman"/>
          <w:kern w:val="0"/>
          <w:szCs w:val="21"/>
        </w:rPr>
        <w:t>公共区域宜由门厅、休息厅、售票处、小卖部、衣物</w:t>
      </w:r>
      <w:r w:rsidRPr="00DE02B4">
        <w:rPr>
          <w:rFonts w:ascii="Times New Roman" w:eastAsia="宋体" w:hAnsi="Times New Roman" w:cs="Times New Roman"/>
          <w:szCs w:val="21"/>
        </w:rPr>
        <w:t>寄存</w:t>
      </w:r>
      <w:r w:rsidR="00303758" w:rsidRPr="00DE02B4">
        <w:rPr>
          <w:rFonts w:ascii="Times New Roman" w:eastAsia="宋体" w:hAnsi="Times New Roman" w:cs="Times New Roman"/>
          <w:kern w:val="0"/>
          <w:szCs w:val="21"/>
        </w:rPr>
        <w:t>处或自助寄存柜</w:t>
      </w:r>
      <w:r w:rsidR="002E7B9C"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厕所等组成。</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4.3.2 </w:t>
      </w:r>
      <w:r w:rsidR="001F366C">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门厅</w:t>
      </w:r>
      <w:r w:rsidR="009C72EB"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休息厅</w:t>
      </w:r>
      <w:r w:rsidRPr="00DE02B4">
        <w:rPr>
          <w:rFonts w:ascii="Times New Roman" w:eastAsia="宋体" w:hAnsi="Times New Roman" w:cs="Times New Roman"/>
          <w:szCs w:val="21"/>
        </w:rPr>
        <w:t>应符合下列规定：</w:t>
      </w:r>
    </w:p>
    <w:p w:rsidR="00D8149E"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门厅</w:t>
      </w:r>
      <w:r w:rsidR="002E7B9C" w:rsidRPr="00DE02B4">
        <w:rPr>
          <w:rFonts w:ascii="Times New Roman" w:eastAsia="宋体" w:hAnsi="Times New Roman" w:cs="Times New Roman"/>
          <w:kern w:val="0"/>
          <w:szCs w:val="21"/>
        </w:rPr>
        <w:t>和</w:t>
      </w:r>
      <w:r w:rsidRPr="00DE02B4">
        <w:rPr>
          <w:rFonts w:ascii="Times New Roman" w:eastAsia="宋体" w:hAnsi="Times New Roman" w:cs="Times New Roman"/>
          <w:szCs w:val="21"/>
        </w:rPr>
        <w:t>休息厅内交通流线及服务分区应明确，</w:t>
      </w:r>
      <w:r w:rsidR="009C72EB" w:rsidRPr="00DE02B4">
        <w:rPr>
          <w:rFonts w:ascii="Times New Roman" w:eastAsia="宋体" w:hAnsi="Times New Roman" w:cs="Times New Roman"/>
          <w:szCs w:val="21"/>
        </w:rPr>
        <w:t>门厅和休息厅</w:t>
      </w:r>
      <w:r w:rsidR="000049E3" w:rsidRPr="00DE02B4">
        <w:rPr>
          <w:rFonts w:ascii="Times New Roman" w:eastAsia="宋体" w:hAnsi="Times New Roman" w:cs="Times New Roman"/>
          <w:szCs w:val="21"/>
        </w:rPr>
        <w:t>内</w:t>
      </w:r>
      <w:proofErr w:type="gramStart"/>
      <w:r w:rsidRPr="00DE02B4">
        <w:rPr>
          <w:rFonts w:ascii="Times New Roman" w:eastAsia="宋体" w:hAnsi="Times New Roman" w:cs="Times New Roman"/>
          <w:szCs w:val="21"/>
        </w:rPr>
        <w:t>宜设置</w:t>
      </w:r>
      <w:proofErr w:type="gramEnd"/>
      <w:r w:rsidRPr="00DE02B4">
        <w:rPr>
          <w:rFonts w:ascii="Times New Roman" w:eastAsia="宋体" w:hAnsi="Times New Roman" w:cs="Times New Roman"/>
          <w:szCs w:val="21"/>
        </w:rPr>
        <w:t>售票处、小卖部、</w:t>
      </w:r>
      <w:r w:rsidRPr="00DE02B4">
        <w:rPr>
          <w:rFonts w:ascii="Times New Roman" w:eastAsia="宋体" w:hAnsi="Times New Roman" w:cs="Times New Roman"/>
          <w:kern w:val="0"/>
          <w:szCs w:val="21"/>
        </w:rPr>
        <w:t>衣物</w:t>
      </w:r>
      <w:r w:rsidRPr="00DE02B4">
        <w:rPr>
          <w:rFonts w:ascii="Times New Roman" w:eastAsia="宋体" w:hAnsi="Times New Roman" w:cs="Times New Roman"/>
          <w:szCs w:val="21"/>
        </w:rPr>
        <w:t>寄存</w:t>
      </w:r>
      <w:r w:rsidRPr="00DE02B4">
        <w:rPr>
          <w:rFonts w:ascii="Times New Roman" w:eastAsia="宋体" w:hAnsi="Times New Roman" w:cs="Times New Roman"/>
          <w:kern w:val="0"/>
          <w:szCs w:val="21"/>
        </w:rPr>
        <w:t>处或自</w:t>
      </w:r>
      <w:r w:rsidRPr="00DE02B4">
        <w:rPr>
          <w:rFonts w:ascii="Times New Roman" w:eastAsia="宋体" w:hAnsi="Times New Roman" w:cs="Times New Roman"/>
          <w:szCs w:val="21"/>
        </w:rPr>
        <w:t>助寄存柜等</w:t>
      </w:r>
      <w:r w:rsidR="00FE6538">
        <w:rPr>
          <w:rFonts w:ascii="Times New Roman" w:eastAsia="宋体" w:hAnsi="Times New Roman" w:cs="Times New Roman" w:hint="eastAsia"/>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 xml:space="preserve">2 </w:t>
      </w:r>
      <w:r w:rsidRPr="00DE02B4">
        <w:rPr>
          <w:rFonts w:ascii="Times New Roman" w:eastAsia="宋体" w:hAnsi="Times New Roman" w:cs="Times New Roman"/>
          <w:kern w:val="0"/>
          <w:szCs w:val="21"/>
        </w:rPr>
        <w:t xml:space="preserve"> </w:t>
      </w:r>
      <w:r w:rsidR="002E7B9C" w:rsidRPr="00DE02B4">
        <w:rPr>
          <w:rFonts w:ascii="Times New Roman" w:eastAsia="宋体" w:hAnsi="Times New Roman" w:cs="Times New Roman"/>
          <w:kern w:val="0"/>
          <w:szCs w:val="21"/>
        </w:rPr>
        <w:t>门厅和</w:t>
      </w:r>
      <w:r w:rsidR="009C72EB" w:rsidRPr="00DE02B4">
        <w:rPr>
          <w:rFonts w:ascii="Times New Roman" w:eastAsia="宋体" w:hAnsi="Times New Roman" w:cs="Times New Roman"/>
          <w:kern w:val="0"/>
          <w:szCs w:val="21"/>
        </w:rPr>
        <w:t>休息厅</w:t>
      </w:r>
      <w:r w:rsidRPr="00DE02B4">
        <w:rPr>
          <w:rFonts w:ascii="Times New Roman" w:eastAsia="宋体" w:hAnsi="Times New Roman" w:cs="Times New Roman"/>
          <w:kern w:val="0"/>
          <w:szCs w:val="21"/>
        </w:rPr>
        <w:t>合计使用面积指标</w:t>
      </w:r>
      <w:r w:rsidR="00F92DD4"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特、甲级电影院不应小于</w:t>
      </w:r>
      <w:r w:rsidRPr="00DE02B4">
        <w:rPr>
          <w:rFonts w:ascii="Times New Roman" w:eastAsia="宋体" w:hAnsi="Times New Roman" w:cs="Times New Roman"/>
          <w:kern w:val="0"/>
          <w:szCs w:val="21"/>
        </w:rPr>
        <w:t>0.50</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座</w:t>
      </w:r>
      <w:r w:rsidR="00F92DD4"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乙级电影院不应小于</w:t>
      </w:r>
      <w:r w:rsidRPr="00DE02B4">
        <w:rPr>
          <w:rFonts w:ascii="Times New Roman" w:eastAsia="宋体" w:hAnsi="Times New Roman" w:cs="Times New Roman"/>
          <w:kern w:val="0"/>
          <w:szCs w:val="21"/>
        </w:rPr>
        <w:t>0.30</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座</w:t>
      </w:r>
      <w:r w:rsidR="002F7F45" w:rsidRPr="00DE02B4">
        <w:rPr>
          <w:rFonts w:ascii="Times New Roman" w:eastAsia="宋体" w:hAnsi="Times New Roman" w:cs="Times New Roman" w:hint="eastAsia"/>
          <w:kern w:val="0"/>
          <w:szCs w:val="21"/>
        </w:rPr>
        <w:t>。</w:t>
      </w:r>
      <w:r w:rsidR="00675229" w:rsidRPr="00DE02B4">
        <w:rPr>
          <w:rFonts w:ascii="Times New Roman" w:eastAsia="宋体" w:hAnsi="Times New Roman" w:cs="Times New Roman" w:hint="eastAsia"/>
          <w:kern w:val="0"/>
          <w:szCs w:val="21"/>
        </w:rPr>
        <w:t>厅内人数计算按实际座位数的</w:t>
      </w:r>
      <w:r w:rsidR="00675229" w:rsidRPr="00DE02B4">
        <w:rPr>
          <w:rFonts w:ascii="Times New Roman" w:eastAsia="宋体" w:hAnsi="Times New Roman" w:cs="Times New Roman"/>
          <w:kern w:val="0"/>
          <w:szCs w:val="21"/>
        </w:rPr>
        <w:t>1.1</w:t>
      </w:r>
      <w:r w:rsidR="00675229" w:rsidRPr="00DE02B4">
        <w:rPr>
          <w:rFonts w:ascii="Times New Roman" w:eastAsia="宋体" w:hAnsi="Times New Roman" w:cs="Times New Roman" w:hint="eastAsia"/>
          <w:kern w:val="0"/>
          <w:szCs w:val="21"/>
        </w:rPr>
        <w:t>倍计算；</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Pr="00DE02B4">
        <w:rPr>
          <w:rFonts w:ascii="Times New Roman" w:eastAsia="宋体" w:hAnsi="Times New Roman" w:cs="Times New Roman"/>
          <w:kern w:val="0"/>
          <w:szCs w:val="21"/>
        </w:rPr>
        <w:t>电影院设有分层</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时，各层的休息厅面积宜根据分层</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的数量予以适当分配</w:t>
      </w:r>
      <w:r w:rsidR="00FD70A3" w:rsidRPr="00DE02B4">
        <w:rPr>
          <w:rFonts w:ascii="Times New Roman" w:eastAsia="宋体" w:hAnsi="Times New Roman" w:cs="Times New Roman" w:hint="eastAsia"/>
          <w:kern w:val="0"/>
          <w:szCs w:val="21"/>
        </w:rPr>
        <w:t>；</w:t>
      </w:r>
    </w:p>
    <w:p w:rsidR="001C0555" w:rsidRPr="00DE02B4" w:rsidRDefault="00EC5F89" w:rsidP="00DE02B4">
      <w:pPr>
        <w:snapToGrid w:val="0"/>
        <w:spacing w:line="360" w:lineRule="auto"/>
        <w:ind w:firstLineChars="200" w:firstLine="432"/>
        <w:rPr>
          <w:rFonts w:ascii="Times New Roman" w:eastAsia="宋体" w:hAnsi="Times New Roman" w:cs="Times New Roman"/>
          <w:szCs w:val="21"/>
        </w:rPr>
      </w:pPr>
      <w:r>
        <w:rPr>
          <w:rFonts w:ascii="Times New Roman" w:eastAsia="宋体" w:hAnsi="Times New Roman" w:cs="Times New Roman" w:hint="eastAsia"/>
          <w:szCs w:val="21"/>
        </w:rPr>
        <w:t xml:space="preserve">4  </w:t>
      </w:r>
      <w:r w:rsidR="00AF50DF" w:rsidRPr="00DE02B4">
        <w:rPr>
          <w:rFonts w:ascii="Times New Roman" w:eastAsia="宋体" w:hAnsi="Times New Roman" w:cs="Times New Roman"/>
          <w:szCs w:val="21"/>
        </w:rPr>
        <w:t>严寒及寒冷地区的电影院，门厅</w:t>
      </w:r>
      <w:r>
        <w:rPr>
          <w:rFonts w:ascii="Times New Roman" w:eastAsia="宋体" w:hAnsi="Times New Roman" w:cs="Times New Roman" w:hint="eastAsia"/>
          <w:szCs w:val="21"/>
        </w:rPr>
        <w:t>应</w:t>
      </w:r>
      <w:r w:rsidR="00AF50DF" w:rsidRPr="00DE02B4">
        <w:rPr>
          <w:rFonts w:ascii="Times New Roman" w:eastAsia="宋体" w:hAnsi="Times New Roman" w:cs="Times New Roman"/>
          <w:szCs w:val="21"/>
        </w:rPr>
        <w:t>设门斗。</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4.3.3</w:t>
      </w:r>
      <w:r w:rsidR="001F366C">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售票处</w:t>
      </w:r>
      <w:proofErr w:type="gramStart"/>
      <w:r w:rsidRPr="00DE02B4">
        <w:rPr>
          <w:rFonts w:ascii="Times New Roman" w:eastAsia="宋体" w:hAnsi="Times New Roman" w:cs="Times New Roman"/>
          <w:kern w:val="0"/>
          <w:szCs w:val="21"/>
        </w:rPr>
        <w:t>宜符合</w:t>
      </w:r>
      <w:proofErr w:type="gramEnd"/>
      <w:r w:rsidRPr="00DE02B4">
        <w:rPr>
          <w:rFonts w:ascii="Times New Roman" w:eastAsia="宋体" w:hAnsi="Times New Roman" w:cs="Times New Roman"/>
          <w:kern w:val="0"/>
          <w:szCs w:val="21"/>
        </w:rPr>
        <w:t>下列规定：</w:t>
      </w:r>
    </w:p>
    <w:p w:rsidR="0057049B"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1  </w:t>
      </w:r>
      <w:r w:rsidRPr="00DE02B4">
        <w:rPr>
          <w:rFonts w:ascii="Times New Roman" w:eastAsia="宋体" w:hAnsi="Times New Roman" w:cs="Times New Roman"/>
          <w:kern w:val="0"/>
          <w:szCs w:val="21"/>
        </w:rPr>
        <w:t>应具有人工售票、自助售票、网络售票</w:t>
      </w:r>
      <w:r w:rsidR="001C0555" w:rsidRPr="00DE02B4">
        <w:rPr>
          <w:rFonts w:ascii="Times New Roman" w:eastAsia="宋体" w:hAnsi="Times New Roman" w:cs="Times New Roman" w:hint="eastAsia"/>
          <w:kern w:val="0"/>
          <w:szCs w:val="21"/>
        </w:rPr>
        <w:t>取票</w:t>
      </w:r>
      <w:r w:rsidRPr="00DE02B4">
        <w:rPr>
          <w:rFonts w:ascii="Times New Roman" w:eastAsia="宋体" w:hAnsi="Times New Roman" w:cs="Times New Roman"/>
          <w:kern w:val="0"/>
          <w:szCs w:val="21"/>
        </w:rPr>
        <w:t>及问讯等服务功能</w:t>
      </w:r>
      <w:r w:rsidR="00FE6538">
        <w:rPr>
          <w:rFonts w:ascii="Times New Roman" w:eastAsia="宋体" w:hAnsi="Times New Roman" w:cs="Times New Roman" w:hint="eastAsia"/>
          <w:kern w:val="0"/>
          <w:szCs w:val="21"/>
        </w:rPr>
        <w:t>；</w:t>
      </w:r>
    </w:p>
    <w:p w:rsidR="0057049B" w:rsidRPr="00DE02B4" w:rsidRDefault="00AF50DF" w:rsidP="00DE02B4">
      <w:pPr>
        <w:snapToGrid w:val="0"/>
        <w:spacing w:line="360" w:lineRule="auto"/>
        <w:ind w:firstLine="428"/>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00A35470" w:rsidRPr="00DE02B4">
        <w:rPr>
          <w:rFonts w:ascii="Times New Roman" w:eastAsia="宋体" w:hAnsi="Times New Roman" w:cs="Times New Roman" w:hint="eastAsia"/>
          <w:kern w:val="0"/>
          <w:szCs w:val="21"/>
        </w:rPr>
        <w:t>宜布置在</w:t>
      </w:r>
      <w:r w:rsidR="00F7740D" w:rsidRPr="00DE02B4">
        <w:rPr>
          <w:rFonts w:ascii="Times New Roman" w:eastAsia="宋体" w:hAnsi="Times New Roman" w:cs="Times New Roman"/>
          <w:kern w:val="0"/>
          <w:szCs w:val="21"/>
        </w:rPr>
        <w:t>门厅内</w:t>
      </w:r>
      <w:r w:rsidR="00EC5F89">
        <w:rPr>
          <w:rFonts w:ascii="Times New Roman" w:eastAsia="宋体" w:hAnsi="Times New Roman" w:cs="Times New Roman" w:hint="eastAsia"/>
          <w:kern w:val="0"/>
          <w:szCs w:val="21"/>
        </w:rPr>
        <w:t>，</w:t>
      </w:r>
      <w:r w:rsidR="00F7740D" w:rsidRPr="00DE02B4">
        <w:rPr>
          <w:rFonts w:ascii="Times New Roman" w:eastAsia="宋体" w:hAnsi="Times New Roman" w:cs="Times New Roman"/>
          <w:kern w:val="0"/>
          <w:szCs w:val="21"/>
        </w:rPr>
        <w:t>设柜台式</w:t>
      </w:r>
      <w:r w:rsidRPr="00DE02B4">
        <w:rPr>
          <w:rFonts w:ascii="Times New Roman" w:eastAsia="宋体" w:hAnsi="Times New Roman" w:cs="Times New Roman"/>
          <w:kern w:val="0"/>
          <w:szCs w:val="21"/>
        </w:rPr>
        <w:t>售票</w:t>
      </w:r>
      <w:r w:rsidR="00EC5F89">
        <w:rPr>
          <w:rFonts w:ascii="Times New Roman" w:eastAsia="宋体" w:hAnsi="Times New Roman" w:cs="Times New Roman" w:hint="eastAsia"/>
          <w:kern w:val="0"/>
          <w:szCs w:val="21"/>
        </w:rPr>
        <w:t>服务台</w:t>
      </w:r>
      <w:r w:rsidR="00A35470" w:rsidRPr="00DE02B4">
        <w:rPr>
          <w:rFonts w:ascii="Times New Roman" w:eastAsia="宋体" w:hAnsi="Times New Roman" w:cs="Times New Roman" w:hint="eastAsia"/>
          <w:kern w:val="0"/>
          <w:szCs w:val="21"/>
        </w:rPr>
        <w:t>或独建</w:t>
      </w:r>
      <w:r w:rsidR="00A35470" w:rsidRPr="00DE02B4">
        <w:rPr>
          <w:rFonts w:ascii="宋体" w:eastAsia="宋体" w:hAnsi="宋体" w:hint="eastAsia"/>
          <w:kern w:val="0"/>
          <w:szCs w:val="21"/>
        </w:rPr>
        <w:t>在门厅</w:t>
      </w:r>
      <w:r w:rsidR="00FE6538">
        <w:rPr>
          <w:rFonts w:ascii="宋体" w:eastAsia="宋体" w:hAnsi="宋体" w:hint="eastAsia"/>
          <w:kern w:val="0"/>
          <w:szCs w:val="21"/>
        </w:rPr>
        <w:t>入</w:t>
      </w:r>
      <w:r w:rsidR="00A35470" w:rsidRPr="00DE02B4">
        <w:rPr>
          <w:rFonts w:ascii="宋体" w:eastAsia="宋体" w:hAnsi="宋体" w:hint="eastAsia"/>
          <w:kern w:val="0"/>
          <w:szCs w:val="21"/>
        </w:rPr>
        <w:t>口处，</w:t>
      </w:r>
      <w:r w:rsidR="00EC5F89">
        <w:rPr>
          <w:rFonts w:ascii="Times New Roman" w:eastAsia="宋体" w:hAnsi="Times New Roman" w:cs="Times New Roman" w:hint="eastAsia"/>
          <w:kern w:val="0"/>
          <w:szCs w:val="21"/>
        </w:rPr>
        <w:t>也可</w:t>
      </w:r>
      <w:r w:rsidR="00EC5F89">
        <w:rPr>
          <w:rFonts w:ascii="Times New Roman" w:eastAsia="宋体" w:hAnsi="Times New Roman" w:cs="Times New Roman"/>
          <w:kern w:val="0"/>
          <w:szCs w:val="21"/>
        </w:rPr>
        <w:t>设</w:t>
      </w:r>
      <w:r w:rsidRPr="00DE02B4">
        <w:rPr>
          <w:rFonts w:ascii="Times New Roman" w:eastAsia="宋体" w:hAnsi="Times New Roman" w:cs="Times New Roman"/>
          <w:kern w:val="0"/>
          <w:szCs w:val="21"/>
        </w:rPr>
        <w:t>售票</w:t>
      </w:r>
      <w:r w:rsidR="00A35470" w:rsidRPr="00DE02B4">
        <w:rPr>
          <w:rFonts w:ascii="宋体" w:eastAsia="宋体" w:hAnsi="宋体" w:hint="eastAsia"/>
          <w:kern w:val="0"/>
          <w:szCs w:val="21"/>
        </w:rPr>
        <w:t>窗口向室外</w:t>
      </w:r>
      <w:r w:rsidR="00EC5F89" w:rsidRPr="00DE02B4">
        <w:rPr>
          <w:rFonts w:ascii="Times New Roman" w:eastAsia="宋体" w:hAnsi="Times New Roman" w:cs="Times New Roman"/>
          <w:kern w:val="0"/>
          <w:szCs w:val="21"/>
        </w:rPr>
        <w:t>售票间</w:t>
      </w:r>
      <w:r w:rsidR="00FE6538">
        <w:rPr>
          <w:rFonts w:ascii="Times New Roman" w:eastAsia="宋体" w:hAnsi="Times New Roman" w:cs="Times New Roman" w:hint="eastAsia"/>
          <w:kern w:val="0"/>
          <w:szCs w:val="21"/>
        </w:rPr>
        <w:t>；</w:t>
      </w:r>
    </w:p>
    <w:p w:rsidR="00F7740D" w:rsidRPr="00DE02B4" w:rsidRDefault="00F7740D" w:rsidP="00DE02B4">
      <w:pPr>
        <w:snapToGrid w:val="0"/>
        <w:spacing w:line="360" w:lineRule="auto"/>
        <w:ind w:firstLine="428"/>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00A35470" w:rsidRPr="00DE02B4">
        <w:rPr>
          <w:rFonts w:ascii="宋体" w:eastAsia="宋体" w:hAnsi="宋体"/>
          <w:kern w:val="0"/>
          <w:szCs w:val="21"/>
        </w:rPr>
        <w:t>售票</w:t>
      </w:r>
      <w:r w:rsidR="00A35470" w:rsidRPr="00DE02B4">
        <w:rPr>
          <w:rFonts w:ascii="宋体" w:eastAsia="宋体" w:hAnsi="宋体" w:hint="eastAsia"/>
          <w:kern w:val="0"/>
          <w:szCs w:val="21"/>
        </w:rPr>
        <w:t>服务台或</w:t>
      </w:r>
      <w:r w:rsidR="00A35470" w:rsidRPr="00DE02B4">
        <w:rPr>
          <w:rFonts w:ascii="宋体" w:eastAsia="宋体" w:hAnsi="宋体"/>
          <w:kern w:val="0"/>
          <w:szCs w:val="21"/>
        </w:rPr>
        <w:t>售票</w:t>
      </w:r>
      <w:r w:rsidR="00A35470" w:rsidRPr="00DE02B4">
        <w:rPr>
          <w:rFonts w:ascii="宋体" w:eastAsia="宋体" w:hAnsi="宋体" w:hint="eastAsia"/>
          <w:kern w:val="0"/>
          <w:szCs w:val="21"/>
        </w:rPr>
        <w:t>处</w:t>
      </w:r>
      <w:r w:rsidRPr="00DE02B4">
        <w:rPr>
          <w:rFonts w:ascii="Times New Roman" w:eastAsia="宋体" w:hAnsi="Times New Roman" w:cs="Times New Roman"/>
          <w:kern w:val="0"/>
          <w:szCs w:val="21"/>
        </w:rPr>
        <w:t>宜安装醒目的显示设施，可显示出节目单、厅号、映出时间表、价格表等</w:t>
      </w:r>
      <w:r w:rsidR="00FE6538">
        <w:rPr>
          <w:rFonts w:ascii="Times New Roman" w:eastAsia="宋体" w:hAnsi="Times New Roman" w:cs="Times New Roman" w:hint="eastAsia"/>
          <w:kern w:val="0"/>
          <w:szCs w:val="21"/>
        </w:rPr>
        <w:t>；</w:t>
      </w:r>
    </w:p>
    <w:p w:rsidR="00F92DD4" w:rsidRPr="00DE02B4" w:rsidRDefault="00F92DD4" w:rsidP="00DE02B4">
      <w:pPr>
        <w:snapToGrid w:val="0"/>
        <w:spacing w:line="360" w:lineRule="auto"/>
        <w:ind w:firstLine="428"/>
        <w:rPr>
          <w:rFonts w:ascii="Times New Roman" w:eastAsia="宋体" w:hAnsi="Times New Roman" w:cs="Times New Roman"/>
          <w:kern w:val="0"/>
          <w:szCs w:val="21"/>
        </w:rPr>
      </w:pPr>
      <w:r w:rsidRPr="00DE02B4">
        <w:rPr>
          <w:rFonts w:ascii="Times New Roman" w:eastAsia="宋体" w:hAnsi="Times New Roman" w:cs="Times New Roman"/>
          <w:kern w:val="0"/>
          <w:szCs w:val="21"/>
        </w:rPr>
        <w:t>4</w:t>
      </w:r>
      <w:r w:rsidR="00C06433">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售票处</w:t>
      </w:r>
      <w:r w:rsidRPr="00DE02B4">
        <w:rPr>
          <w:rFonts w:ascii="Times New Roman" w:eastAsia="宋体" w:hAnsi="Times New Roman" w:cs="Times New Roman"/>
          <w:szCs w:val="21"/>
        </w:rPr>
        <w:t>应预留电源、网络接口</w:t>
      </w:r>
      <w:r w:rsidR="00FE6538">
        <w:rPr>
          <w:rFonts w:ascii="Times New Roman" w:eastAsia="宋体" w:hAnsi="Times New Roman" w:cs="Times New Roman" w:hint="eastAsia"/>
          <w:szCs w:val="21"/>
        </w:rPr>
        <w:t>；</w:t>
      </w:r>
    </w:p>
    <w:p w:rsidR="0062024F" w:rsidRPr="00DE02B4" w:rsidRDefault="00F92DD4"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5</w:t>
      </w:r>
      <w:r w:rsidR="00C06433">
        <w:rPr>
          <w:rFonts w:ascii="Times New Roman" w:eastAsia="宋体" w:hAnsi="Times New Roman" w:cs="Times New Roman" w:hint="eastAsia"/>
          <w:kern w:val="0"/>
          <w:szCs w:val="21"/>
        </w:rPr>
        <w:t xml:space="preserve">  </w:t>
      </w:r>
      <w:r w:rsidR="00F7740D" w:rsidRPr="00DE02B4">
        <w:rPr>
          <w:rFonts w:ascii="Times New Roman" w:eastAsia="宋体" w:hAnsi="Times New Roman" w:cs="Times New Roman"/>
          <w:kern w:val="0"/>
          <w:szCs w:val="21"/>
        </w:rPr>
        <w:t>售票窗口的数量</w:t>
      </w:r>
      <w:r w:rsidR="00A35470" w:rsidRPr="00DE02B4">
        <w:rPr>
          <w:rFonts w:ascii="宋体" w:eastAsia="宋体" w:hAnsi="宋体" w:hint="eastAsia"/>
          <w:kern w:val="0"/>
          <w:szCs w:val="21"/>
        </w:rPr>
        <w:t>宜</w:t>
      </w:r>
      <w:r w:rsidR="00A35470" w:rsidRPr="00DE02B4">
        <w:rPr>
          <w:rFonts w:ascii="宋体" w:eastAsia="宋体" w:hAnsi="宋体"/>
          <w:kern w:val="0"/>
          <w:szCs w:val="21"/>
        </w:rPr>
        <w:t>为每300座设</w:t>
      </w:r>
      <w:r w:rsidR="002E0437" w:rsidRPr="00DE02B4">
        <w:rPr>
          <w:rFonts w:ascii="宋体" w:eastAsia="宋体" w:hAnsi="宋体" w:hint="eastAsia"/>
          <w:kern w:val="0"/>
          <w:szCs w:val="21"/>
        </w:rPr>
        <w:t>1</w:t>
      </w:r>
      <w:r w:rsidR="00A35470" w:rsidRPr="00DE02B4">
        <w:rPr>
          <w:rFonts w:ascii="宋体" w:eastAsia="宋体" w:hAnsi="宋体"/>
          <w:kern w:val="0"/>
          <w:szCs w:val="21"/>
        </w:rPr>
        <w:t>个</w:t>
      </w:r>
      <w:r w:rsidR="00A35470" w:rsidRPr="00DE02B4">
        <w:rPr>
          <w:rFonts w:ascii="宋体" w:eastAsia="宋体" w:hAnsi="宋体" w:hint="eastAsia"/>
          <w:kern w:val="0"/>
          <w:szCs w:val="21"/>
        </w:rPr>
        <w:t>，且</w:t>
      </w:r>
      <w:r w:rsidR="0062024F" w:rsidRPr="00DE02B4">
        <w:rPr>
          <w:rFonts w:ascii="Times New Roman" w:eastAsia="宋体" w:hAnsi="Times New Roman" w:cs="Times New Roman" w:hint="eastAsia"/>
          <w:kern w:val="0"/>
          <w:szCs w:val="21"/>
        </w:rPr>
        <w:t>不</w:t>
      </w:r>
      <w:r w:rsidR="00F7740D" w:rsidRPr="00DE02B4">
        <w:rPr>
          <w:rFonts w:ascii="Times New Roman" w:eastAsia="宋体" w:hAnsi="Times New Roman" w:cs="Times New Roman"/>
          <w:kern w:val="0"/>
          <w:szCs w:val="21"/>
        </w:rPr>
        <w:t>宜</w:t>
      </w:r>
      <w:r w:rsidR="0062024F" w:rsidRPr="00DE02B4">
        <w:rPr>
          <w:rFonts w:ascii="Times New Roman" w:eastAsia="宋体" w:hAnsi="Times New Roman" w:cs="Times New Roman" w:hint="eastAsia"/>
          <w:kern w:val="0"/>
          <w:szCs w:val="21"/>
        </w:rPr>
        <w:t>少于</w:t>
      </w:r>
      <w:r w:rsidR="0062024F" w:rsidRPr="00DE02B4">
        <w:rPr>
          <w:rFonts w:ascii="Times New Roman" w:eastAsia="宋体" w:hAnsi="Times New Roman" w:cs="Times New Roman" w:hint="eastAsia"/>
          <w:kern w:val="0"/>
          <w:szCs w:val="21"/>
        </w:rPr>
        <w:t>2</w:t>
      </w:r>
      <w:r w:rsidR="0062024F" w:rsidRPr="00DE02B4">
        <w:rPr>
          <w:rFonts w:ascii="Times New Roman" w:eastAsia="宋体" w:hAnsi="Times New Roman" w:cs="Times New Roman" w:hint="eastAsia"/>
          <w:kern w:val="0"/>
          <w:szCs w:val="21"/>
        </w:rPr>
        <w:t>个，</w:t>
      </w:r>
      <w:r w:rsidR="00F7740D" w:rsidRPr="00DE02B4">
        <w:rPr>
          <w:rFonts w:ascii="Times New Roman" w:eastAsia="宋体" w:hAnsi="Times New Roman" w:cs="Times New Roman"/>
          <w:kern w:val="0"/>
          <w:szCs w:val="21"/>
        </w:rPr>
        <w:t>相邻两个售票窗口的中心距离不应小于</w:t>
      </w:r>
      <w:r w:rsidR="00F7740D" w:rsidRPr="00DE02B4">
        <w:rPr>
          <w:rFonts w:ascii="Times New Roman" w:eastAsia="宋体" w:hAnsi="Times New Roman" w:cs="Times New Roman"/>
          <w:kern w:val="0"/>
          <w:szCs w:val="21"/>
        </w:rPr>
        <w:t>1.00m</w:t>
      </w:r>
      <w:r w:rsidR="00F7740D" w:rsidRPr="00DE02B4">
        <w:rPr>
          <w:rFonts w:ascii="Times New Roman" w:eastAsia="宋体" w:hAnsi="Times New Roman" w:cs="Times New Roman"/>
          <w:kern w:val="0"/>
          <w:szCs w:val="21"/>
        </w:rPr>
        <w:t>，售票柜台宽度</w:t>
      </w:r>
      <w:r w:rsidR="006E34E3" w:rsidRPr="00DE02B4">
        <w:rPr>
          <w:rFonts w:ascii="Times New Roman" w:eastAsia="宋体" w:hAnsi="Times New Roman" w:cs="Times New Roman"/>
          <w:kern w:val="0"/>
          <w:szCs w:val="21"/>
        </w:rPr>
        <w:t>不宜</w:t>
      </w:r>
      <w:r w:rsidR="00F7740D" w:rsidRPr="00DE02B4">
        <w:rPr>
          <w:rFonts w:ascii="Times New Roman" w:eastAsia="宋体" w:hAnsi="Times New Roman" w:cs="Times New Roman"/>
          <w:kern w:val="0"/>
          <w:szCs w:val="21"/>
        </w:rPr>
        <w:t>小于</w:t>
      </w:r>
      <w:r w:rsidR="00F7740D" w:rsidRPr="00DE02B4">
        <w:rPr>
          <w:rFonts w:ascii="Times New Roman" w:eastAsia="宋体" w:hAnsi="Times New Roman" w:cs="Times New Roman"/>
          <w:kern w:val="0"/>
          <w:szCs w:val="21"/>
        </w:rPr>
        <w:t>0.7</w:t>
      </w:r>
      <w:r w:rsidR="002F7F45" w:rsidRPr="00DE02B4">
        <w:rPr>
          <w:rFonts w:ascii="Times New Roman" w:eastAsia="宋体" w:hAnsi="Times New Roman" w:cs="Times New Roman"/>
          <w:kern w:val="0"/>
          <w:szCs w:val="21"/>
        </w:rPr>
        <w:t>0</w:t>
      </w:r>
      <w:r w:rsidR="00F7740D" w:rsidRPr="00DE02B4">
        <w:rPr>
          <w:rFonts w:ascii="Times New Roman" w:eastAsia="宋体" w:hAnsi="Times New Roman" w:cs="Times New Roman"/>
          <w:kern w:val="0"/>
          <w:szCs w:val="21"/>
        </w:rPr>
        <w:t>m</w:t>
      </w:r>
      <w:r w:rsidR="00F7740D" w:rsidRPr="00DE02B4">
        <w:rPr>
          <w:rFonts w:ascii="Times New Roman" w:eastAsia="宋体" w:hAnsi="Times New Roman" w:cs="Times New Roman"/>
          <w:kern w:val="0"/>
          <w:szCs w:val="21"/>
        </w:rPr>
        <w:t>，</w:t>
      </w:r>
      <w:proofErr w:type="gramStart"/>
      <w:r w:rsidR="00F7740D" w:rsidRPr="00DE02B4">
        <w:rPr>
          <w:rFonts w:ascii="Times New Roman" w:eastAsia="宋体" w:hAnsi="Times New Roman" w:cs="Times New Roman"/>
          <w:kern w:val="0"/>
          <w:szCs w:val="21"/>
        </w:rPr>
        <w:t>售票间</w:t>
      </w:r>
      <w:proofErr w:type="gramEnd"/>
      <w:r w:rsidR="00F7740D" w:rsidRPr="00DE02B4">
        <w:rPr>
          <w:rFonts w:ascii="Times New Roman" w:eastAsia="宋体" w:hAnsi="Times New Roman" w:cs="Times New Roman"/>
          <w:kern w:val="0"/>
          <w:szCs w:val="21"/>
        </w:rPr>
        <w:t>的建筑面积宜按每窗口</w:t>
      </w:r>
      <w:r w:rsidR="00F7740D" w:rsidRPr="00DE02B4">
        <w:rPr>
          <w:rFonts w:ascii="Times New Roman" w:eastAsia="宋体" w:hAnsi="Times New Roman" w:cs="Times New Roman"/>
          <w:kern w:val="0"/>
          <w:szCs w:val="21"/>
        </w:rPr>
        <w:t>1.50</w:t>
      </w:r>
      <w:r w:rsidR="00F7740D" w:rsidRPr="00DE02B4">
        <w:rPr>
          <w:rFonts w:ascii="Times New Roman" w:eastAsia="宋体" w:hAnsi="Times New Roman" w:cs="Times New Roman"/>
          <w:kern w:val="0"/>
          <w:szCs w:val="21"/>
        </w:rPr>
        <w:t>～</w:t>
      </w:r>
      <w:r w:rsidR="00F7740D" w:rsidRPr="00DE02B4">
        <w:rPr>
          <w:rFonts w:ascii="Times New Roman" w:eastAsia="宋体" w:hAnsi="Times New Roman" w:cs="Times New Roman"/>
          <w:kern w:val="0"/>
          <w:szCs w:val="21"/>
        </w:rPr>
        <w:t>2.00</w:t>
      </w:r>
      <w:r w:rsidR="00F7740D" w:rsidRPr="00DE02B4">
        <w:rPr>
          <w:rFonts w:ascii="Times New Roman" w:eastAsia="宋体" w:hAnsi="Times New Roman" w:cs="Times New Roman"/>
          <w:kern w:val="0"/>
          <w:szCs w:val="21"/>
        </w:rPr>
        <w:t>㎡计算</w:t>
      </w:r>
      <w:r w:rsidR="00FE6538">
        <w:rPr>
          <w:rFonts w:ascii="Times New Roman" w:eastAsia="宋体" w:hAnsi="Times New Roman" w:cs="Times New Roman" w:hint="eastAsia"/>
          <w:kern w:val="0"/>
          <w:szCs w:val="21"/>
        </w:rPr>
        <w:t>；</w:t>
      </w:r>
    </w:p>
    <w:p w:rsidR="0057049B" w:rsidRPr="00DE02B4" w:rsidRDefault="00F92DD4"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6</w:t>
      </w:r>
      <w:r w:rsidR="00C06433">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朝向室外的售票窗口，其窗口上部应设置雨篷</w:t>
      </w:r>
      <w:r w:rsidR="00FE6538">
        <w:rPr>
          <w:rFonts w:ascii="Times New Roman" w:eastAsia="宋体" w:hAnsi="Times New Roman" w:cs="Times New Roman" w:hint="eastAsia"/>
          <w:kern w:val="0"/>
          <w:szCs w:val="21"/>
        </w:rPr>
        <w:t>；</w:t>
      </w:r>
    </w:p>
    <w:p w:rsidR="008B0E71" w:rsidRPr="00DE02B4" w:rsidRDefault="00F92DD4"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lastRenderedPageBreak/>
        <w:t>7</w:t>
      </w:r>
      <w:r w:rsidR="00C06433">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中型及其以上电影院售票处宜设有</w:t>
      </w:r>
      <w:r w:rsidR="00AF50DF" w:rsidRPr="00DE02B4">
        <w:rPr>
          <w:rFonts w:ascii="Times New Roman" w:eastAsia="宋体" w:hAnsi="Times New Roman" w:cs="Times New Roman"/>
          <w:kern w:val="0"/>
          <w:szCs w:val="21"/>
        </w:rPr>
        <w:t>1m</w:t>
      </w:r>
      <w:r w:rsidR="00AF50DF" w:rsidRPr="00DE02B4">
        <w:rPr>
          <w:rFonts w:ascii="Times New Roman" w:eastAsia="宋体" w:hAnsi="Times New Roman" w:cs="Times New Roman"/>
          <w:kern w:val="0"/>
          <w:szCs w:val="21"/>
        </w:rPr>
        <w:t>线标志和购票活动栏杆</w:t>
      </w:r>
      <w:r w:rsidR="0046100E" w:rsidRPr="00DE02B4">
        <w:rPr>
          <w:rFonts w:ascii="Times New Roman" w:eastAsia="宋体" w:hAnsi="Times New Roman" w:cs="Times New Roman" w:hint="eastAsia"/>
          <w:kern w:val="0"/>
          <w:szCs w:val="21"/>
        </w:rPr>
        <w:t>。</w:t>
      </w:r>
    </w:p>
    <w:p w:rsidR="00D8149E"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4.3.4  </w:t>
      </w:r>
      <w:r w:rsidR="002E0437" w:rsidRPr="00DE02B4">
        <w:rPr>
          <w:rFonts w:ascii="Times New Roman" w:eastAsia="宋体" w:hAnsi="Times New Roman" w:cs="Times New Roman" w:hint="eastAsia"/>
          <w:kern w:val="0"/>
          <w:szCs w:val="21"/>
        </w:rPr>
        <w:t>应</w:t>
      </w:r>
      <w:r w:rsidRPr="00DE02B4">
        <w:rPr>
          <w:rFonts w:ascii="Times New Roman" w:eastAsia="宋体" w:hAnsi="Times New Roman" w:cs="Times New Roman"/>
          <w:kern w:val="0"/>
          <w:szCs w:val="21"/>
        </w:rPr>
        <w:t>设置小卖部，并应符合下列规定：</w:t>
      </w:r>
    </w:p>
    <w:p w:rsidR="00D8149E"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1</w:t>
      </w:r>
      <w:r w:rsidR="00C06433">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可根据</w:t>
      </w:r>
      <w:r w:rsidR="002E0437" w:rsidRPr="00DE02B4">
        <w:rPr>
          <w:rFonts w:ascii="Times New Roman" w:eastAsia="宋体" w:hAnsi="Times New Roman" w:cs="Times New Roman" w:hint="eastAsia"/>
          <w:kern w:val="0"/>
          <w:szCs w:val="21"/>
        </w:rPr>
        <w:t>观影厅</w:t>
      </w:r>
      <w:r w:rsidR="00254F37" w:rsidRPr="00DE02B4">
        <w:rPr>
          <w:rFonts w:ascii="Times New Roman" w:eastAsia="宋体" w:hAnsi="Times New Roman" w:cs="Times New Roman"/>
          <w:kern w:val="0"/>
          <w:szCs w:val="21"/>
        </w:rPr>
        <w:t>的</w:t>
      </w:r>
      <w:r w:rsidR="002E0437" w:rsidRPr="00DE02B4">
        <w:rPr>
          <w:rFonts w:ascii="Times New Roman" w:eastAsia="宋体" w:hAnsi="Times New Roman" w:cs="Times New Roman" w:hint="eastAsia"/>
          <w:kern w:val="0"/>
          <w:szCs w:val="21"/>
        </w:rPr>
        <w:t>布置</w:t>
      </w:r>
      <w:r w:rsidRPr="00DE02B4">
        <w:rPr>
          <w:rFonts w:ascii="Times New Roman" w:eastAsia="宋体" w:hAnsi="Times New Roman" w:cs="Times New Roman"/>
          <w:kern w:val="0"/>
          <w:szCs w:val="21"/>
        </w:rPr>
        <w:t>，就近分散设置，</w:t>
      </w:r>
      <w:r w:rsidR="002E0437" w:rsidRPr="00DE02B4">
        <w:rPr>
          <w:rFonts w:ascii="宋体" w:eastAsia="宋体" w:hAnsi="宋体"/>
          <w:kern w:val="0"/>
          <w:szCs w:val="21"/>
        </w:rPr>
        <w:t>面积</w:t>
      </w:r>
      <w:r w:rsidR="002E0437" w:rsidRPr="00DE02B4">
        <w:rPr>
          <w:rFonts w:ascii="宋体" w:eastAsia="宋体" w:hAnsi="宋体" w:hint="eastAsia"/>
          <w:kern w:val="0"/>
          <w:szCs w:val="21"/>
        </w:rPr>
        <w:t>指标</w:t>
      </w:r>
      <w:r w:rsidR="002E0437" w:rsidRPr="00DE02B4">
        <w:rPr>
          <w:rFonts w:ascii="宋体" w:eastAsia="宋体" w:hAnsi="宋体"/>
          <w:kern w:val="0"/>
          <w:szCs w:val="21"/>
        </w:rPr>
        <w:t>不应小于该区域观</w:t>
      </w:r>
      <w:r w:rsidR="002E0437" w:rsidRPr="00DE02B4">
        <w:rPr>
          <w:rFonts w:ascii="Times New Roman" w:eastAsia="宋体" w:hAnsi="Times New Roman" w:cs="Times New Roman" w:hint="eastAsia"/>
          <w:kern w:val="0"/>
          <w:szCs w:val="21"/>
        </w:rPr>
        <w:t>影</w:t>
      </w:r>
      <w:r w:rsidR="002E0437" w:rsidRPr="00DE02B4">
        <w:rPr>
          <w:rFonts w:ascii="宋体" w:eastAsia="宋体" w:hAnsi="宋体"/>
          <w:kern w:val="0"/>
          <w:szCs w:val="21"/>
        </w:rPr>
        <w:t>厅0.04㎡/座</w:t>
      </w:r>
      <w:r w:rsidR="006E34E3"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并</w:t>
      </w:r>
      <w:proofErr w:type="gramStart"/>
      <w:r w:rsidRPr="00DE02B4">
        <w:rPr>
          <w:rFonts w:ascii="Times New Roman" w:eastAsia="宋体" w:hAnsi="Times New Roman" w:cs="Times New Roman"/>
          <w:kern w:val="0"/>
          <w:szCs w:val="21"/>
        </w:rPr>
        <w:t>宜设置</w:t>
      </w:r>
      <w:proofErr w:type="gramEnd"/>
      <w:r w:rsidRPr="00DE02B4">
        <w:rPr>
          <w:rFonts w:ascii="Times New Roman" w:eastAsia="宋体" w:hAnsi="Times New Roman" w:cs="Times New Roman"/>
          <w:kern w:val="0"/>
          <w:szCs w:val="21"/>
        </w:rPr>
        <w:t>适当的等候区域</w:t>
      </w:r>
      <w:r w:rsidR="00A33497" w:rsidRPr="00DE02B4">
        <w:rPr>
          <w:rFonts w:ascii="Times New Roman" w:eastAsia="宋体" w:hAnsi="Times New Roman" w:cs="Times New Roman" w:hint="eastAsia"/>
          <w:kern w:val="0"/>
          <w:szCs w:val="21"/>
        </w:rPr>
        <w:t>；</w:t>
      </w:r>
    </w:p>
    <w:p w:rsidR="00A33497" w:rsidRPr="00DE02B4" w:rsidRDefault="00A33497"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2</w:t>
      </w:r>
      <w:r w:rsidR="00C06433">
        <w:rPr>
          <w:rFonts w:ascii="Times New Roman" w:eastAsia="宋体" w:hAnsi="Times New Roman" w:cs="Times New Roman" w:hint="eastAsia"/>
          <w:kern w:val="0"/>
          <w:szCs w:val="21"/>
        </w:rPr>
        <w:t xml:space="preserve">  </w:t>
      </w:r>
      <w:r w:rsidRPr="00DE02B4">
        <w:rPr>
          <w:rFonts w:ascii="Times New Roman" w:eastAsia="宋体" w:hAnsi="Times New Roman" w:cs="Times New Roman" w:hint="eastAsia"/>
          <w:kern w:val="0"/>
          <w:szCs w:val="21"/>
        </w:rPr>
        <w:t>前后柜台进深不宜小于</w:t>
      </w:r>
      <w:r w:rsidRPr="00DE02B4">
        <w:rPr>
          <w:rFonts w:ascii="Times New Roman" w:eastAsia="宋体" w:hAnsi="Times New Roman" w:cs="Times New Roman"/>
          <w:kern w:val="0"/>
          <w:szCs w:val="21"/>
        </w:rPr>
        <w:t>0. 70m</w:t>
      </w:r>
      <w:r w:rsidRPr="00DE02B4">
        <w:rPr>
          <w:rFonts w:ascii="Times New Roman" w:eastAsia="宋体" w:hAnsi="Times New Roman" w:cs="Times New Roman" w:hint="eastAsia"/>
          <w:kern w:val="0"/>
          <w:szCs w:val="21"/>
        </w:rPr>
        <w:t>，其间距不宜小于</w:t>
      </w:r>
      <w:r w:rsidRPr="00DE02B4">
        <w:rPr>
          <w:rFonts w:ascii="Times New Roman" w:eastAsia="宋体" w:hAnsi="Times New Roman" w:cs="Times New Roman" w:hint="eastAsia"/>
          <w:kern w:val="0"/>
          <w:szCs w:val="21"/>
        </w:rPr>
        <w:t>1.10</w:t>
      </w:r>
      <w:r w:rsidRPr="00DE02B4">
        <w:rPr>
          <w:rFonts w:ascii="Times New Roman" w:eastAsia="宋体" w:hAnsi="Times New Roman" w:cs="Times New Roman"/>
          <w:kern w:val="0"/>
          <w:szCs w:val="21"/>
        </w:rPr>
        <w:t>m</w:t>
      </w:r>
      <w:r w:rsidRPr="00DE02B4">
        <w:rPr>
          <w:rFonts w:ascii="Times New Roman" w:eastAsia="宋体" w:hAnsi="Times New Roman" w:cs="Times New Roman" w:hint="eastAsia"/>
          <w:kern w:val="0"/>
          <w:szCs w:val="21"/>
        </w:rPr>
        <w:t>，每处长度不宜小于</w:t>
      </w:r>
      <w:r w:rsidRPr="00DE02B4">
        <w:rPr>
          <w:rFonts w:ascii="Times New Roman" w:eastAsia="宋体" w:hAnsi="Times New Roman" w:cs="Times New Roman" w:hint="eastAsia"/>
          <w:kern w:val="0"/>
          <w:szCs w:val="21"/>
        </w:rPr>
        <w:t>2.50m</w:t>
      </w:r>
      <w:r w:rsidRPr="00DE02B4">
        <w:rPr>
          <w:rFonts w:ascii="Times New Roman" w:eastAsia="宋体" w:hAnsi="Times New Roman" w:cs="Times New Roman" w:hint="eastAsia"/>
          <w:kern w:val="0"/>
          <w:szCs w:val="21"/>
        </w:rPr>
        <w:t>；</w:t>
      </w:r>
    </w:p>
    <w:p w:rsidR="00D8149E"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3</w:t>
      </w:r>
      <w:r w:rsidR="00C06433">
        <w:rPr>
          <w:rFonts w:ascii="Times New Roman" w:eastAsia="宋体" w:hAnsi="Times New Roman" w:cs="Times New Roman" w:hint="eastAsia"/>
          <w:szCs w:val="21"/>
        </w:rPr>
        <w:t xml:space="preserve">  </w:t>
      </w:r>
      <w:r w:rsidR="00F92DD4" w:rsidRPr="00DE02B4">
        <w:rPr>
          <w:rFonts w:ascii="Times New Roman" w:eastAsia="宋体" w:hAnsi="Times New Roman" w:cs="Times New Roman"/>
          <w:szCs w:val="21"/>
        </w:rPr>
        <w:t>应</w:t>
      </w:r>
      <w:r w:rsidRPr="00DE02B4">
        <w:rPr>
          <w:rFonts w:ascii="Times New Roman" w:eastAsia="宋体" w:hAnsi="Times New Roman" w:cs="Times New Roman"/>
          <w:szCs w:val="21"/>
        </w:rPr>
        <w:t>预留电源</w:t>
      </w:r>
      <w:r w:rsidR="00F92DD4" w:rsidRPr="00DE02B4">
        <w:rPr>
          <w:rFonts w:ascii="Times New Roman" w:eastAsia="宋体" w:hAnsi="Times New Roman" w:cs="Times New Roman"/>
          <w:szCs w:val="21"/>
        </w:rPr>
        <w:t>、网络</w:t>
      </w:r>
      <w:r w:rsidRPr="00DE02B4">
        <w:rPr>
          <w:rFonts w:ascii="Times New Roman" w:eastAsia="宋体" w:hAnsi="Times New Roman" w:cs="Times New Roman"/>
          <w:szCs w:val="21"/>
        </w:rPr>
        <w:t>和给排水接口。</w:t>
      </w:r>
    </w:p>
    <w:p w:rsidR="00BD43C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4.3.5  </w:t>
      </w:r>
      <w:proofErr w:type="gramStart"/>
      <w:r w:rsidR="002E7B9C" w:rsidRPr="00DE02B4">
        <w:rPr>
          <w:rFonts w:ascii="Times New Roman" w:eastAsia="宋体" w:hAnsi="Times New Roman" w:cs="Times New Roman"/>
          <w:szCs w:val="21"/>
        </w:rPr>
        <w:t>宜设置</w:t>
      </w:r>
      <w:proofErr w:type="gramEnd"/>
      <w:r w:rsidR="002E7B9C" w:rsidRPr="00DE02B4">
        <w:rPr>
          <w:rFonts w:ascii="Times New Roman" w:eastAsia="宋体" w:hAnsi="Times New Roman" w:cs="Times New Roman"/>
          <w:szCs w:val="21"/>
        </w:rPr>
        <w:t>小件寄存柜或衣物存放处，衣物存放处面积指标</w:t>
      </w:r>
      <w:r w:rsidR="0062024F" w:rsidRPr="00DE02B4">
        <w:rPr>
          <w:rFonts w:ascii="Times New Roman" w:eastAsia="宋体" w:hAnsi="Times New Roman" w:cs="Times New Roman" w:hint="eastAsia"/>
          <w:szCs w:val="21"/>
        </w:rPr>
        <w:t>宜</w:t>
      </w:r>
      <w:r w:rsidR="002E7B9C" w:rsidRPr="00DE02B4">
        <w:rPr>
          <w:rFonts w:ascii="Times New Roman" w:eastAsia="宋体" w:hAnsi="Times New Roman" w:cs="Times New Roman" w:hint="eastAsia"/>
          <w:szCs w:val="21"/>
        </w:rPr>
        <w:t>为</w:t>
      </w:r>
      <w:r w:rsidR="002E7B9C" w:rsidRPr="00DE02B4">
        <w:rPr>
          <w:rFonts w:ascii="Times New Roman" w:eastAsia="宋体" w:hAnsi="Times New Roman" w:cs="Times New Roman" w:hint="eastAsia"/>
          <w:szCs w:val="21"/>
        </w:rPr>
        <w:t>0.01~</w:t>
      </w:r>
      <w:r w:rsidRPr="00DE02B4">
        <w:rPr>
          <w:rFonts w:ascii="Times New Roman" w:eastAsia="宋体" w:hAnsi="Times New Roman" w:cs="Times New Roman"/>
          <w:szCs w:val="21"/>
        </w:rPr>
        <w:t>0.0</w:t>
      </w:r>
      <w:r w:rsidR="002E7B9C" w:rsidRPr="00DE02B4">
        <w:rPr>
          <w:rFonts w:ascii="Times New Roman" w:eastAsia="宋体" w:hAnsi="Times New Roman" w:cs="Times New Roman" w:hint="eastAsia"/>
          <w:szCs w:val="21"/>
        </w:rPr>
        <w:t>4</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r w:rsidRPr="00DE02B4">
        <w:rPr>
          <w:rFonts w:ascii="Times New Roman" w:eastAsia="宋体" w:hAnsi="Times New Roman" w:cs="Times New Roman"/>
          <w:szCs w:val="21"/>
        </w:rPr>
        <w:t>座。</w:t>
      </w:r>
    </w:p>
    <w:p w:rsidR="00FE6538"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4.3.</w:t>
      </w:r>
      <w:r w:rsidR="00FD70A3" w:rsidRPr="00DE02B4">
        <w:rPr>
          <w:rFonts w:ascii="Times New Roman" w:eastAsia="宋体" w:hAnsi="Times New Roman" w:cs="Times New Roman" w:hint="eastAsia"/>
          <w:szCs w:val="21"/>
        </w:rPr>
        <w:t>6</w:t>
      </w:r>
      <w:r w:rsidR="00FE6538">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厕所的设置应符合</w:t>
      </w:r>
      <w:proofErr w:type="gramStart"/>
      <w:r w:rsidRPr="00DE02B4">
        <w:rPr>
          <w:rFonts w:ascii="Times New Roman" w:eastAsia="宋体" w:hAnsi="Times New Roman" w:cs="Times New Roman"/>
          <w:kern w:val="0"/>
          <w:szCs w:val="21"/>
        </w:rPr>
        <w:t>现行行业</w:t>
      </w:r>
      <w:proofErr w:type="gramEnd"/>
      <w:r w:rsidRPr="00DE02B4">
        <w:rPr>
          <w:rFonts w:ascii="Times New Roman" w:eastAsia="宋体" w:hAnsi="Times New Roman" w:cs="Times New Roman"/>
          <w:kern w:val="0"/>
          <w:szCs w:val="21"/>
        </w:rPr>
        <w:t>标准《城市公共厕所设计标准》</w:t>
      </w:r>
      <w:r w:rsidRPr="00DE02B4">
        <w:rPr>
          <w:rFonts w:ascii="Times New Roman" w:eastAsia="宋体" w:hAnsi="Times New Roman" w:cs="Times New Roman"/>
          <w:kern w:val="0"/>
          <w:szCs w:val="21"/>
        </w:rPr>
        <w:t>CJJ14</w:t>
      </w:r>
      <w:r w:rsidRPr="00DE02B4">
        <w:rPr>
          <w:rFonts w:ascii="Times New Roman" w:eastAsia="宋体" w:hAnsi="Times New Roman" w:cs="Times New Roman"/>
          <w:kern w:val="0"/>
          <w:szCs w:val="21"/>
        </w:rPr>
        <w:t>中的有关规定。</w:t>
      </w:r>
    </w:p>
    <w:p w:rsidR="00303758" w:rsidRPr="00DE02B4" w:rsidRDefault="00303758"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4.3.</w:t>
      </w:r>
      <w:r w:rsidR="00FD70A3" w:rsidRPr="00DE02B4">
        <w:rPr>
          <w:rFonts w:ascii="Times New Roman" w:eastAsia="宋体" w:hAnsi="Times New Roman" w:cs="Times New Roman" w:hint="eastAsia"/>
          <w:szCs w:val="21"/>
        </w:rPr>
        <w:t>7</w:t>
      </w:r>
      <w:r w:rsidR="00FE6538">
        <w:rPr>
          <w:rFonts w:ascii="Times New Roman" w:eastAsia="宋体" w:hAnsi="Times New Roman" w:cs="Times New Roman" w:hint="eastAsia"/>
          <w:szCs w:val="21"/>
        </w:rPr>
        <w:t xml:space="preserve">  </w:t>
      </w:r>
      <w:r w:rsidRPr="00DE02B4">
        <w:rPr>
          <w:rFonts w:ascii="宋体" w:eastAsia="宋体" w:hAnsi="宋体" w:hint="eastAsia"/>
          <w:szCs w:val="21"/>
        </w:rPr>
        <w:t>中型及以上</w:t>
      </w:r>
      <w:r w:rsidRPr="00DE02B4">
        <w:rPr>
          <w:rFonts w:ascii="宋体" w:eastAsia="宋体" w:hAnsi="宋体"/>
          <w:szCs w:val="21"/>
        </w:rPr>
        <w:t>电影院</w:t>
      </w:r>
      <w:proofErr w:type="gramStart"/>
      <w:r w:rsidRPr="00DE02B4">
        <w:rPr>
          <w:rFonts w:ascii="宋体" w:eastAsia="宋体" w:hAnsi="宋体"/>
          <w:szCs w:val="21"/>
        </w:rPr>
        <w:t>宜设置</w:t>
      </w:r>
      <w:proofErr w:type="gramEnd"/>
      <w:r w:rsidRPr="00DE02B4">
        <w:rPr>
          <w:rFonts w:ascii="宋体" w:eastAsia="宋体" w:hAnsi="宋体" w:hint="eastAsia"/>
          <w:szCs w:val="21"/>
        </w:rPr>
        <w:t>入场通道，</w:t>
      </w:r>
      <w:r w:rsidR="00FE6538">
        <w:rPr>
          <w:rFonts w:ascii="Times New Roman" w:eastAsia="宋体" w:hAnsi="Times New Roman" w:cs="Times New Roman" w:hint="eastAsia"/>
          <w:kern w:val="0"/>
          <w:szCs w:val="21"/>
        </w:rPr>
        <w:t>应</w:t>
      </w:r>
      <w:r w:rsidRPr="00DE02B4">
        <w:rPr>
          <w:rFonts w:ascii="Times New Roman" w:eastAsia="宋体" w:hAnsi="Times New Roman" w:cs="Times New Roman"/>
          <w:kern w:val="0"/>
          <w:szCs w:val="21"/>
        </w:rPr>
        <w:t>符合下列规定：</w:t>
      </w:r>
    </w:p>
    <w:p w:rsidR="00303758" w:rsidRPr="00DE02B4" w:rsidRDefault="00303758"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1</w:t>
      </w:r>
      <w:r w:rsidR="00FE6538">
        <w:rPr>
          <w:rFonts w:ascii="Times New Roman" w:eastAsia="宋体" w:hAnsi="Times New Roman" w:cs="Times New Roman" w:hint="eastAsia"/>
          <w:szCs w:val="21"/>
        </w:rPr>
        <w:t xml:space="preserve">  </w:t>
      </w:r>
      <w:r w:rsidRPr="00DE02B4">
        <w:rPr>
          <w:rFonts w:ascii="宋体" w:eastAsia="宋体" w:hAnsi="宋体" w:hint="eastAsia"/>
          <w:szCs w:val="21"/>
        </w:rPr>
        <w:t>入口处宜设检票、</w:t>
      </w:r>
      <w:r w:rsidRPr="00DE02B4">
        <w:rPr>
          <w:rFonts w:ascii="Times New Roman" w:eastAsia="宋体" w:hAnsi="Times New Roman" w:cs="Times New Roman"/>
          <w:szCs w:val="21"/>
        </w:rPr>
        <w:t>检票宽度不宜小于</w:t>
      </w:r>
      <w:r w:rsidR="00C06433">
        <w:rPr>
          <w:rFonts w:ascii="Times New Roman" w:eastAsia="宋体" w:hAnsi="Times New Roman" w:cs="Times New Roman" w:hint="eastAsia"/>
          <w:szCs w:val="21"/>
        </w:rPr>
        <w:t>3</w:t>
      </w:r>
      <w:r w:rsidRPr="00DE02B4">
        <w:rPr>
          <w:rFonts w:ascii="Times New Roman" w:eastAsia="宋体" w:hAnsi="Times New Roman" w:cs="Times New Roman"/>
          <w:szCs w:val="21"/>
        </w:rPr>
        <w:t>m</w:t>
      </w:r>
      <w:r w:rsidRPr="00DE02B4">
        <w:rPr>
          <w:rFonts w:ascii="Times New Roman" w:eastAsia="宋体" w:hAnsi="Times New Roman" w:cs="Times New Roman" w:hint="eastAsia"/>
          <w:szCs w:val="21"/>
        </w:rPr>
        <w:t>；</w:t>
      </w:r>
    </w:p>
    <w:p w:rsidR="00DA686E" w:rsidRPr="00DE02B4" w:rsidRDefault="00303758"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2</w:t>
      </w:r>
      <w:r w:rsidR="00FE6538">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应设有醒目入场标示</w:t>
      </w:r>
      <w:r w:rsidRPr="00DE02B4">
        <w:rPr>
          <w:rFonts w:ascii="Times New Roman" w:eastAsia="宋体" w:hAnsi="Times New Roman" w:cs="Times New Roman" w:hint="eastAsia"/>
          <w:szCs w:val="21"/>
        </w:rPr>
        <w:t>，其通道内</w:t>
      </w:r>
      <w:r w:rsidRPr="00DE02B4">
        <w:rPr>
          <w:rFonts w:ascii="宋体" w:eastAsia="宋体" w:hAnsi="宋体" w:hint="eastAsia"/>
          <w:szCs w:val="21"/>
        </w:rPr>
        <w:t>宽度应满足防火规范疏散宽度要求，且不应小于</w:t>
      </w:r>
      <w:r w:rsidRPr="00DE02B4">
        <w:rPr>
          <w:rFonts w:ascii="宋体" w:eastAsia="宋体" w:hAnsi="宋体"/>
          <w:szCs w:val="21"/>
        </w:rPr>
        <w:t>2.20m</w:t>
      </w:r>
      <w:r w:rsidRPr="00DE02B4">
        <w:rPr>
          <w:rFonts w:ascii="宋体" w:eastAsia="宋体" w:hAnsi="宋体" w:hint="eastAsia"/>
          <w:szCs w:val="21"/>
        </w:rPr>
        <w:t>，其附近宜根据规模和等级设置厕所或贵宾休息室，</w:t>
      </w:r>
      <w:r w:rsidRPr="00DE02B4">
        <w:rPr>
          <w:rFonts w:ascii="宋体" w:eastAsia="宋体" w:hAnsi="宋体"/>
          <w:szCs w:val="21"/>
        </w:rPr>
        <w:t>观</w:t>
      </w:r>
      <w:r w:rsidR="00FD70A3" w:rsidRPr="00DE02B4">
        <w:rPr>
          <w:rFonts w:ascii="宋体" w:eastAsia="宋体" w:hAnsi="宋体" w:hint="eastAsia"/>
          <w:szCs w:val="21"/>
        </w:rPr>
        <w:t>影</w:t>
      </w:r>
      <w:r w:rsidRPr="00DE02B4">
        <w:rPr>
          <w:rFonts w:ascii="宋体" w:eastAsia="宋体" w:hAnsi="宋体"/>
          <w:szCs w:val="21"/>
        </w:rPr>
        <w:t>厅分层设置时，</w:t>
      </w:r>
      <w:r w:rsidRPr="00DE02B4">
        <w:rPr>
          <w:rFonts w:ascii="宋体" w:eastAsia="宋体" w:hAnsi="宋体" w:hint="eastAsia"/>
          <w:szCs w:val="21"/>
        </w:rPr>
        <w:t>入场通道宜</w:t>
      </w:r>
      <w:r w:rsidRPr="00DE02B4">
        <w:rPr>
          <w:rFonts w:ascii="宋体" w:eastAsia="宋体" w:hAnsi="宋体"/>
          <w:szCs w:val="21"/>
        </w:rPr>
        <w:t>分层</w:t>
      </w:r>
      <w:r w:rsidRPr="00DE02B4">
        <w:rPr>
          <w:rFonts w:ascii="宋体" w:eastAsia="宋体" w:hAnsi="宋体"/>
          <w:kern w:val="0"/>
          <w:szCs w:val="21"/>
        </w:rPr>
        <w:t>设置。</w:t>
      </w:r>
    </w:p>
    <w:p w:rsidR="001C0555" w:rsidRPr="00DE02B4" w:rsidRDefault="001C0555"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4.3.</w:t>
      </w:r>
      <w:r w:rsidR="00FD70A3" w:rsidRPr="00DE02B4">
        <w:rPr>
          <w:rFonts w:ascii="Times New Roman" w:eastAsia="宋体" w:hAnsi="Times New Roman" w:cs="Times New Roman" w:hint="eastAsia"/>
          <w:szCs w:val="21"/>
        </w:rPr>
        <w:t>8</w:t>
      </w:r>
      <w:r w:rsidR="00C06433">
        <w:rPr>
          <w:rFonts w:ascii="Times New Roman" w:eastAsia="宋体" w:hAnsi="Times New Roman" w:cs="Times New Roman" w:hint="eastAsia"/>
          <w:szCs w:val="21"/>
        </w:rPr>
        <w:t xml:space="preserve">  </w:t>
      </w:r>
      <w:r w:rsidRPr="00DE02B4">
        <w:rPr>
          <w:rFonts w:ascii="Times New Roman" w:eastAsia="宋体" w:hAnsi="Times New Roman" w:cs="Times New Roman" w:hint="eastAsia"/>
          <w:kern w:val="0"/>
          <w:szCs w:val="21"/>
        </w:rPr>
        <w:t>应设有标识系统，满足引导、管理等使用功能。</w:t>
      </w:r>
    </w:p>
    <w:p w:rsidR="00E24E22" w:rsidRPr="00DE02B4" w:rsidRDefault="00E24E22" w:rsidP="00DE02B4">
      <w:pPr>
        <w:snapToGrid w:val="0"/>
        <w:spacing w:line="360" w:lineRule="auto"/>
        <w:jc w:val="center"/>
        <w:outlineLvl w:val="1"/>
        <w:rPr>
          <w:rFonts w:ascii="Times New Roman" w:eastAsia="黑体" w:hAnsi="Times New Roman" w:cs="Times New Roman"/>
          <w:szCs w:val="21"/>
        </w:rPr>
      </w:pPr>
      <w:bookmarkStart w:id="63" w:name="_Toc155963041"/>
      <w:bookmarkStart w:id="64" w:name="_Toc382835214"/>
      <w:bookmarkStart w:id="65" w:name="_Toc382835478"/>
      <w:bookmarkStart w:id="66" w:name="_Toc382835570"/>
      <w:bookmarkStart w:id="67" w:name="_Toc382836762"/>
      <w:bookmarkStart w:id="68" w:name="_Toc382838507"/>
    </w:p>
    <w:p w:rsidR="00AF50DF" w:rsidRPr="00DE02B4" w:rsidRDefault="00AF50DF" w:rsidP="00AE0ED7">
      <w:pPr>
        <w:snapToGrid w:val="0"/>
        <w:spacing w:afterLines="50" w:after="145" w:line="360" w:lineRule="auto"/>
        <w:jc w:val="center"/>
        <w:outlineLvl w:val="1"/>
        <w:rPr>
          <w:rFonts w:ascii="Times New Roman" w:eastAsia="黑体" w:hAnsi="Times New Roman" w:cs="Times New Roman"/>
          <w:szCs w:val="21"/>
        </w:rPr>
      </w:pPr>
      <w:bookmarkStart w:id="69" w:name="_Toc513197060"/>
      <w:r w:rsidRPr="00DE02B4">
        <w:rPr>
          <w:rFonts w:ascii="Times New Roman" w:eastAsia="黑体" w:hAnsi="Times New Roman" w:cs="Times New Roman"/>
          <w:szCs w:val="21"/>
        </w:rPr>
        <w:t xml:space="preserve">4.4 </w:t>
      </w:r>
      <w:r w:rsidRPr="00DE02B4">
        <w:rPr>
          <w:rFonts w:ascii="Times New Roman" w:eastAsia="黑体" w:hAnsi="Times New Roman" w:cs="Times New Roman"/>
          <w:szCs w:val="21"/>
        </w:rPr>
        <w:t>放映</w:t>
      </w:r>
      <w:bookmarkEnd w:id="63"/>
      <w:bookmarkEnd w:id="64"/>
      <w:bookmarkEnd w:id="65"/>
      <w:bookmarkEnd w:id="66"/>
      <w:bookmarkEnd w:id="67"/>
      <w:bookmarkEnd w:id="68"/>
      <w:r w:rsidR="00585F71" w:rsidRPr="00DE02B4">
        <w:rPr>
          <w:rFonts w:ascii="Times New Roman" w:eastAsia="黑体" w:hAnsi="Times New Roman" w:cs="Times New Roman" w:hint="eastAsia"/>
          <w:szCs w:val="21"/>
        </w:rPr>
        <w:t>室</w:t>
      </w:r>
      <w:bookmarkEnd w:id="69"/>
    </w:p>
    <w:p w:rsidR="00F8128D"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4.4.</w:t>
      </w:r>
      <w:r w:rsidR="00585F71" w:rsidRPr="00DE02B4">
        <w:rPr>
          <w:rFonts w:ascii="Times New Roman" w:hAnsi="Times New Roman" w:cs="Times New Roman" w:hint="eastAsia"/>
          <w:kern w:val="0"/>
          <w:szCs w:val="21"/>
        </w:rPr>
        <w:t>1</w:t>
      </w:r>
      <w:r w:rsidR="00C06433">
        <w:rPr>
          <w:rFonts w:ascii="Times New Roman" w:hAnsi="Times New Roman" w:cs="Times New Roman" w:hint="eastAsia"/>
          <w:kern w:val="0"/>
          <w:szCs w:val="21"/>
        </w:rPr>
        <w:t xml:space="preserve"> </w:t>
      </w:r>
      <w:r w:rsidR="00C560C1" w:rsidRPr="00DE02B4">
        <w:rPr>
          <w:rFonts w:ascii="Times New Roman" w:hAnsi="Times New Roman" w:cs="Times New Roman"/>
          <w:kern w:val="0"/>
          <w:szCs w:val="21"/>
        </w:rPr>
        <w:t>放映室</w:t>
      </w:r>
      <w:r w:rsidR="0024250B" w:rsidRPr="00DE02B4">
        <w:rPr>
          <w:rFonts w:ascii="Times New Roman" w:hAnsi="Times New Roman" w:cs="Times New Roman"/>
          <w:kern w:val="0"/>
          <w:szCs w:val="21"/>
        </w:rPr>
        <w:t>可设置为无人值守或有人值守，</w:t>
      </w:r>
      <w:r w:rsidRPr="00DE02B4">
        <w:rPr>
          <w:rFonts w:ascii="Times New Roman" w:hAnsi="Times New Roman" w:cs="Times New Roman"/>
          <w:kern w:val="0"/>
          <w:szCs w:val="21"/>
        </w:rPr>
        <w:t>应符合下列规定：</w:t>
      </w:r>
    </w:p>
    <w:p w:rsidR="000E6A8C" w:rsidRPr="00DE02B4" w:rsidRDefault="00AF50DF"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kern w:val="0"/>
          <w:szCs w:val="21"/>
        </w:rPr>
        <w:t xml:space="preserve">1  </w:t>
      </w:r>
      <w:r w:rsidR="000E6A8C" w:rsidRPr="00DE02B4">
        <w:rPr>
          <w:rFonts w:ascii="Times New Roman" w:hAnsi="Times New Roman" w:cs="Times New Roman"/>
          <w:kern w:val="0"/>
          <w:szCs w:val="21"/>
        </w:rPr>
        <w:t>应设置放映、还音、配电、自动控制等设备或设施，有人值守放映室内宜设维修、休息处及专用厕所</w:t>
      </w:r>
      <w:r w:rsidR="00FE6538">
        <w:rPr>
          <w:rFonts w:ascii="Times New Roman" w:hAnsi="Times New Roman" w:cs="Times New Roman" w:hint="eastAsia"/>
          <w:kern w:val="0"/>
          <w:szCs w:val="21"/>
        </w:rPr>
        <w:t>；</w:t>
      </w:r>
    </w:p>
    <w:p w:rsidR="004031AC" w:rsidRPr="00DE02B4" w:rsidRDefault="0080123B"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kern w:val="0"/>
          <w:szCs w:val="21"/>
        </w:rPr>
        <w:t>2</w:t>
      </w:r>
      <w:r w:rsidR="00FE6538">
        <w:rPr>
          <w:rFonts w:ascii="Times New Roman" w:hAnsi="Times New Roman" w:cs="Times New Roman" w:hint="eastAsia"/>
          <w:kern w:val="0"/>
          <w:szCs w:val="21"/>
        </w:rPr>
        <w:t xml:space="preserve">  </w:t>
      </w:r>
      <w:r w:rsidR="00AF50DF" w:rsidRPr="00DE02B4">
        <w:rPr>
          <w:rFonts w:ascii="Times New Roman" w:hAnsi="Times New Roman" w:cs="Times New Roman"/>
          <w:kern w:val="0"/>
          <w:szCs w:val="21"/>
        </w:rPr>
        <w:t>放映室楼面</w:t>
      </w:r>
      <w:proofErr w:type="gramStart"/>
      <w:r w:rsidR="00AF50DF" w:rsidRPr="00DE02B4">
        <w:rPr>
          <w:rFonts w:ascii="Times New Roman" w:hAnsi="Times New Roman" w:cs="Times New Roman"/>
          <w:kern w:val="0"/>
          <w:szCs w:val="21"/>
        </w:rPr>
        <w:t>均布活荷载</w:t>
      </w:r>
      <w:proofErr w:type="gramEnd"/>
      <w:r w:rsidR="00AF50DF" w:rsidRPr="00DE02B4">
        <w:rPr>
          <w:rFonts w:ascii="Times New Roman" w:hAnsi="Times New Roman" w:cs="Times New Roman"/>
          <w:kern w:val="0"/>
          <w:szCs w:val="21"/>
        </w:rPr>
        <w:t>标准值不应小于</w:t>
      </w:r>
      <w:r w:rsidR="00FE6538">
        <w:rPr>
          <w:rFonts w:ascii="Times New Roman" w:hAnsi="Times New Roman" w:cs="Times New Roman" w:hint="eastAsia"/>
          <w:kern w:val="0"/>
          <w:szCs w:val="21"/>
        </w:rPr>
        <w:t>3</w:t>
      </w:r>
      <w:r w:rsidR="00AF50DF" w:rsidRPr="00DE02B4">
        <w:rPr>
          <w:rFonts w:ascii="Times New Roman" w:hAnsi="Times New Roman" w:cs="Times New Roman"/>
          <w:kern w:val="0"/>
          <w:szCs w:val="21"/>
        </w:rPr>
        <w:t>.</w:t>
      </w:r>
      <w:r w:rsidR="00FE6538">
        <w:rPr>
          <w:rFonts w:ascii="Times New Roman" w:hAnsi="Times New Roman" w:cs="Times New Roman" w:hint="eastAsia"/>
          <w:kern w:val="0"/>
          <w:szCs w:val="21"/>
        </w:rPr>
        <w:t>0</w:t>
      </w:r>
      <w:r w:rsidR="00AF50DF" w:rsidRPr="00DE02B4">
        <w:rPr>
          <w:rFonts w:ascii="Times New Roman" w:hAnsi="Times New Roman" w:cs="Times New Roman"/>
          <w:kern w:val="0"/>
          <w:szCs w:val="21"/>
        </w:rPr>
        <w:t>kN/</w:t>
      </w:r>
      <w:r w:rsidR="00AF50DF" w:rsidRPr="00DE02B4">
        <w:rPr>
          <w:rFonts w:ascii="Times New Roman" w:hAnsi="Times New Roman" w:cs="Times New Roman"/>
          <w:kern w:val="0"/>
          <w:szCs w:val="21"/>
        </w:rPr>
        <w:t>㎡</w:t>
      </w:r>
      <w:r w:rsidR="002F7F45" w:rsidRPr="00DE02B4">
        <w:rPr>
          <w:rFonts w:ascii="Times New Roman" w:hAnsi="Times New Roman" w:cs="Times New Roman" w:hint="eastAsia"/>
          <w:kern w:val="0"/>
          <w:szCs w:val="21"/>
        </w:rPr>
        <w:t>，</w:t>
      </w:r>
      <w:r w:rsidR="00AF50DF" w:rsidRPr="00DE02B4">
        <w:rPr>
          <w:rFonts w:ascii="Times New Roman" w:hAnsi="Times New Roman" w:cs="Times New Roman"/>
          <w:kern w:val="0"/>
          <w:szCs w:val="21"/>
        </w:rPr>
        <w:t>当有较重设备时，应按实际荷载计算</w:t>
      </w:r>
      <w:r w:rsidR="00FE6538">
        <w:rPr>
          <w:rFonts w:ascii="Times New Roman" w:hAnsi="Times New Roman" w:cs="Times New Roman" w:hint="eastAsia"/>
          <w:kern w:val="0"/>
          <w:szCs w:val="21"/>
        </w:rPr>
        <w:t>；</w:t>
      </w:r>
    </w:p>
    <w:p w:rsidR="0074626A" w:rsidRPr="00DE02B4" w:rsidRDefault="00C06433" w:rsidP="00DE02B4">
      <w:pPr>
        <w:snapToGrid w:val="0"/>
        <w:spacing w:line="360" w:lineRule="auto"/>
        <w:ind w:firstLineChars="200" w:firstLine="432"/>
        <w:rPr>
          <w:rFonts w:ascii="Times New Roman" w:eastAsia="宋体" w:hAnsi="Times New Roman" w:cs="Times New Roman"/>
          <w:kern w:val="0"/>
          <w:szCs w:val="21"/>
        </w:rPr>
      </w:pPr>
      <w:r>
        <w:rPr>
          <w:rFonts w:ascii="Times New Roman" w:eastAsia="宋体" w:hAnsi="Times New Roman" w:cs="Times New Roman" w:hint="eastAsia"/>
          <w:szCs w:val="21"/>
        </w:rPr>
        <w:t xml:space="preserve">3  </w:t>
      </w:r>
      <w:r w:rsidR="004031AC" w:rsidRPr="00DE02B4">
        <w:rPr>
          <w:rFonts w:ascii="Times New Roman" w:eastAsia="宋体" w:hAnsi="Times New Roman" w:cs="Times New Roman"/>
          <w:kern w:val="0"/>
          <w:szCs w:val="21"/>
        </w:rPr>
        <w:t>放映机背后墙上不宜开设窗户，当设有窗户时，应有遮光措施。</w:t>
      </w:r>
    </w:p>
    <w:p w:rsidR="00F8128D" w:rsidRPr="00DE02B4" w:rsidRDefault="00AF50DF" w:rsidP="00DE02B4">
      <w:pPr>
        <w:snapToGrid w:val="0"/>
        <w:spacing w:line="360" w:lineRule="auto"/>
        <w:rPr>
          <w:rFonts w:ascii="Times New Roman" w:hAnsi="Times New Roman" w:cs="Times New Roman"/>
          <w:szCs w:val="21"/>
        </w:rPr>
      </w:pPr>
      <w:r w:rsidRPr="00DE02B4">
        <w:rPr>
          <w:rFonts w:ascii="Times New Roman" w:hAnsi="Times New Roman" w:cs="Times New Roman"/>
          <w:kern w:val="0"/>
          <w:szCs w:val="21"/>
        </w:rPr>
        <w:t>4.4.</w:t>
      </w:r>
      <w:r w:rsidR="00585F71" w:rsidRPr="00DE02B4">
        <w:rPr>
          <w:rFonts w:ascii="Times New Roman" w:hAnsi="Times New Roman" w:cs="Times New Roman" w:hint="eastAsia"/>
          <w:kern w:val="0"/>
          <w:szCs w:val="21"/>
        </w:rPr>
        <w:t>2</w:t>
      </w:r>
      <w:r w:rsidR="00C06433">
        <w:rPr>
          <w:rFonts w:ascii="Times New Roman" w:hAnsi="Times New Roman" w:cs="Times New Roman" w:hint="eastAsia"/>
          <w:kern w:val="0"/>
          <w:szCs w:val="21"/>
        </w:rPr>
        <w:t xml:space="preserve">  </w:t>
      </w:r>
      <w:proofErr w:type="gramStart"/>
      <w:r w:rsidRPr="00DE02B4">
        <w:rPr>
          <w:rFonts w:ascii="Times New Roman" w:hAnsi="Times New Roman" w:cs="Times New Roman"/>
          <w:kern w:val="0"/>
          <w:szCs w:val="21"/>
        </w:rPr>
        <w:t>各</w:t>
      </w:r>
      <w:r w:rsidR="002A0D67" w:rsidRPr="00DE02B4">
        <w:rPr>
          <w:rFonts w:ascii="Times New Roman" w:hAnsi="Times New Roman" w:cs="Times New Roman"/>
          <w:kern w:val="0"/>
          <w:szCs w:val="21"/>
        </w:rPr>
        <w:t>观影厅</w:t>
      </w:r>
      <w:proofErr w:type="gramEnd"/>
      <w:r w:rsidRPr="00DE02B4">
        <w:rPr>
          <w:rFonts w:ascii="Times New Roman" w:hAnsi="Times New Roman" w:cs="Times New Roman"/>
          <w:kern w:val="0"/>
          <w:szCs w:val="21"/>
        </w:rPr>
        <w:t>的</w:t>
      </w:r>
      <w:r w:rsidR="00C560C1" w:rsidRPr="00DE02B4">
        <w:rPr>
          <w:rFonts w:ascii="Times New Roman" w:hAnsi="Times New Roman" w:cs="Times New Roman"/>
          <w:kern w:val="0"/>
          <w:szCs w:val="21"/>
        </w:rPr>
        <w:t>放映室</w:t>
      </w:r>
      <w:proofErr w:type="gramStart"/>
      <w:r w:rsidRPr="00DE02B4">
        <w:rPr>
          <w:rFonts w:ascii="Times New Roman" w:hAnsi="Times New Roman" w:cs="Times New Roman"/>
          <w:kern w:val="0"/>
          <w:szCs w:val="21"/>
        </w:rPr>
        <w:t>宜集中</w:t>
      </w:r>
      <w:proofErr w:type="gramEnd"/>
      <w:r w:rsidRPr="00DE02B4">
        <w:rPr>
          <w:rFonts w:ascii="Times New Roman" w:hAnsi="Times New Roman" w:cs="Times New Roman"/>
          <w:kern w:val="0"/>
          <w:szCs w:val="21"/>
        </w:rPr>
        <w:t>设置。集中设置的</w:t>
      </w:r>
      <w:r w:rsidR="00C560C1" w:rsidRPr="00DE02B4">
        <w:rPr>
          <w:rFonts w:ascii="Times New Roman" w:hAnsi="Times New Roman" w:cs="Times New Roman"/>
          <w:kern w:val="0"/>
          <w:szCs w:val="21"/>
        </w:rPr>
        <w:t>放映室</w:t>
      </w:r>
      <w:r w:rsidRPr="00DE02B4">
        <w:rPr>
          <w:rFonts w:ascii="Times New Roman" w:hAnsi="Times New Roman" w:cs="Times New Roman"/>
          <w:kern w:val="0"/>
          <w:szCs w:val="21"/>
        </w:rPr>
        <w:t>每层不宜多于两处，并应有走道相通，</w:t>
      </w:r>
      <w:r w:rsidRPr="00DE02B4">
        <w:rPr>
          <w:rFonts w:ascii="Times New Roman" w:hAnsi="Times New Roman" w:cs="Times New Roman"/>
          <w:szCs w:val="21"/>
        </w:rPr>
        <w:t>走道净宽不宜小于</w:t>
      </w:r>
      <w:r w:rsidRPr="00DE02B4">
        <w:rPr>
          <w:rFonts w:ascii="Times New Roman" w:hAnsi="Times New Roman" w:cs="Times New Roman"/>
          <w:szCs w:val="21"/>
        </w:rPr>
        <w:t>1.10m</w:t>
      </w:r>
      <w:r w:rsidR="00E50845" w:rsidRPr="00DE02B4">
        <w:rPr>
          <w:rFonts w:ascii="Times New Roman" w:hAnsi="Times New Roman" w:cs="Times New Roman"/>
          <w:szCs w:val="21"/>
        </w:rPr>
        <w:t>，</w:t>
      </w:r>
      <w:r w:rsidR="00C560C1" w:rsidRPr="00DE02B4">
        <w:rPr>
          <w:rFonts w:ascii="Times New Roman" w:hAnsi="Times New Roman" w:cs="Times New Roman"/>
          <w:szCs w:val="21"/>
        </w:rPr>
        <w:t>放映室</w:t>
      </w:r>
      <w:r w:rsidRPr="00DE02B4">
        <w:rPr>
          <w:rFonts w:ascii="Times New Roman" w:hAnsi="Times New Roman" w:cs="Times New Roman"/>
          <w:szCs w:val="21"/>
        </w:rPr>
        <w:t>门和楼梯净宽</w:t>
      </w:r>
      <w:r w:rsidR="006E34E3" w:rsidRPr="00DE02B4">
        <w:rPr>
          <w:rFonts w:ascii="Times New Roman" w:hAnsi="Times New Roman" w:cs="Times New Roman"/>
          <w:szCs w:val="21"/>
        </w:rPr>
        <w:t>不宜</w:t>
      </w:r>
      <w:r w:rsidRPr="00DE02B4">
        <w:rPr>
          <w:rFonts w:ascii="Times New Roman" w:hAnsi="Times New Roman" w:cs="Times New Roman"/>
          <w:szCs w:val="21"/>
        </w:rPr>
        <w:t>小于</w:t>
      </w:r>
      <w:r w:rsidRPr="00DE02B4">
        <w:rPr>
          <w:rFonts w:ascii="Times New Roman" w:hAnsi="Times New Roman" w:cs="Times New Roman"/>
          <w:szCs w:val="21"/>
        </w:rPr>
        <w:t>0.90m</w:t>
      </w:r>
      <w:r w:rsidRPr="00DE02B4">
        <w:rPr>
          <w:rFonts w:ascii="Times New Roman" w:hAnsi="Times New Roman" w:cs="Times New Roman"/>
          <w:szCs w:val="21"/>
        </w:rPr>
        <w:t>，转弯</w:t>
      </w:r>
      <w:proofErr w:type="gramStart"/>
      <w:r w:rsidRPr="00DE02B4">
        <w:rPr>
          <w:rFonts w:ascii="Times New Roman" w:hAnsi="Times New Roman" w:cs="Times New Roman"/>
          <w:szCs w:val="21"/>
        </w:rPr>
        <w:t>处空间</w:t>
      </w:r>
      <w:proofErr w:type="gramEnd"/>
      <w:r w:rsidRPr="00DE02B4">
        <w:rPr>
          <w:rFonts w:ascii="Times New Roman" w:hAnsi="Times New Roman" w:cs="Times New Roman"/>
          <w:szCs w:val="21"/>
        </w:rPr>
        <w:t>不宜小于</w:t>
      </w:r>
      <w:r w:rsidRPr="00DE02B4">
        <w:rPr>
          <w:rFonts w:ascii="Times New Roman" w:hAnsi="Times New Roman" w:cs="Times New Roman"/>
          <w:szCs w:val="21"/>
        </w:rPr>
        <w:t>1.30m</w:t>
      </w:r>
      <w:r w:rsidRPr="00DE02B4">
        <w:rPr>
          <w:rFonts w:ascii="Times New Roman" w:hAnsi="Times New Roman" w:cs="Times New Roman"/>
          <w:szCs w:val="21"/>
        </w:rPr>
        <w:t>。</w:t>
      </w:r>
    </w:p>
    <w:p w:rsidR="00F8128D" w:rsidRPr="00DE02B4" w:rsidRDefault="00AF50DF" w:rsidP="00DE02B4">
      <w:pPr>
        <w:pStyle w:val="Pa4"/>
        <w:snapToGrid w:val="0"/>
        <w:spacing w:line="360" w:lineRule="auto"/>
        <w:rPr>
          <w:rFonts w:ascii="Times New Roman" w:eastAsiaTheme="minorEastAsia"/>
          <w:sz w:val="21"/>
          <w:szCs w:val="21"/>
        </w:rPr>
      </w:pPr>
      <w:r w:rsidRPr="00DE02B4">
        <w:rPr>
          <w:rFonts w:ascii="Times New Roman" w:eastAsiaTheme="minorEastAsia"/>
          <w:sz w:val="21"/>
          <w:szCs w:val="21"/>
        </w:rPr>
        <w:t>4.4.</w:t>
      </w:r>
      <w:r w:rsidR="00585F71" w:rsidRPr="00DE02B4">
        <w:rPr>
          <w:rFonts w:ascii="Times New Roman" w:eastAsiaTheme="minorEastAsia" w:hint="eastAsia"/>
          <w:sz w:val="21"/>
          <w:szCs w:val="21"/>
        </w:rPr>
        <w:t>3</w:t>
      </w:r>
      <w:r w:rsidR="00C06433">
        <w:rPr>
          <w:rFonts w:ascii="Times New Roman" w:eastAsiaTheme="minorEastAsia" w:hint="eastAsia"/>
          <w:sz w:val="21"/>
          <w:szCs w:val="21"/>
        </w:rPr>
        <w:t xml:space="preserve">  </w:t>
      </w:r>
      <w:r w:rsidR="00C560C1" w:rsidRPr="00DE02B4">
        <w:rPr>
          <w:rFonts w:ascii="Times New Roman" w:eastAsiaTheme="minorEastAsia"/>
          <w:sz w:val="21"/>
          <w:szCs w:val="21"/>
        </w:rPr>
        <w:t>放映室</w:t>
      </w:r>
      <w:r w:rsidRPr="00DE02B4">
        <w:rPr>
          <w:rFonts w:ascii="Times New Roman" w:eastAsiaTheme="minorEastAsia"/>
          <w:sz w:val="21"/>
          <w:szCs w:val="21"/>
        </w:rPr>
        <w:t>应符合下列规定：</w:t>
      </w:r>
    </w:p>
    <w:p w:rsidR="00976FD5" w:rsidRPr="00DE02B4" w:rsidRDefault="00976FD5" w:rsidP="00DE02B4">
      <w:pPr>
        <w:pStyle w:val="Pa4"/>
        <w:snapToGrid w:val="0"/>
        <w:spacing w:line="360" w:lineRule="auto"/>
        <w:rPr>
          <w:rFonts w:ascii="Times New Roman" w:eastAsiaTheme="minorEastAsia"/>
          <w:sz w:val="21"/>
          <w:szCs w:val="21"/>
        </w:rPr>
      </w:pPr>
      <w:r w:rsidRPr="00DE02B4">
        <w:rPr>
          <w:rFonts w:ascii="Times New Roman" w:eastAsiaTheme="minorEastAsia" w:hint="eastAsia"/>
          <w:sz w:val="21"/>
          <w:szCs w:val="21"/>
        </w:rPr>
        <w:t xml:space="preserve">    1  </w:t>
      </w:r>
      <w:r w:rsidR="00765B7C">
        <w:rPr>
          <w:rFonts w:ascii="Times New Roman" w:eastAsiaTheme="minorEastAsia" w:hint="eastAsia"/>
          <w:sz w:val="21"/>
          <w:szCs w:val="21"/>
        </w:rPr>
        <w:t>应</w:t>
      </w:r>
      <w:r w:rsidRPr="00DE02B4">
        <w:rPr>
          <w:rFonts w:ascii="Times New Roman" w:eastAsiaTheme="minorEastAsia" w:hint="eastAsia"/>
          <w:sz w:val="21"/>
          <w:szCs w:val="21"/>
        </w:rPr>
        <w:t>满足放映设备安装、操作和使用功能要求；</w:t>
      </w:r>
    </w:p>
    <w:p w:rsidR="00F8128D" w:rsidRPr="00DE02B4" w:rsidRDefault="00AF50DF" w:rsidP="00DE02B4">
      <w:pPr>
        <w:pStyle w:val="Pa4"/>
        <w:snapToGrid w:val="0"/>
        <w:spacing w:line="360" w:lineRule="auto"/>
        <w:rPr>
          <w:rFonts w:ascii="Times New Roman" w:eastAsiaTheme="minorEastAsia"/>
          <w:sz w:val="21"/>
          <w:szCs w:val="21"/>
        </w:rPr>
      </w:pPr>
      <w:r w:rsidRPr="00DE02B4">
        <w:rPr>
          <w:rFonts w:ascii="Times New Roman" w:eastAsiaTheme="minorEastAsia"/>
          <w:sz w:val="21"/>
          <w:szCs w:val="21"/>
        </w:rPr>
        <w:t xml:space="preserve">    </w:t>
      </w:r>
      <w:r w:rsidR="00976FD5" w:rsidRPr="00DE02B4">
        <w:rPr>
          <w:rFonts w:ascii="Times New Roman" w:eastAsiaTheme="minorEastAsia" w:hint="eastAsia"/>
          <w:sz w:val="21"/>
          <w:szCs w:val="21"/>
        </w:rPr>
        <w:t>2</w:t>
      </w:r>
      <w:r w:rsidRPr="00DE02B4">
        <w:rPr>
          <w:rFonts w:ascii="Times New Roman" w:eastAsiaTheme="minorEastAsia"/>
          <w:sz w:val="21"/>
          <w:szCs w:val="21"/>
        </w:rPr>
        <w:t xml:space="preserve">  </w:t>
      </w:r>
      <w:r w:rsidRPr="00DE02B4">
        <w:rPr>
          <w:rFonts w:ascii="Times New Roman" w:eastAsiaTheme="minorEastAsia"/>
          <w:sz w:val="21"/>
          <w:szCs w:val="21"/>
        </w:rPr>
        <w:t>当放映室后墙处无设备时，根据放映机长度确定，放映室的最小进深宜为</w:t>
      </w:r>
      <w:r w:rsidR="0080123B" w:rsidRPr="00DE02B4">
        <w:rPr>
          <w:rFonts w:ascii="Times New Roman" w:eastAsiaTheme="minorEastAsia"/>
          <w:sz w:val="21"/>
          <w:szCs w:val="21"/>
        </w:rPr>
        <w:t>2.</w:t>
      </w:r>
      <w:r w:rsidR="00B93EFA" w:rsidRPr="00DE02B4">
        <w:rPr>
          <w:rFonts w:ascii="Times New Roman" w:eastAsiaTheme="minorEastAsia" w:hint="eastAsia"/>
          <w:sz w:val="21"/>
          <w:szCs w:val="21"/>
        </w:rPr>
        <w:t>2</w:t>
      </w:r>
      <w:r w:rsidR="0024250B" w:rsidRPr="00DE02B4">
        <w:rPr>
          <w:rFonts w:ascii="Times New Roman" w:eastAsiaTheme="minorEastAsia"/>
          <w:sz w:val="21"/>
          <w:szCs w:val="21"/>
        </w:rPr>
        <w:t>0</w:t>
      </w:r>
      <w:r w:rsidR="0024250B" w:rsidRPr="00DE02B4">
        <w:rPr>
          <w:rFonts w:ascii="Times New Roman" w:eastAsiaTheme="minorEastAsia"/>
          <w:sz w:val="21"/>
          <w:szCs w:val="21"/>
        </w:rPr>
        <w:t>～</w:t>
      </w:r>
      <w:r w:rsidRPr="00DE02B4">
        <w:rPr>
          <w:rFonts w:ascii="Times New Roman" w:eastAsiaTheme="minorEastAsia"/>
          <w:sz w:val="21"/>
          <w:szCs w:val="21"/>
        </w:rPr>
        <w:t>3.40m</w:t>
      </w:r>
      <w:r w:rsidR="00765B7C">
        <w:rPr>
          <w:rFonts w:ascii="Times New Roman" w:eastAsiaTheme="minorEastAsia" w:hint="eastAsia"/>
          <w:sz w:val="21"/>
          <w:szCs w:val="21"/>
        </w:rPr>
        <w:t>；</w:t>
      </w:r>
    </w:p>
    <w:p w:rsidR="00F8128D" w:rsidRPr="00DE02B4" w:rsidRDefault="00AF50DF" w:rsidP="00DE02B4">
      <w:pPr>
        <w:pStyle w:val="Pa4"/>
        <w:snapToGrid w:val="0"/>
        <w:spacing w:line="360" w:lineRule="auto"/>
        <w:rPr>
          <w:rFonts w:ascii="Times New Roman" w:eastAsiaTheme="minorEastAsia"/>
          <w:sz w:val="21"/>
          <w:szCs w:val="21"/>
        </w:rPr>
      </w:pPr>
      <w:r w:rsidRPr="00DE02B4">
        <w:rPr>
          <w:rFonts w:ascii="Times New Roman" w:eastAsiaTheme="minorEastAsia"/>
          <w:sz w:val="21"/>
          <w:szCs w:val="21"/>
        </w:rPr>
        <w:t xml:space="preserve">    </w:t>
      </w:r>
      <w:r w:rsidR="00976FD5" w:rsidRPr="00DE02B4">
        <w:rPr>
          <w:rFonts w:ascii="Times New Roman" w:eastAsiaTheme="minorEastAsia" w:hint="eastAsia"/>
          <w:sz w:val="21"/>
          <w:szCs w:val="21"/>
        </w:rPr>
        <w:t>3</w:t>
      </w:r>
      <w:r w:rsidRPr="00DE02B4">
        <w:rPr>
          <w:rFonts w:ascii="Times New Roman" w:eastAsiaTheme="minorEastAsia"/>
          <w:sz w:val="21"/>
          <w:szCs w:val="21"/>
        </w:rPr>
        <w:t xml:space="preserve">  </w:t>
      </w:r>
      <w:r w:rsidRPr="00DE02B4">
        <w:rPr>
          <w:rFonts w:ascii="Times New Roman" w:eastAsiaTheme="minorEastAsia"/>
          <w:sz w:val="21"/>
          <w:szCs w:val="21"/>
        </w:rPr>
        <w:t>当放映室为两侧放映时，根据放映机长度确定，放映室的最小进深宜为</w:t>
      </w:r>
      <w:r w:rsidRPr="00DE02B4">
        <w:rPr>
          <w:rFonts w:ascii="Times New Roman" w:eastAsiaTheme="minorEastAsia"/>
          <w:sz w:val="21"/>
          <w:szCs w:val="21"/>
        </w:rPr>
        <w:t>3.0</w:t>
      </w:r>
      <w:r w:rsidR="0080123B" w:rsidRPr="00DE02B4">
        <w:rPr>
          <w:rFonts w:ascii="Times New Roman" w:eastAsiaTheme="minorEastAsia"/>
          <w:sz w:val="21"/>
          <w:szCs w:val="21"/>
        </w:rPr>
        <w:t>0</w:t>
      </w:r>
      <w:r w:rsidR="0024250B" w:rsidRPr="00DE02B4">
        <w:rPr>
          <w:rFonts w:ascii="Times New Roman" w:eastAsiaTheme="minorEastAsia"/>
          <w:sz w:val="21"/>
          <w:szCs w:val="21"/>
        </w:rPr>
        <w:t>～</w:t>
      </w:r>
      <w:r w:rsidRPr="00DE02B4">
        <w:rPr>
          <w:rFonts w:ascii="Times New Roman" w:eastAsiaTheme="minorEastAsia"/>
          <w:sz w:val="21"/>
          <w:szCs w:val="21"/>
        </w:rPr>
        <w:t>5.40m</w:t>
      </w:r>
      <w:r w:rsidR="00765B7C">
        <w:rPr>
          <w:rFonts w:ascii="Times New Roman" w:eastAsiaTheme="minorEastAsia" w:hint="eastAsia"/>
          <w:sz w:val="21"/>
          <w:szCs w:val="21"/>
        </w:rPr>
        <w:t>；</w:t>
      </w:r>
    </w:p>
    <w:p w:rsidR="00F8128D" w:rsidRPr="00DE02B4" w:rsidRDefault="00976FD5" w:rsidP="00DE02B4">
      <w:pPr>
        <w:pStyle w:val="Pa4"/>
        <w:snapToGrid w:val="0"/>
        <w:spacing w:line="360" w:lineRule="auto"/>
        <w:ind w:firstLineChars="200" w:firstLine="432"/>
        <w:rPr>
          <w:rFonts w:ascii="Times New Roman" w:eastAsiaTheme="minorEastAsia"/>
          <w:sz w:val="21"/>
          <w:szCs w:val="21"/>
        </w:rPr>
      </w:pPr>
      <w:r w:rsidRPr="00DE02B4">
        <w:rPr>
          <w:rFonts w:ascii="Times New Roman" w:eastAsiaTheme="minorEastAsia" w:hint="eastAsia"/>
          <w:sz w:val="21"/>
          <w:szCs w:val="21"/>
        </w:rPr>
        <w:t>4</w:t>
      </w:r>
      <w:r w:rsidR="00AF50DF" w:rsidRPr="00DE02B4">
        <w:rPr>
          <w:rFonts w:ascii="Times New Roman" w:eastAsiaTheme="minorEastAsia"/>
          <w:sz w:val="21"/>
          <w:szCs w:val="21"/>
        </w:rPr>
        <w:t xml:space="preserve">  </w:t>
      </w:r>
      <w:r w:rsidR="00B93EFA" w:rsidRPr="00DE02B4">
        <w:rPr>
          <w:rFonts w:ascii="Times New Roman" w:eastAsiaTheme="minorEastAsia"/>
          <w:sz w:val="21"/>
          <w:szCs w:val="21"/>
        </w:rPr>
        <w:t>放映机</w:t>
      </w:r>
      <w:r w:rsidR="00AF50DF" w:rsidRPr="00DE02B4">
        <w:rPr>
          <w:rFonts w:ascii="Times New Roman" w:eastAsiaTheme="minorEastAsia"/>
          <w:sz w:val="21"/>
          <w:szCs w:val="21"/>
        </w:rPr>
        <w:t>后部距</w:t>
      </w:r>
      <w:r w:rsidR="00B93EFA" w:rsidRPr="00DE02B4">
        <w:rPr>
          <w:rFonts w:ascii="Times New Roman" w:eastAsiaTheme="minorEastAsia"/>
          <w:sz w:val="21"/>
          <w:szCs w:val="21"/>
        </w:rPr>
        <w:t>放映室</w:t>
      </w:r>
      <w:r w:rsidR="00AF50DF" w:rsidRPr="00DE02B4">
        <w:rPr>
          <w:rFonts w:ascii="Times New Roman" w:eastAsiaTheme="minorEastAsia"/>
          <w:sz w:val="21"/>
          <w:szCs w:val="21"/>
        </w:rPr>
        <w:t>后墙不宜小于</w:t>
      </w:r>
      <w:r w:rsidR="00B93EFA" w:rsidRPr="00DE02B4">
        <w:rPr>
          <w:rFonts w:ascii="Times New Roman" w:eastAsiaTheme="minorEastAsia" w:hint="eastAsia"/>
          <w:sz w:val="21"/>
          <w:szCs w:val="21"/>
        </w:rPr>
        <w:t>1</w:t>
      </w:r>
      <w:r w:rsidR="00E307DE" w:rsidRPr="00DE02B4">
        <w:rPr>
          <w:rFonts w:ascii="Times New Roman" w:eastAsiaTheme="minorEastAsia"/>
          <w:sz w:val="21"/>
          <w:szCs w:val="21"/>
        </w:rPr>
        <w:t>.</w:t>
      </w:r>
      <w:r w:rsidR="00B93EFA" w:rsidRPr="00DE02B4">
        <w:rPr>
          <w:rFonts w:ascii="Times New Roman" w:eastAsiaTheme="minorEastAsia" w:hint="eastAsia"/>
          <w:sz w:val="21"/>
          <w:szCs w:val="21"/>
        </w:rPr>
        <w:t>1</w:t>
      </w:r>
      <w:r w:rsidR="000F606B" w:rsidRPr="00DE02B4">
        <w:rPr>
          <w:rFonts w:ascii="Times New Roman" w:eastAsiaTheme="minorEastAsia"/>
          <w:sz w:val="21"/>
          <w:szCs w:val="21"/>
        </w:rPr>
        <w:t>0</w:t>
      </w:r>
      <w:r w:rsidR="00AF50DF" w:rsidRPr="00DE02B4">
        <w:rPr>
          <w:rFonts w:ascii="Times New Roman" w:eastAsiaTheme="minorEastAsia"/>
          <w:sz w:val="21"/>
          <w:szCs w:val="21"/>
        </w:rPr>
        <w:t>m</w:t>
      </w:r>
      <w:r w:rsidR="00765B7C">
        <w:rPr>
          <w:rFonts w:ascii="Times New Roman" w:eastAsiaTheme="minorEastAsia" w:hint="eastAsia"/>
          <w:sz w:val="21"/>
          <w:szCs w:val="21"/>
        </w:rPr>
        <w:t>；</w:t>
      </w:r>
    </w:p>
    <w:p w:rsidR="00F8128D" w:rsidRPr="00DE02B4" w:rsidRDefault="00AF50DF" w:rsidP="00DE02B4">
      <w:pPr>
        <w:pStyle w:val="Pa4"/>
        <w:snapToGrid w:val="0"/>
        <w:spacing w:line="360" w:lineRule="auto"/>
        <w:rPr>
          <w:rFonts w:ascii="Times New Roman" w:eastAsiaTheme="minorEastAsia"/>
          <w:sz w:val="21"/>
          <w:szCs w:val="21"/>
        </w:rPr>
      </w:pPr>
      <w:r w:rsidRPr="00DE02B4">
        <w:rPr>
          <w:rFonts w:ascii="Times New Roman" w:eastAsiaTheme="minorEastAsia"/>
          <w:sz w:val="21"/>
          <w:szCs w:val="21"/>
        </w:rPr>
        <w:t xml:space="preserve">    </w:t>
      </w:r>
      <w:r w:rsidR="00976FD5" w:rsidRPr="00DE02B4">
        <w:rPr>
          <w:rFonts w:ascii="Times New Roman" w:eastAsiaTheme="minorEastAsia" w:hint="eastAsia"/>
          <w:sz w:val="21"/>
          <w:szCs w:val="21"/>
        </w:rPr>
        <w:t>5</w:t>
      </w:r>
      <w:r w:rsidRPr="00DE02B4">
        <w:rPr>
          <w:rFonts w:ascii="Times New Roman" w:eastAsiaTheme="minorEastAsia"/>
          <w:sz w:val="21"/>
          <w:szCs w:val="21"/>
        </w:rPr>
        <w:t xml:space="preserve">  </w:t>
      </w:r>
      <w:r w:rsidRPr="00DE02B4">
        <w:rPr>
          <w:rFonts w:ascii="Times New Roman" w:eastAsiaTheme="minorEastAsia"/>
          <w:sz w:val="21"/>
          <w:szCs w:val="21"/>
        </w:rPr>
        <w:t>放映机镜头</w:t>
      </w:r>
      <w:r w:rsidR="00B93EFA" w:rsidRPr="00DE02B4">
        <w:rPr>
          <w:rFonts w:ascii="Times New Roman" w:eastAsiaTheme="minorEastAsia" w:hint="eastAsia"/>
          <w:sz w:val="21"/>
          <w:szCs w:val="21"/>
        </w:rPr>
        <w:t>距</w:t>
      </w:r>
      <w:r w:rsidR="00B93EFA" w:rsidRPr="00DE02B4">
        <w:rPr>
          <w:rFonts w:ascii="Times New Roman" w:eastAsiaTheme="minorEastAsia"/>
          <w:sz w:val="21"/>
          <w:szCs w:val="21"/>
        </w:rPr>
        <w:t>放映室前墙</w:t>
      </w:r>
      <w:r w:rsidRPr="00DE02B4">
        <w:rPr>
          <w:rFonts w:ascii="Times New Roman" w:eastAsiaTheme="minorEastAsia"/>
          <w:sz w:val="21"/>
          <w:szCs w:val="21"/>
        </w:rPr>
        <w:t>宜为</w:t>
      </w:r>
      <w:r w:rsidRPr="00DE02B4">
        <w:rPr>
          <w:rFonts w:ascii="Times New Roman" w:eastAsiaTheme="minorEastAsia"/>
          <w:sz w:val="21"/>
          <w:szCs w:val="21"/>
        </w:rPr>
        <w:t>0.20</w:t>
      </w:r>
      <w:r w:rsidRPr="00DE02B4">
        <w:rPr>
          <w:rFonts w:ascii="Times New Roman" w:eastAsiaTheme="minorEastAsia"/>
          <w:sz w:val="21"/>
          <w:szCs w:val="21"/>
        </w:rPr>
        <w:t>～</w:t>
      </w:r>
      <w:r w:rsidRPr="00DE02B4">
        <w:rPr>
          <w:rFonts w:ascii="Times New Roman" w:eastAsiaTheme="minorEastAsia"/>
          <w:sz w:val="21"/>
          <w:szCs w:val="21"/>
        </w:rPr>
        <w:t>0.40m</w:t>
      </w:r>
      <w:r w:rsidR="00765B7C">
        <w:rPr>
          <w:rFonts w:ascii="Times New Roman" w:eastAsiaTheme="minorEastAsia" w:hint="eastAsia"/>
          <w:sz w:val="21"/>
          <w:szCs w:val="21"/>
        </w:rPr>
        <w:t>；</w:t>
      </w:r>
    </w:p>
    <w:p w:rsidR="00A2145D" w:rsidRPr="00DE02B4" w:rsidRDefault="00AF50DF" w:rsidP="00DE02B4">
      <w:pPr>
        <w:pStyle w:val="Pa4"/>
        <w:snapToGrid w:val="0"/>
        <w:spacing w:line="360" w:lineRule="auto"/>
        <w:rPr>
          <w:rFonts w:ascii="Times New Roman" w:eastAsiaTheme="minorEastAsia"/>
          <w:sz w:val="21"/>
          <w:szCs w:val="21"/>
        </w:rPr>
      </w:pPr>
      <w:r w:rsidRPr="00DE02B4">
        <w:rPr>
          <w:rFonts w:ascii="Times New Roman" w:eastAsiaTheme="minorEastAsia"/>
          <w:sz w:val="21"/>
          <w:szCs w:val="21"/>
        </w:rPr>
        <w:t xml:space="preserve">    </w:t>
      </w:r>
      <w:r w:rsidR="00976FD5" w:rsidRPr="00DE02B4">
        <w:rPr>
          <w:rFonts w:ascii="Times New Roman" w:eastAsiaTheme="minorEastAsia" w:hint="eastAsia"/>
          <w:sz w:val="21"/>
          <w:szCs w:val="21"/>
        </w:rPr>
        <w:t>6</w:t>
      </w:r>
      <w:r w:rsidRPr="00DE02B4">
        <w:rPr>
          <w:rFonts w:ascii="Times New Roman" w:eastAsiaTheme="minorEastAsia"/>
          <w:sz w:val="21"/>
          <w:szCs w:val="21"/>
        </w:rPr>
        <w:t xml:space="preserve">  </w:t>
      </w:r>
      <w:r w:rsidR="00E307DE" w:rsidRPr="00DE02B4">
        <w:rPr>
          <w:rFonts w:ascii="Times New Roman" w:eastAsiaTheme="minorEastAsia"/>
          <w:sz w:val="21"/>
          <w:szCs w:val="21"/>
        </w:rPr>
        <w:t>单机放映时，放映室净宽</w:t>
      </w:r>
      <w:r w:rsidR="00976FD5" w:rsidRPr="00DE02B4">
        <w:rPr>
          <w:rFonts w:ascii="Times New Roman" w:eastAsiaTheme="minorEastAsia" w:hint="eastAsia"/>
          <w:sz w:val="21"/>
          <w:szCs w:val="21"/>
        </w:rPr>
        <w:t>不</w:t>
      </w:r>
      <w:r w:rsidR="00E307DE" w:rsidRPr="00DE02B4">
        <w:rPr>
          <w:rFonts w:ascii="Times New Roman" w:eastAsiaTheme="minorEastAsia" w:hint="eastAsia"/>
          <w:sz w:val="21"/>
          <w:szCs w:val="21"/>
        </w:rPr>
        <w:t>宜小于</w:t>
      </w:r>
      <w:r w:rsidRPr="00DE02B4">
        <w:rPr>
          <w:rFonts w:ascii="Times New Roman" w:eastAsiaTheme="minorEastAsia"/>
          <w:sz w:val="21"/>
          <w:szCs w:val="21"/>
        </w:rPr>
        <w:t>3.0</w:t>
      </w:r>
      <w:r w:rsidR="000F606B" w:rsidRPr="00DE02B4">
        <w:rPr>
          <w:rFonts w:ascii="Times New Roman" w:eastAsiaTheme="minorEastAsia"/>
          <w:sz w:val="21"/>
          <w:szCs w:val="21"/>
        </w:rPr>
        <w:t>0</w:t>
      </w:r>
      <w:r w:rsidRPr="00DE02B4">
        <w:rPr>
          <w:rFonts w:ascii="Times New Roman" w:eastAsiaTheme="minorEastAsia"/>
          <w:sz w:val="21"/>
          <w:szCs w:val="21"/>
        </w:rPr>
        <w:t>m</w:t>
      </w:r>
      <w:r w:rsidR="00765B7C">
        <w:rPr>
          <w:rFonts w:ascii="Times New Roman" w:eastAsiaTheme="minorEastAsia" w:hint="eastAsia"/>
          <w:sz w:val="21"/>
          <w:szCs w:val="21"/>
        </w:rPr>
        <w:t>；</w:t>
      </w:r>
    </w:p>
    <w:p w:rsidR="00A2145D" w:rsidRPr="00DE02B4" w:rsidRDefault="00976FD5"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hint="eastAsia"/>
          <w:szCs w:val="21"/>
        </w:rPr>
        <w:t xml:space="preserve">7  </w:t>
      </w:r>
      <w:r w:rsidR="00AF50DF" w:rsidRPr="00DE02B4">
        <w:rPr>
          <w:rFonts w:ascii="Times New Roman" w:hAnsi="Times New Roman" w:cs="Times New Roman"/>
          <w:szCs w:val="21"/>
        </w:rPr>
        <w:t>双机放映时，</w:t>
      </w:r>
      <w:r w:rsidR="00AF50DF" w:rsidRPr="00DE02B4">
        <w:rPr>
          <w:rFonts w:ascii="Times New Roman" w:hAnsi="Times New Roman" w:cs="Times New Roman"/>
          <w:kern w:val="0"/>
          <w:szCs w:val="21"/>
        </w:rPr>
        <w:t>放映室</w:t>
      </w:r>
      <w:r w:rsidR="00AF50DF" w:rsidRPr="00DE02B4">
        <w:rPr>
          <w:rFonts w:ascii="Times New Roman" w:hAnsi="Times New Roman" w:cs="Times New Roman"/>
          <w:szCs w:val="21"/>
        </w:rPr>
        <w:t>净宽</w:t>
      </w:r>
      <w:r w:rsidRPr="00DE02B4">
        <w:rPr>
          <w:rFonts w:ascii="Times New Roman" w:hAnsi="Times New Roman" w:cs="Times New Roman" w:hint="eastAsia"/>
          <w:kern w:val="0"/>
          <w:szCs w:val="21"/>
        </w:rPr>
        <w:t>不</w:t>
      </w:r>
      <w:r w:rsidR="00AF50DF" w:rsidRPr="00DE02B4">
        <w:rPr>
          <w:rFonts w:ascii="Times New Roman" w:hAnsi="Times New Roman" w:cs="Times New Roman"/>
          <w:kern w:val="0"/>
          <w:szCs w:val="21"/>
        </w:rPr>
        <w:t>宜</w:t>
      </w:r>
      <w:r w:rsidR="00E307DE" w:rsidRPr="00DE02B4">
        <w:rPr>
          <w:rFonts w:ascii="Times New Roman" w:hAnsi="Times New Roman" w:cs="Times New Roman" w:hint="eastAsia"/>
          <w:szCs w:val="21"/>
        </w:rPr>
        <w:t>小</w:t>
      </w:r>
      <w:r w:rsidR="0080123B" w:rsidRPr="00DE02B4">
        <w:rPr>
          <w:rFonts w:ascii="Times New Roman" w:hAnsi="Times New Roman" w:cs="Times New Roman"/>
          <w:szCs w:val="21"/>
        </w:rPr>
        <w:t>于</w:t>
      </w:r>
      <w:r w:rsidR="00AF50DF" w:rsidRPr="00DE02B4">
        <w:rPr>
          <w:rFonts w:ascii="Times New Roman" w:hAnsi="Times New Roman" w:cs="Times New Roman"/>
          <w:szCs w:val="21"/>
        </w:rPr>
        <w:t>4.</w:t>
      </w:r>
      <w:r w:rsidR="00AF50DF" w:rsidRPr="00DE02B4">
        <w:rPr>
          <w:rFonts w:ascii="Times New Roman" w:hAnsi="Times New Roman" w:cs="Times New Roman"/>
          <w:kern w:val="0"/>
          <w:szCs w:val="21"/>
        </w:rPr>
        <w:t>40m</w:t>
      </w:r>
      <w:r w:rsidR="00765B7C">
        <w:rPr>
          <w:rFonts w:ascii="Times New Roman" w:hAnsi="Times New Roman" w:cs="Times New Roman" w:hint="eastAsia"/>
          <w:kern w:val="0"/>
          <w:szCs w:val="21"/>
        </w:rPr>
        <w:t>；</w:t>
      </w:r>
    </w:p>
    <w:p w:rsidR="00D8149E"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 xml:space="preserve">    </w:t>
      </w:r>
      <w:r w:rsidR="00976FD5" w:rsidRPr="00DE02B4">
        <w:rPr>
          <w:rFonts w:ascii="Times New Roman" w:hAnsi="Times New Roman" w:cs="Times New Roman" w:hint="eastAsia"/>
          <w:kern w:val="0"/>
          <w:szCs w:val="21"/>
        </w:rPr>
        <w:t>8</w:t>
      </w:r>
      <w:r w:rsidRPr="00DE02B4">
        <w:rPr>
          <w:rFonts w:ascii="Times New Roman" w:hAnsi="Times New Roman" w:cs="Times New Roman"/>
          <w:kern w:val="0"/>
          <w:szCs w:val="21"/>
        </w:rPr>
        <w:t xml:space="preserve">  </w:t>
      </w:r>
      <w:r w:rsidR="00C560C1" w:rsidRPr="00DE02B4">
        <w:rPr>
          <w:rFonts w:ascii="Times New Roman" w:hAnsi="Times New Roman" w:cs="Times New Roman"/>
          <w:kern w:val="0"/>
          <w:szCs w:val="21"/>
        </w:rPr>
        <w:t>放映室</w:t>
      </w:r>
      <w:r w:rsidRPr="00DE02B4">
        <w:rPr>
          <w:rFonts w:ascii="Times New Roman" w:hAnsi="Times New Roman" w:cs="Times New Roman"/>
          <w:kern w:val="0"/>
          <w:szCs w:val="21"/>
        </w:rPr>
        <w:t>的净高</w:t>
      </w:r>
      <w:r w:rsidR="007B3ADB" w:rsidRPr="00DE02B4">
        <w:rPr>
          <w:rFonts w:ascii="Times New Roman" w:hAnsi="Times New Roman" w:cs="Times New Roman" w:hint="eastAsia"/>
          <w:kern w:val="0"/>
          <w:szCs w:val="21"/>
        </w:rPr>
        <w:t>不</w:t>
      </w:r>
      <w:r w:rsidRPr="00DE02B4">
        <w:rPr>
          <w:rFonts w:ascii="Times New Roman" w:hAnsi="Times New Roman" w:cs="Times New Roman"/>
          <w:kern w:val="0"/>
          <w:szCs w:val="21"/>
        </w:rPr>
        <w:t>应</w:t>
      </w:r>
      <w:r w:rsidR="007B3ADB" w:rsidRPr="00DE02B4">
        <w:rPr>
          <w:rFonts w:ascii="Times New Roman" w:hAnsi="Times New Roman" w:cs="Times New Roman" w:hint="eastAsia"/>
          <w:kern w:val="0"/>
          <w:szCs w:val="21"/>
        </w:rPr>
        <w:t>小于</w:t>
      </w:r>
      <w:r w:rsidRPr="00DE02B4">
        <w:rPr>
          <w:rFonts w:ascii="Times New Roman" w:hAnsi="Times New Roman" w:cs="Times New Roman"/>
          <w:kern w:val="0"/>
          <w:szCs w:val="21"/>
        </w:rPr>
        <w:t>2.</w:t>
      </w:r>
      <w:r w:rsidR="00E307DE" w:rsidRPr="00DE02B4">
        <w:rPr>
          <w:rFonts w:ascii="Times New Roman" w:hAnsi="Times New Roman" w:cs="Times New Roman" w:hint="eastAsia"/>
          <w:kern w:val="0"/>
          <w:szCs w:val="21"/>
        </w:rPr>
        <w:t>2</w:t>
      </w:r>
      <w:r w:rsidR="0080123B" w:rsidRPr="00DE02B4">
        <w:rPr>
          <w:rFonts w:ascii="Times New Roman" w:hAnsi="Times New Roman" w:cs="Times New Roman"/>
          <w:kern w:val="0"/>
          <w:szCs w:val="21"/>
        </w:rPr>
        <w:t>0</w:t>
      </w:r>
      <w:r w:rsidRPr="00DE02B4">
        <w:rPr>
          <w:rFonts w:ascii="Times New Roman" w:hAnsi="Times New Roman" w:cs="Times New Roman"/>
          <w:kern w:val="0"/>
          <w:szCs w:val="21"/>
        </w:rPr>
        <w:t>m</w:t>
      </w:r>
      <w:r w:rsidRPr="00DE02B4">
        <w:rPr>
          <w:rFonts w:ascii="Times New Roman" w:hAnsi="Times New Roman" w:cs="Times New Roman"/>
          <w:kern w:val="0"/>
          <w:szCs w:val="21"/>
        </w:rPr>
        <w:t>，不宜小于</w:t>
      </w:r>
      <w:r w:rsidRPr="00DE02B4">
        <w:rPr>
          <w:rFonts w:ascii="Times New Roman" w:hAnsi="Times New Roman" w:cs="Times New Roman"/>
          <w:kern w:val="0"/>
          <w:szCs w:val="21"/>
        </w:rPr>
        <w:t>2.60m</w:t>
      </w:r>
      <w:r w:rsidRPr="00DE02B4">
        <w:rPr>
          <w:rFonts w:ascii="Times New Roman" w:hAnsi="Times New Roman" w:cs="Times New Roman"/>
          <w:kern w:val="0"/>
          <w:szCs w:val="21"/>
        </w:rPr>
        <w:t>。</w:t>
      </w:r>
    </w:p>
    <w:p w:rsidR="00D8149E" w:rsidRPr="00DE02B4" w:rsidRDefault="00AF50DF" w:rsidP="00DE02B4">
      <w:pPr>
        <w:snapToGrid w:val="0"/>
        <w:spacing w:line="360" w:lineRule="auto"/>
        <w:ind w:left="423" w:hangingChars="196" w:hanging="423"/>
        <w:rPr>
          <w:rFonts w:ascii="Times New Roman" w:hAnsi="Times New Roman" w:cs="Times New Roman"/>
          <w:kern w:val="0"/>
          <w:szCs w:val="21"/>
        </w:rPr>
      </w:pPr>
      <w:r w:rsidRPr="00DE02B4">
        <w:rPr>
          <w:rFonts w:ascii="Times New Roman" w:hAnsi="Times New Roman" w:cs="Times New Roman"/>
          <w:szCs w:val="21"/>
        </w:rPr>
        <w:lastRenderedPageBreak/>
        <w:t>4.4.</w:t>
      </w:r>
      <w:r w:rsidR="00585F71" w:rsidRPr="00DE02B4">
        <w:rPr>
          <w:rFonts w:ascii="Times New Roman" w:hAnsi="Times New Roman" w:cs="Times New Roman" w:hint="eastAsia"/>
          <w:szCs w:val="21"/>
        </w:rPr>
        <w:t>4</w:t>
      </w:r>
      <w:r w:rsidR="002A7147">
        <w:rPr>
          <w:rFonts w:ascii="Times New Roman" w:hAnsi="Times New Roman" w:cs="Times New Roman" w:hint="eastAsia"/>
          <w:szCs w:val="21"/>
        </w:rPr>
        <w:t xml:space="preserve">  </w:t>
      </w:r>
      <w:r w:rsidRPr="00DE02B4">
        <w:rPr>
          <w:rFonts w:ascii="Times New Roman" w:hAnsi="Times New Roman" w:cs="Times New Roman"/>
          <w:kern w:val="0"/>
          <w:szCs w:val="21"/>
        </w:rPr>
        <w:t>放映机的布置应符合下列规定：</w:t>
      </w:r>
    </w:p>
    <w:p w:rsidR="00F8128D" w:rsidRPr="00DE02B4" w:rsidRDefault="00AF50DF"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kern w:val="0"/>
          <w:szCs w:val="21"/>
        </w:rPr>
        <w:t xml:space="preserve">1  </w:t>
      </w:r>
      <w:r w:rsidRPr="00DE02B4">
        <w:rPr>
          <w:rFonts w:ascii="Times New Roman" w:hAnsi="Times New Roman" w:cs="Times New Roman"/>
          <w:kern w:val="0"/>
          <w:szCs w:val="21"/>
        </w:rPr>
        <w:t>当采用一台放映机时，其轴线应与银幕画面的中轴线重合</w:t>
      </w:r>
      <w:r w:rsidR="000F606B" w:rsidRPr="00DE02B4">
        <w:rPr>
          <w:rFonts w:ascii="Times New Roman" w:hAnsi="Times New Roman" w:cs="Times New Roman" w:hint="eastAsia"/>
          <w:kern w:val="0"/>
          <w:szCs w:val="21"/>
        </w:rPr>
        <w:t>。</w:t>
      </w:r>
    </w:p>
    <w:p w:rsidR="00F8128D" w:rsidRPr="00DE02B4" w:rsidRDefault="00AF50DF"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kern w:val="0"/>
          <w:szCs w:val="21"/>
        </w:rPr>
        <w:t xml:space="preserve">2  </w:t>
      </w:r>
      <w:r w:rsidRPr="00DE02B4">
        <w:rPr>
          <w:rFonts w:ascii="Times New Roman" w:hAnsi="Times New Roman" w:cs="Times New Roman"/>
          <w:kern w:val="0"/>
          <w:szCs w:val="21"/>
        </w:rPr>
        <w:t>当采用两台放映机时，两台放映机的轴线应与银幕画面的中轴线对称，且两台放映机的轴线间的距离不宜大于</w:t>
      </w:r>
      <w:r w:rsidR="007B3ADB" w:rsidRPr="00DE02B4">
        <w:rPr>
          <w:rFonts w:ascii="Times New Roman" w:hAnsi="Times New Roman" w:cs="Times New Roman"/>
          <w:kern w:val="0"/>
          <w:szCs w:val="21"/>
        </w:rPr>
        <w:t>1.40</w:t>
      </w:r>
      <w:r w:rsidRPr="00DE02B4">
        <w:rPr>
          <w:rFonts w:ascii="Times New Roman" w:hAnsi="Times New Roman" w:cs="Times New Roman"/>
          <w:kern w:val="0"/>
          <w:szCs w:val="21"/>
        </w:rPr>
        <w:t>m</w:t>
      </w:r>
      <w:r w:rsidRPr="00DE02B4">
        <w:rPr>
          <w:rFonts w:ascii="Times New Roman" w:hAnsi="Times New Roman" w:cs="Times New Roman"/>
          <w:kern w:val="0"/>
          <w:szCs w:val="21"/>
        </w:rPr>
        <w:t>，</w:t>
      </w:r>
      <w:r w:rsidR="00C51766" w:rsidRPr="00DE02B4">
        <w:rPr>
          <w:rFonts w:ascii="Times New Roman" w:hAnsi="Times New Roman" w:cs="Times New Roman"/>
          <w:kern w:val="0"/>
          <w:szCs w:val="21"/>
        </w:rPr>
        <w:t xml:space="preserve"> </w:t>
      </w:r>
    </w:p>
    <w:p w:rsidR="00C51766" w:rsidRPr="00DE02B4" w:rsidRDefault="00C51766"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hint="eastAsia"/>
          <w:kern w:val="0"/>
          <w:szCs w:val="21"/>
        </w:rPr>
        <w:t>3</w:t>
      </w:r>
      <w:r w:rsidR="007F4E74">
        <w:rPr>
          <w:rFonts w:ascii="Times New Roman" w:hAnsi="Times New Roman" w:cs="Times New Roman" w:hint="eastAsia"/>
          <w:kern w:val="0"/>
          <w:szCs w:val="21"/>
        </w:rPr>
        <w:t xml:space="preserve">  </w:t>
      </w:r>
      <w:r w:rsidRPr="00DE02B4">
        <w:rPr>
          <w:rFonts w:ascii="Times New Roman" w:hAnsi="Times New Roman" w:cs="Times New Roman" w:hint="eastAsia"/>
          <w:kern w:val="0"/>
          <w:szCs w:val="21"/>
        </w:rPr>
        <w:t>三台放映机布置时，</w:t>
      </w:r>
      <w:r w:rsidRPr="00DE02B4">
        <w:rPr>
          <w:rFonts w:ascii="Times New Roman" w:hAnsi="Times New Roman" w:cs="Times New Roman"/>
          <w:kern w:val="0"/>
          <w:szCs w:val="21"/>
        </w:rPr>
        <w:t>放映机轴线偏离银幕中心不宜大于</w:t>
      </w:r>
      <w:r w:rsidRPr="00DE02B4">
        <w:rPr>
          <w:rFonts w:ascii="Times New Roman" w:hAnsi="Times New Roman" w:cs="Times New Roman"/>
          <w:kern w:val="0"/>
          <w:szCs w:val="21"/>
        </w:rPr>
        <w:t>1.50m</w:t>
      </w:r>
      <w:r w:rsidRPr="00DE02B4">
        <w:rPr>
          <w:rFonts w:ascii="Times New Roman" w:hAnsi="Times New Roman" w:cs="Times New Roman" w:hint="eastAsia"/>
          <w:kern w:val="0"/>
          <w:szCs w:val="21"/>
        </w:rPr>
        <w:t>。</w:t>
      </w:r>
    </w:p>
    <w:p w:rsidR="00D6372F" w:rsidRPr="00DE02B4" w:rsidRDefault="00C51766"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hint="eastAsia"/>
          <w:kern w:val="0"/>
          <w:szCs w:val="21"/>
        </w:rPr>
        <w:t>4</w:t>
      </w:r>
      <w:r w:rsidR="007F4E74">
        <w:rPr>
          <w:rFonts w:ascii="Times New Roman" w:hAnsi="Times New Roman" w:cs="Times New Roman" w:hint="eastAsia"/>
          <w:kern w:val="0"/>
          <w:szCs w:val="21"/>
        </w:rPr>
        <w:t xml:space="preserve">  </w:t>
      </w:r>
      <w:r w:rsidR="00D6372F" w:rsidRPr="00DE02B4">
        <w:rPr>
          <w:rFonts w:ascii="Times New Roman" w:hAnsi="Times New Roman" w:cs="Times New Roman"/>
          <w:kern w:val="0"/>
          <w:szCs w:val="21"/>
        </w:rPr>
        <w:t>当采用两台放映机</w:t>
      </w:r>
      <w:r w:rsidR="00976FD5" w:rsidRPr="00DE02B4">
        <w:rPr>
          <w:rFonts w:ascii="Times New Roman" w:hAnsi="Times New Roman" w:cs="Times New Roman"/>
          <w:kern w:val="0"/>
          <w:szCs w:val="21"/>
        </w:rPr>
        <w:t>垂直</w:t>
      </w:r>
      <w:r w:rsidR="00976FD5" w:rsidRPr="00DE02B4">
        <w:rPr>
          <w:rFonts w:ascii="Times New Roman" w:hAnsi="Times New Roman" w:cs="Times New Roman" w:hint="eastAsia"/>
          <w:kern w:val="0"/>
          <w:szCs w:val="21"/>
        </w:rPr>
        <w:t>布置</w:t>
      </w:r>
      <w:r w:rsidR="00D6372F" w:rsidRPr="00DE02B4">
        <w:rPr>
          <w:rFonts w:ascii="Times New Roman" w:hAnsi="Times New Roman" w:cs="Times New Roman"/>
          <w:kern w:val="0"/>
          <w:szCs w:val="21"/>
        </w:rPr>
        <w:t>时，两台放映机的轴线均</w:t>
      </w:r>
      <w:r w:rsidR="00203EC3" w:rsidRPr="00DE02B4">
        <w:rPr>
          <w:rFonts w:ascii="Times New Roman" w:hAnsi="Times New Roman" w:cs="Times New Roman"/>
          <w:kern w:val="0"/>
          <w:szCs w:val="21"/>
        </w:rPr>
        <w:t>应</w:t>
      </w:r>
      <w:r w:rsidR="00D6372F" w:rsidRPr="00DE02B4">
        <w:rPr>
          <w:rFonts w:ascii="Times New Roman" w:hAnsi="Times New Roman" w:cs="Times New Roman"/>
          <w:kern w:val="0"/>
          <w:szCs w:val="21"/>
        </w:rPr>
        <w:t>与银幕画面的中轴线重合，且其中任意一台放映机的</w:t>
      </w:r>
      <w:r w:rsidR="00203EC3" w:rsidRPr="00DE02B4">
        <w:rPr>
          <w:rFonts w:ascii="Times New Roman" w:hAnsi="Times New Roman" w:cs="Times New Roman"/>
          <w:kern w:val="0"/>
          <w:szCs w:val="21"/>
        </w:rPr>
        <w:t>放映俯角均应满足</w:t>
      </w:r>
      <w:r w:rsidR="00203EC3" w:rsidRPr="00DE02B4">
        <w:rPr>
          <w:rFonts w:ascii="Times New Roman" w:hAnsi="Times New Roman" w:cs="Times New Roman"/>
          <w:kern w:val="0"/>
          <w:szCs w:val="21"/>
        </w:rPr>
        <w:t>4.2.2</w:t>
      </w:r>
      <w:r w:rsidR="007F4E74">
        <w:rPr>
          <w:rFonts w:ascii="Times New Roman" w:hAnsi="Times New Roman" w:cs="Times New Roman" w:hint="eastAsia"/>
          <w:kern w:val="0"/>
          <w:szCs w:val="21"/>
        </w:rPr>
        <w:t>条</w:t>
      </w:r>
      <w:r w:rsidR="00203EC3" w:rsidRPr="00DE02B4">
        <w:rPr>
          <w:rFonts w:ascii="Times New Roman" w:hAnsi="Times New Roman" w:cs="Times New Roman"/>
          <w:kern w:val="0"/>
          <w:szCs w:val="21"/>
        </w:rPr>
        <w:t>中规定要求</w:t>
      </w:r>
      <w:r w:rsidR="000F606B" w:rsidRPr="00DE02B4">
        <w:rPr>
          <w:rFonts w:ascii="Times New Roman" w:hAnsi="Times New Roman" w:cs="Times New Roman" w:hint="eastAsia"/>
          <w:kern w:val="0"/>
          <w:szCs w:val="21"/>
        </w:rPr>
        <w:t>。</w:t>
      </w:r>
    </w:p>
    <w:p w:rsidR="00F8128D" w:rsidRPr="00DE02B4" w:rsidRDefault="00C51766"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hint="eastAsia"/>
          <w:kern w:val="0"/>
          <w:szCs w:val="21"/>
        </w:rPr>
        <w:t>5</w:t>
      </w:r>
      <w:r w:rsidR="007F4E74">
        <w:rPr>
          <w:rFonts w:ascii="Times New Roman" w:hAnsi="Times New Roman" w:cs="Times New Roman" w:hint="eastAsia"/>
          <w:kern w:val="0"/>
          <w:szCs w:val="21"/>
        </w:rPr>
        <w:t xml:space="preserve">  </w:t>
      </w:r>
      <w:r w:rsidR="00976FD5" w:rsidRPr="00DE02B4">
        <w:rPr>
          <w:rFonts w:asciiTheme="minorEastAsia" w:hAnsiTheme="minorEastAsia"/>
          <w:kern w:val="0"/>
          <w:szCs w:val="21"/>
        </w:rPr>
        <w:t>放映机操作一侧</w:t>
      </w:r>
      <w:r w:rsidR="00976FD5" w:rsidRPr="00DE02B4">
        <w:rPr>
          <w:rFonts w:asciiTheme="minorEastAsia" w:hAnsiTheme="minorEastAsia" w:hint="eastAsia"/>
          <w:kern w:val="0"/>
          <w:szCs w:val="21"/>
        </w:rPr>
        <w:t>距侧墙</w:t>
      </w:r>
      <w:r w:rsidR="00976FD5" w:rsidRPr="00DE02B4">
        <w:rPr>
          <w:rFonts w:asciiTheme="minorEastAsia" w:hAnsiTheme="minorEastAsia"/>
          <w:kern w:val="0"/>
          <w:szCs w:val="21"/>
        </w:rPr>
        <w:t>或其他设备的</w:t>
      </w:r>
      <w:r w:rsidR="00976FD5" w:rsidRPr="00DE02B4">
        <w:rPr>
          <w:rFonts w:asciiTheme="minorEastAsia" w:hAnsiTheme="minorEastAsia" w:hint="eastAsia"/>
          <w:kern w:val="0"/>
          <w:szCs w:val="21"/>
        </w:rPr>
        <w:t>净</w:t>
      </w:r>
      <w:r w:rsidR="00976FD5" w:rsidRPr="00DE02B4">
        <w:rPr>
          <w:rFonts w:asciiTheme="minorEastAsia" w:hAnsiTheme="minorEastAsia"/>
          <w:kern w:val="0"/>
          <w:szCs w:val="21"/>
        </w:rPr>
        <w:t>距离</w:t>
      </w:r>
      <w:r w:rsidR="00AF50DF" w:rsidRPr="00DE02B4">
        <w:rPr>
          <w:rFonts w:ascii="Times New Roman" w:hAnsi="Times New Roman" w:cs="Times New Roman"/>
          <w:kern w:val="0"/>
          <w:szCs w:val="21"/>
        </w:rPr>
        <w:t>不宜小于</w:t>
      </w:r>
      <w:r w:rsidR="0080123B" w:rsidRPr="00DE02B4">
        <w:rPr>
          <w:rFonts w:ascii="Times New Roman" w:hAnsi="Times New Roman" w:cs="Times New Roman"/>
          <w:kern w:val="0"/>
          <w:szCs w:val="21"/>
        </w:rPr>
        <w:t>1.2</w:t>
      </w:r>
      <w:r w:rsidR="007B3ADB" w:rsidRPr="00DE02B4">
        <w:rPr>
          <w:rFonts w:ascii="Times New Roman" w:hAnsi="Times New Roman" w:cs="Times New Roman"/>
          <w:kern w:val="0"/>
          <w:szCs w:val="21"/>
        </w:rPr>
        <w:t>0</w:t>
      </w:r>
      <w:r w:rsidR="00AF50DF" w:rsidRPr="00DE02B4">
        <w:rPr>
          <w:rFonts w:ascii="Times New Roman" w:hAnsi="Times New Roman" w:cs="Times New Roman"/>
          <w:kern w:val="0"/>
          <w:szCs w:val="21"/>
        </w:rPr>
        <w:t>m</w:t>
      </w:r>
      <w:r w:rsidR="000F606B" w:rsidRPr="00DE02B4">
        <w:rPr>
          <w:rFonts w:ascii="Times New Roman" w:hAnsi="Times New Roman" w:cs="Times New Roman" w:hint="eastAsia"/>
          <w:kern w:val="0"/>
          <w:szCs w:val="21"/>
        </w:rPr>
        <w:t>。</w:t>
      </w:r>
    </w:p>
    <w:p w:rsidR="00D8149E" w:rsidRPr="00DE02B4" w:rsidRDefault="00C51766"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hint="eastAsia"/>
          <w:kern w:val="0"/>
          <w:szCs w:val="21"/>
        </w:rPr>
        <w:t>6</w:t>
      </w:r>
      <w:r w:rsidR="007F4E74">
        <w:rPr>
          <w:rFonts w:ascii="Times New Roman" w:hAnsi="Times New Roman" w:cs="Times New Roman" w:hint="eastAsia"/>
          <w:kern w:val="0"/>
          <w:szCs w:val="21"/>
        </w:rPr>
        <w:t xml:space="preserve">  </w:t>
      </w:r>
      <w:r w:rsidR="00AF50DF" w:rsidRPr="00DE02B4">
        <w:rPr>
          <w:rFonts w:ascii="Times New Roman" w:hAnsi="Times New Roman" w:cs="Times New Roman"/>
          <w:kern w:val="0"/>
          <w:szCs w:val="21"/>
        </w:rPr>
        <w:t>放映机</w:t>
      </w:r>
      <w:r w:rsidR="00D6372F" w:rsidRPr="00DE02B4">
        <w:rPr>
          <w:rFonts w:ascii="Times New Roman" w:hAnsi="Times New Roman" w:cs="Times New Roman"/>
          <w:kern w:val="0"/>
          <w:szCs w:val="21"/>
        </w:rPr>
        <w:t>非操作一侧</w:t>
      </w:r>
      <w:r w:rsidR="00976FD5" w:rsidRPr="00DE02B4">
        <w:rPr>
          <w:rFonts w:asciiTheme="minorEastAsia" w:hAnsiTheme="minorEastAsia" w:hint="eastAsia"/>
          <w:kern w:val="0"/>
          <w:szCs w:val="21"/>
        </w:rPr>
        <w:t>距侧墙</w:t>
      </w:r>
      <w:r w:rsidR="00D6372F" w:rsidRPr="00DE02B4">
        <w:rPr>
          <w:rFonts w:ascii="Times New Roman" w:hAnsi="Times New Roman" w:cs="Times New Roman"/>
          <w:kern w:val="0"/>
          <w:szCs w:val="21"/>
        </w:rPr>
        <w:t>或其他设备</w:t>
      </w:r>
      <w:r w:rsidR="00AF50DF" w:rsidRPr="00DE02B4">
        <w:rPr>
          <w:rFonts w:ascii="Times New Roman" w:hAnsi="Times New Roman" w:cs="Times New Roman"/>
          <w:kern w:val="0"/>
          <w:szCs w:val="21"/>
        </w:rPr>
        <w:t>的净不宜小于</w:t>
      </w:r>
      <w:r w:rsidR="0080123B" w:rsidRPr="00DE02B4">
        <w:rPr>
          <w:rFonts w:ascii="Times New Roman" w:hAnsi="Times New Roman" w:cs="Times New Roman"/>
          <w:kern w:val="0"/>
          <w:szCs w:val="21"/>
        </w:rPr>
        <w:t>1.0</w:t>
      </w:r>
      <w:r w:rsidR="00AF50DF" w:rsidRPr="00DE02B4">
        <w:rPr>
          <w:rFonts w:ascii="Times New Roman" w:hAnsi="Times New Roman" w:cs="Times New Roman"/>
          <w:kern w:val="0"/>
          <w:szCs w:val="21"/>
        </w:rPr>
        <w:t>0m</w:t>
      </w:r>
      <w:r w:rsidR="00AF50DF" w:rsidRPr="00DE02B4">
        <w:rPr>
          <w:rFonts w:ascii="Times New Roman" w:hAnsi="Times New Roman" w:cs="Times New Roman"/>
          <w:kern w:val="0"/>
          <w:szCs w:val="21"/>
        </w:rPr>
        <w:t>。</w:t>
      </w:r>
    </w:p>
    <w:p w:rsidR="00C71EA4" w:rsidRPr="00DE02B4" w:rsidRDefault="00AF50DF" w:rsidP="00DE02B4">
      <w:pPr>
        <w:snapToGrid w:val="0"/>
        <w:spacing w:line="360" w:lineRule="auto"/>
        <w:rPr>
          <w:rFonts w:ascii="Times New Roman" w:hAnsi="Times New Roman" w:cs="Times New Roman"/>
          <w:szCs w:val="21"/>
        </w:rPr>
      </w:pPr>
      <w:r w:rsidRPr="00DE02B4">
        <w:rPr>
          <w:rFonts w:ascii="Times New Roman" w:hAnsi="Times New Roman" w:cs="Times New Roman"/>
          <w:szCs w:val="21"/>
        </w:rPr>
        <w:t>4.4.</w:t>
      </w:r>
      <w:r w:rsidR="00585F71" w:rsidRPr="00DE02B4">
        <w:rPr>
          <w:rFonts w:ascii="Times New Roman" w:hAnsi="Times New Roman" w:cs="Times New Roman" w:hint="eastAsia"/>
          <w:szCs w:val="21"/>
        </w:rPr>
        <w:t>5</w:t>
      </w:r>
      <w:r w:rsidR="002A7147">
        <w:rPr>
          <w:rFonts w:ascii="Times New Roman" w:hAnsi="Times New Roman" w:cs="Times New Roman" w:hint="eastAsia"/>
          <w:szCs w:val="21"/>
        </w:rPr>
        <w:t xml:space="preserve">  </w:t>
      </w:r>
      <w:r w:rsidRPr="00DE02B4">
        <w:rPr>
          <w:rFonts w:ascii="Times New Roman" w:hAnsi="Times New Roman" w:cs="Times New Roman"/>
          <w:kern w:val="0"/>
          <w:szCs w:val="21"/>
        </w:rPr>
        <w:t>放映窗口及观察窗口</w:t>
      </w:r>
      <w:r w:rsidR="007F4E74">
        <w:rPr>
          <w:rFonts w:ascii="Times New Roman" w:hAnsi="Times New Roman" w:cs="Times New Roman" w:hint="eastAsia"/>
          <w:kern w:val="0"/>
          <w:szCs w:val="21"/>
        </w:rPr>
        <w:t>应</w:t>
      </w:r>
      <w:r w:rsidRPr="00DE02B4">
        <w:rPr>
          <w:rFonts w:ascii="Times New Roman" w:hAnsi="Times New Roman" w:cs="Times New Roman"/>
          <w:szCs w:val="21"/>
        </w:rPr>
        <w:t>符合</w:t>
      </w:r>
      <w:r w:rsidR="002932D8" w:rsidRPr="00DE02B4">
        <w:rPr>
          <w:rFonts w:ascii="Times New Roman" w:hAnsi="Times New Roman" w:cs="Times New Roman"/>
          <w:szCs w:val="21"/>
        </w:rPr>
        <w:t>下列规定：</w:t>
      </w:r>
    </w:p>
    <w:p w:rsidR="00EC0635" w:rsidRPr="00DE02B4" w:rsidRDefault="00D465ED" w:rsidP="00DE02B4">
      <w:pPr>
        <w:snapToGrid w:val="0"/>
        <w:spacing w:line="360" w:lineRule="auto"/>
        <w:ind w:firstLineChars="200" w:firstLine="432"/>
        <w:rPr>
          <w:rFonts w:ascii="Times New Roman" w:hAnsi="Times New Roman" w:cs="Times New Roman"/>
          <w:szCs w:val="21"/>
        </w:rPr>
      </w:pPr>
      <w:r w:rsidRPr="00DE02B4">
        <w:rPr>
          <w:rFonts w:ascii="Times New Roman" w:eastAsia="黑体" w:hAnsi="Times New Roman" w:cs="Times New Roman"/>
          <w:szCs w:val="21"/>
        </w:rPr>
        <w:t>1</w:t>
      </w:r>
      <w:r w:rsidR="007F4E74">
        <w:rPr>
          <w:rFonts w:ascii="Times New Roman" w:eastAsia="黑体" w:hAnsi="Times New Roman" w:cs="Times New Roman" w:hint="eastAsia"/>
          <w:szCs w:val="21"/>
        </w:rPr>
        <w:t xml:space="preserve">  </w:t>
      </w:r>
      <w:r w:rsidRPr="00DE02B4">
        <w:rPr>
          <w:rFonts w:ascii="Times New Roman" w:hAnsi="Times New Roman" w:cs="Times New Roman"/>
          <w:kern w:val="0"/>
          <w:szCs w:val="21"/>
        </w:rPr>
        <w:t>放映窗及观察窗分别设置时，</w:t>
      </w:r>
      <w:r w:rsidRPr="00DE02B4">
        <w:rPr>
          <w:rFonts w:ascii="Times New Roman" w:hAnsi="Times New Roman" w:cs="Times New Roman"/>
          <w:szCs w:val="21"/>
        </w:rPr>
        <w:t>放映窗</w:t>
      </w:r>
      <w:r w:rsidR="00062F1F" w:rsidRPr="00DE02B4">
        <w:rPr>
          <w:rFonts w:ascii="Times New Roman" w:hAnsi="Times New Roman" w:cs="Times New Roman" w:hint="eastAsia"/>
          <w:szCs w:val="21"/>
        </w:rPr>
        <w:t>和</w:t>
      </w:r>
      <w:proofErr w:type="gramStart"/>
      <w:r w:rsidR="00062F1F" w:rsidRPr="00DE02B4">
        <w:rPr>
          <w:rFonts w:ascii="Times New Roman" w:hAnsi="Times New Roman" w:cs="Times New Roman"/>
          <w:szCs w:val="21"/>
        </w:rPr>
        <w:t>观察</w:t>
      </w:r>
      <w:r w:rsidR="00062F1F" w:rsidRPr="00DE02B4">
        <w:rPr>
          <w:rFonts w:ascii="Times New Roman" w:hAnsi="Times New Roman" w:cs="Times New Roman"/>
          <w:kern w:val="0"/>
          <w:szCs w:val="21"/>
        </w:rPr>
        <w:t>窗</w:t>
      </w:r>
      <w:r w:rsidRPr="00DE02B4">
        <w:rPr>
          <w:rFonts w:ascii="Times New Roman" w:hAnsi="Times New Roman" w:cs="Times New Roman"/>
          <w:szCs w:val="21"/>
        </w:rPr>
        <w:t>宜呈喇叭口</w:t>
      </w:r>
      <w:proofErr w:type="gramEnd"/>
      <w:r w:rsidRPr="00DE02B4">
        <w:rPr>
          <w:rFonts w:ascii="Times New Roman" w:hAnsi="Times New Roman" w:cs="Times New Roman"/>
          <w:szCs w:val="21"/>
        </w:rPr>
        <w:t>，</w:t>
      </w:r>
      <w:r w:rsidR="00EC0635" w:rsidRPr="00DE02B4">
        <w:rPr>
          <w:rFonts w:ascii="Times New Roman" w:hAnsi="Times New Roman" w:cs="Times New Roman"/>
          <w:szCs w:val="21"/>
        </w:rPr>
        <w:t>喇叭口</w:t>
      </w:r>
      <w:r w:rsidR="00EC0635" w:rsidRPr="00DE02B4">
        <w:rPr>
          <w:rFonts w:ascii="Times New Roman" w:hAnsi="Times New Roman" w:cs="Times New Roman"/>
          <w:kern w:val="0"/>
          <w:szCs w:val="21"/>
        </w:rPr>
        <w:t>不应阻挡光束；</w:t>
      </w:r>
    </w:p>
    <w:p w:rsidR="00EC0635" w:rsidRPr="00DE02B4" w:rsidRDefault="00EC0635" w:rsidP="001F366C">
      <w:pPr>
        <w:snapToGrid w:val="0"/>
        <w:spacing w:line="360" w:lineRule="auto"/>
        <w:ind w:firstLineChars="200" w:firstLine="432"/>
        <w:rPr>
          <w:rFonts w:ascii="宋体" w:eastAsia="宋体" w:hAnsi="宋体" w:cs="宋体"/>
          <w:kern w:val="0"/>
          <w:sz w:val="22"/>
        </w:rPr>
      </w:pPr>
      <w:r w:rsidRPr="001F366C">
        <w:rPr>
          <w:rFonts w:ascii="Times New Roman" w:eastAsia="黑体" w:hAnsi="Times New Roman" w:cs="Times New Roman" w:hint="eastAsia"/>
          <w:szCs w:val="21"/>
        </w:rPr>
        <w:t>1</w:t>
      </w:r>
      <w:r w:rsidRPr="001F366C">
        <w:rPr>
          <w:rFonts w:ascii="Times New Roman" w:eastAsia="黑体" w:hAnsi="Times New Roman" w:cs="Times New Roman" w:hint="eastAsia"/>
          <w:szCs w:val="21"/>
        </w:rPr>
        <w:t>）</w:t>
      </w:r>
      <w:r w:rsidRPr="00DE02B4">
        <w:rPr>
          <w:rFonts w:ascii="宋体" w:eastAsia="宋体" w:hAnsi="宋体" w:cs="宋体" w:hint="eastAsia"/>
          <w:kern w:val="0"/>
          <w:sz w:val="22"/>
        </w:rPr>
        <w:t>单机2D时，放映</w:t>
      </w:r>
      <w:proofErr w:type="gramStart"/>
      <w:r w:rsidRPr="00DE02B4">
        <w:rPr>
          <w:rFonts w:ascii="宋体" w:eastAsia="宋体" w:hAnsi="宋体" w:cs="宋体" w:hint="eastAsia"/>
          <w:kern w:val="0"/>
          <w:sz w:val="22"/>
        </w:rPr>
        <w:t>窗内口净尺寸</w:t>
      </w:r>
      <w:proofErr w:type="gramEnd"/>
      <w:r w:rsidRPr="00DE02B4">
        <w:rPr>
          <w:rFonts w:ascii="宋体" w:eastAsia="宋体" w:hAnsi="宋体" w:cs="宋体" w:hint="eastAsia"/>
          <w:kern w:val="0"/>
          <w:sz w:val="22"/>
        </w:rPr>
        <w:t>应为0.25m×0.25m</w:t>
      </w:r>
    </w:p>
    <w:p w:rsidR="001F366C" w:rsidRDefault="00EC0635" w:rsidP="001F366C">
      <w:pPr>
        <w:snapToGrid w:val="0"/>
        <w:spacing w:line="360" w:lineRule="auto"/>
        <w:ind w:firstLineChars="200" w:firstLine="432"/>
        <w:rPr>
          <w:rFonts w:ascii="宋体" w:eastAsia="宋体" w:hAnsi="宋体" w:cs="宋体"/>
          <w:kern w:val="0"/>
          <w:sz w:val="22"/>
        </w:rPr>
      </w:pPr>
      <w:r w:rsidRPr="001F366C">
        <w:rPr>
          <w:rFonts w:ascii="Times New Roman" w:eastAsia="黑体" w:hAnsi="Times New Roman" w:cs="Times New Roman" w:hint="eastAsia"/>
          <w:szCs w:val="21"/>
        </w:rPr>
        <w:t>2</w:t>
      </w:r>
      <w:r w:rsidRPr="001F366C">
        <w:rPr>
          <w:rFonts w:ascii="Times New Roman" w:eastAsia="黑体" w:hAnsi="Times New Roman" w:cs="Times New Roman" w:hint="eastAsia"/>
          <w:szCs w:val="21"/>
        </w:rPr>
        <w:t>）</w:t>
      </w:r>
      <w:r w:rsidR="001F366C">
        <w:rPr>
          <w:rFonts w:ascii="Times New Roman" w:eastAsia="黑体" w:hAnsi="Times New Roman" w:cs="Times New Roman" w:hint="eastAsia"/>
          <w:szCs w:val="21"/>
        </w:rPr>
        <w:t xml:space="preserve"> </w:t>
      </w:r>
      <w:r w:rsidRPr="00DE02B4">
        <w:rPr>
          <w:rFonts w:ascii="宋体" w:eastAsia="宋体" w:hAnsi="宋体" w:cs="宋体" w:hint="eastAsia"/>
          <w:kern w:val="0"/>
          <w:sz w:val="22"/>
        </w:rPr>
        <w:t>单机被动式3D（镜头前加偏光镜)时， 放映</w:t>
      </w:r>
      <w:proofErr w:type="gramStart"/>
      <w:r w:rsidRPr="00DE02B4">
        <w:rPr>
          <w:rFonts w:ascii="宋体" w:eastAsia="宋体" w:hAnsi="宋体" w:cs="宋体" w:hint="eastAsia"/>
          <w:kern w:val="0"/>
          <w:sz w:val="22"/>
        </w:rPr>
        <w:t>窗内口净尺寸</w:t>
      </w:r>
      <w:proofErr w:type="gramEnd"/>
      <w:r w:rsidRPr="00DE02B4">
        <w:rPr>
          <w:rFonts w:ascii="宋体" w:eastAsia="宋体" w:hAnsi="宋体" w:cs="宋体" w:hint="eastAsia"/>
          <w:kern w:val="0"/>
          <w:sz w:val="22"/>
        </w:rPr>
        <w:t>宜为0.30m(宽)×0.50m(高);</w:t>
      </w:r>
    </w:p>
    <w:p w:rsidR="00EC0635" w:rsidRPr="00DE02B4" w:rsidRDefault="00EC0635" w:rsidP="001F366C">
      <w:pPr>
        <w:snapToGrid w:val="0"/>
        <w:spacing w:line="360" w:lineRule="auto"/>
        <w:ind w:firstLineChars="200" w:firstLine="432"/>
        <w:rPr>
          <w:rFonts w:ascii="宋体" w:eastAsia="宋体" w:hAnsi="宋体" w:cs="宋体"/>
          <w:kern w:val="0"/>
          <w:sz w:val="22"/>
        </w:rPr>
      </w:pPr>
      <w:r w:rsidRPr="001F366C">
        <w:rPr>
          <w:rFonts w:ascii="Times New Roman" w:eastAsia="黑体" w:hAnsi="Times New Roman" w:cs="Times New Roman" w:hint="eastAsia"/>
          <w:szCs w:val="21"/>
        </w:rPr>
        <w:t>3</w:t>
      </w:r>
      <w:r w:rsidRPr="001F366C">
        <w:rPr>
          <w:rFonts w:ascii="Times New Roman" w:eastAsia="黑体" w:hAnsi="Times New Roman" w:cs="Times New Roman" w:hint="eastAsia"/>
          <w:szCs w:val="21"/>
        </w:rPr>
        <w:t>）</w:t>
      </w:r>
      <w:r w:rsidRPr="00DE02B4">
        <w:rPr>
          <w:rFonts w:ascii="宋体" w:eastAsia="宋体" w:hAnsi="宋体" w:cs="宋体" w:hint="eastAsia"/>
          <w:kern w:val="0"/>
          <w:sz w:val="22"/>
        </w:rPr>
        <w:t>并排双机3D</w:t>
      </w:r>
      <w:r w:rsidR="007F4E74">
        <w:rPr>
          <w:rFonts w:ascii="宋体" w:eastAsia="宋体" w:hAnsi="宋体" w:cs="宋体" w:hint="eastAsia"/>
          <w:kern w:val="0"/>
          <w:sz w:val="22"/>
        </w:rPr>
        <w:t>时，放映</w:t>
      </w:r>
      <w:proofErr w:type="gramStart"/>
      <w:r w:rsidR="007F4E74">
        <w:rPr>
          <w:rFonts w:ascii="宋体" w:eastAsia="宋体" w:hAnsi="宋体" w:cs="宋体" w:hint="eastAsia"/>
          <w:kern w:val="0"/>
          <w:sz w:val="22"/>
        </w:rPr>
        <w:t>窗内口净尺寸</w:t>
      </w:r>
      <w:proofErr w:type="gramEnd"/>
      <w:r w:rsidR="007F4E74">
        <w:rPr>
          <w:rFonts w:ascii="宋体" w:eastAsia="宋体" w:hAnsi="宋体" w:cs="宋体" w:hint="eastAsia"/>
          <w:kern w:val="0"/>
          <w:sz w:val="22"/>
        </w:rPr>
        <w:t>宜</w:t>
      </w:r>
      <w:r w:rsidRPr="00DE02B4">
        <w:rPr>
          <w:rFonts w:ascii="宋体" w:eastAsia="宋体" w:hAnsi="宋体" w:cs="宋体" w:hint="eastAsia"/>
          <w:kern w:val="0"/>
          <w:sz w:val="22"/>
        </w:rPr>
        <w:t>为0.60m(宽)×0.35m(高)；</w:t>
      </w:r>
    </w:p>
    <w:p w:rsidR="00EC0635" w:rsidRPr="00DE02B4" w:rsidRDefault="00EC0635" w:rsidP="001F366C">
      <w:pPr>
        <w:snapToGrid w:val="0"/>
        <w:spacing w:line="360" w:lineRule="auto"/>
        <w:ind w:firstLineChars="200" w:firstLine="432"/>
        <w:rPr>
          <w:rFonts w:ascii="宋体" w:eastAsia="宋体" w:hAnsi="宋体" w:cs="宋体"/>
          <w:kern w:val="0"/>
          <w:sz w:val="22"/>
        </w:rPr>
      </w:pPr>
      <w:r w:rsidRPr="001F366C">
        <w:rPr>
          <w:rFonts w:ascii="Times New Roman" w:eastAsia="黑体" w:hAnsi="Times New Roman" w:cs="Times New Roman" w:hint="eastAsia"/>
          <w:szCs w:val="21"/>
        </w:rPr>
        <w:t>4</w:t>
      </w:r>
      <w:r w:rsidRPr="001F366C">
        <w:rPr>
          <w:rFonts w:ascii="Times New Roman" w:eastAsia="黑体" w:hAnsi="Times New Roman" w:cs="Times New Roman" w:hint="eastAsia"/>
          <w:szCs w:val="21"/>
        </w:rPr>
        <w:t>）</w:t>
      </w:r>
      <w:r w:rsidRPr="00DE02B4">
        <w:rPr>
          <w:rFonts w:ascii="宋体" w:eastAsia="宋体" w:hAnsi="宋体" w:cs="宋体" w:hint="eastAsia"/>
          <w:kern w:val="0"/>
          <w:sz w:val="22"/>
        </w:rPr>
        <w:t>上下叠放双机3D时，放映窗口净尺寸应根据双机镜头的高度进行设置；</w:t>
      </w:r>
    </w:p>
    <w:p w:rsidR="00D465ED" w:rsidRPr="00DE02B4" w:rsidRDefault="00EC0635" w:rsidP="001F366C">
      <w:pPr>
        <w:snapToGrid w:val="0"/>
        <w:spacing w:line="360" w:lineRule="auto"/>
        <w:ind w:firstLineChars="200" w:firstLine="432"/>
        <w:rPr>
          <w:rFonts w:ascii="Times New Roman" w:hAnsi="Times New Roman" w:cs="Times New Roman"/>
          <w:szCs w:val="21"/>
        </w:rPr>
      </w:pPr>
      <w:r w:rsidRPr="001F366C">
        <w:rPr>
          <w:rFonts w:ascii="Times New Roman" w:eastAsia="黑体" w:hAnsi="Times New Roman" w:cs="Times New Roman" w:hint="eastAsia"/>
          <w:szCs w:val="21"/>
        </w:rPr>
        <w:t>5</w:t>
      </w:r>
      <w:r w:rsidRPr="001F366C">
        <w:rPr>
          <w:rFonts w:ascii="Times New Roman" w:eastAsia="黑体" w:hAnsi="Times New Roman" w:cs="Times New Roman" w:hint="eastAsia"/>
          <w:szCs w:val="21"/>
        </w:rPr>
        <w:t>）</w:t>
      </w:r>
      <w:r w:rsidR="00D465ED" w:rsidRPr="00DE02B4">
        <w:rPr>
          <w:rFonts w:ascii="Times New Roman" w:hAnsi="Times New Roman" w:cs="Times New Roman"/>
          <w:szCs w:val="21"/>
        </w:rPr>
        <w:t>观察</w:t>
      </w:r>
      <w:r w:rsidR="00D465ED" w:rsidRPr="00DE02B4">
        <w:rPr>
          <w:rFonts w:ascii="Times New Roman" w:hAnsi="Times New Roman" w:cs="Times New Roman"/>
          <w:kern w:val="0"/>
          <w:szCs w:val="21"/>
        </w:rPr>
        <w:t>窗</w:t>
      </w:r>
      <w:proofErr w:type="gramStart"/>
      <w:r w:rsidR="00D465ED" w:rsidRPr="00DE02B4">
        <w:rPr>
          <w:rFonts w:ascii="Times New Roman" w:hAnsi="Times New Roman" w:cs="Times New Roman"/>
          <w:szCs w:val="21"/>
        </w:rPr>
        <w:t>内口</w:t>
      </w:r>
      <w:r w:rsidR="007F4E74">
        <w:rPr>
          <w:rFonts w:ascii="Times New Roman" w:hAnsi="Times New Roman" w:cs="Times New Roman" w:hint="eastAsia"/>
          <w:szCs w:val="21"/>
        </w:rPr>
        <w:t>净</w:t>
      </w:r>
      <w:r w:rsidR="00D465ED" w:rsidRPr="00DE02B4">
        <w:rPr>
          <w:rFonts w:ascii="Times New Roman" w:hAnsi="Times New Roman" w:cs="Times New Roman"/>
          <w:szCs w:val="21"/>
        </w:rPr>
        <w:t>尺寸</w:t>
      </w:r>
      <w:proofErr w:type="gramEnd"/>
      <w:r w:rsidR="00D465ED" w:rsidRPr="00DE02B4">
        <w:rPr>
          <w:rFonts w:ascii="Times New Roman" w:hAnsi="Times New Roman" w:cs="Times New Roman"/>
          <w:szCs w:val="21"/>
        </w:rPr>
        <w:t>宜为</w:t>
      </w:r>
      <w:smartTag w:uri="urn:schemas-microsoft-com:office:smarttags" w:element="chmetcnv">
        <w:smartTagPr>
          <w:attr w:name="UnitName" w:val="m"/>
          <w:attr w:name="SourceValue" w:val=".3"/>
          <w:attr w:name="HasSpace" w:val="False"/>
          <w:attr w:name="Negative" w:val="False"/>
          <w:attr w:name="NumberType" w:val="1"/>
          <w:attr w:name="TCSC" w:val="0"/>
        </w:smartTagPr>
        <w:r w:rsidR="00D465ED" w:rsidRPr="00DE02B4">
          <w:rPr>
            <w:rFonts w:ascii="Times New Roman" w:hAnsi="Times New Roman" w:cs="Times New Roman"/>
            <w:szCs w:val="21"/>
          </w:rPr>
          <w:t>0.30m</w:t>
        </w:r>
      </w:smartTag>
      <w:r w:rsidR="00D465ED" w:rsidRPr="00DE02B4">
        <w:rPr>
          <w:rFonts w:ascii="Times New Roman" w:hAnsi="Times New Roman" w:cs="Times New Roman"/>
          <w:szCs w:val="21"/>
        </w:rPr>
        <w:t>（宽）</w:t>
      </w:r>
      <w:r w:rsidR="00D465ED" w:rsidRPr="00DE02B4">
        <w:rPr>
          <w:rFonts w:ascii="Times New Roman" w:hAnsi="Times New Roman" w:cs="Times New Roman"/>
          <w:szCs w:val="21"/>
        </w:rPr>
        <w:t>×0.2</w:t>
      </w:r>
      <w:r w:rsidRPr="00DE02B4">
        <w:rPr>
          <w:rFonts w:ascii="Times New Roman" w:hAnsi="Times New Roman" w:cs="Times New Roman" w:hint="eastAsia"/>
          <w:szCs w:val="21"/>
        </w:rPr>
        <w:t>5</w:t>
      </w:r>
      <w:r w:rsidR="00D465ED" w:rsidRPr="00DE02B4">
        <w:rPr>
          <w:rFonts w:ascii="Times New Roman" w:hAnsi="Times New Roman" w:cs="Times New Roman"/>
          <w:szCs w:val="21"/>
        </w:rPr>
        <w:t>m</w:t>
      </w:r>
      <w:r w:rsidR="00D465ED" w:rsidRPr="00DE02B4">
        <w:rPr>
          <w:rFonts w:ascii="Times New Roman" w:hAnsi="Times New Roman" w:cs="Times New Roman"/>
          <w:szCs w:val="21"/>
        </w:rPr>
        <w:t>（高）</w:t>
      </w:r>
      <w:r w:rsidRPr="00DE02B4">
        <w:rPr>
          <w:rFonts w:ascii="Times New Roman" w:hAnsi="Times New Roman" w:cs="Times New Roman" w:hint="eastAsia"/>
          <w:szCs w:val="21"/>
        </w:rPr>
        <w:t>；</w:t>
      </w:r>
    </w:p>
    <w:p w:rsidR="00EC0635" w:rsidRPr="00DE02B4" w:rsidRDefault="00EC0635" w:rsidP="001F366C">
      <w:pPr>
        <w:snapToGrid w:val="0"/>
        <w:spacing w:line="360" w:lineRule="auto"/>
        <w:ind w:firstLineChars="200" w:firstLine="432"/>
        <w:rPr>
          <w:rFonts w:ascii="Times New Roman" w:hAnsi="Times New Roman" w:cs="Times New Roman"/>
          <w:szCs w:val="21"/>
        </w:rPr>
      </w:pPr>
      <w:r w:rsidRPr="001F366C">
        <w:rPr>
          <w:rFonts w:ascii="Times New Roman" w:eastAsia="黑体" w:hAnsi="Times New Roman" w:cs="Times New Roman" w:hint="eastAsia"/>
          <w:szCs w:val="21"/>
        </w:rPr>
        <w:t>6</w:t>
      </w:r>
      <w:r w:rsidRPr="001F366C">
        <w:rPr>
          <w:rFonts w:ascii="Times New Roman" w:eastAsia="黑体" w:hAnsi="Times New Roman" w:cs="Times New Roman" w:hint="eastAsia"/>
          <w:szCs w:val="21"/>
        </w:rPr>
        <w:t>）</w:t>
      </w:r>
      <w:r w:rsidRPr="00DE02B4">
        <w:rPr>
          <w:rFonts w:ascii="宋体" w:eastAsia="宋体" w:hAnsi="宋体" w:cs="宋体" w:hint="eastAsia"/>
          <w:kern w:val="0"/>
          <w:sz w:val="22"/>
        </w:rPr>
        <w:t>观察窗口中心距放映窗口中心宜为750ｍｍ。</w:t>
      </w:r>
    </w:p>
    <w:p w:rsidR="00EC0635" w:rsidRPr="00DE02B4" w:rsidRDefault="00D465ED" w:rsidP="00DE02B4">
      <w:pPr>
        <w:snapToGrid w:val="0"/>
        <w:spacing w:line="360" w:lineRule="auto"/>
        <w:ind w:firstLineChars="200" w:firstLine="432"/>
        <w:rPr>
          <w:rFonts w:ascii="Times New Roman" w:hAnsi="Times New Roman" w:cs="Times New Roman"/>
          <w:kern w:val="0"/>
          <w:szCs w:val="21"/>
        </w:rPr>
      </w:pPr>
      <w:r w:rsidRPr="00DE02B4">
        <w:rPr>
          <w:rFonts w:ascii="Times New Roman" w:eastAsia="黑体" w:hAnsi="Times New Roman" w:cs="Times New Roman"/>
          <w:szCs w:val="21"/>
        </w:rPr>
        <w:t>2</w:t>
      </w:r>
      <w:r w:rsidR="007F4E74">
        <w:rPr>
          <w:rFonts w:ascii="Times New Roman" w:eastAsia="黑体" w:hAnsi="Times New Roman" w:cs="Times New Roman" w:hint="eastAsia"/>
          <w:szCs w:val="21"/>
        </w:rPr>
        <w:t xml:space="preserve">  </w:t>
      </w:r>
      <w:r w:rsidRPr="00DE02B4">
        <w:rPr>
          <w:rFonts w:ascii="Times New Roman" w:hAnsi="Times New Roman" w:cs="Times New Roman"/>
          <w:kern w:val="0"/>
          <w:szCs w:val="21"/>
        </w:rPr>
        <w:t>放映窗与观察窗可等高合并，合并后的</w:t>
      </w:r>
      <w:r w:rsidRPr="00DE02B4">
        <w:rPr>
          <w:rFonts w:ascii="Times New Roman" w:hAnsi="Times New Roman" w:cs="Times New Roman"/>
          <w:szCs w:val="21"/>
        </w:rPr>
        <w:t>放映窗口宜呈喇叭口，内口尺寸宜为</w:t>
      </w:r>
      <w:r w:rsidRPr="00DE02B4">
        <w:rPr>
          <w:rFonts w:ascii="Times New Roman" w:hAnsi="Times New Roman" w:cs="Times New Roman"/>
          <w:szCs w:val="21"/>
        </w:rPr>
        <w:t>0.7</w:t>
      </w:r>
      <w:r w:rsidR="00EC0635" w:rsidRPr="00DE02B4">
        <w:rPr>
          <w:rFonts w:ascii="Times New Roman" w:hAnsi="Times New Roman" w:cs="Times New Roman" w:hint="eastAsia"/>
          <w:szCs w:val="21"/>
        </w:rPr>
        <w:t>0</w:t>
      </w:r>
      <w:r w:rsidRPr="00DE02B4">
        <w:rPr>
          <w:rFonts w:ascii="Times New Roman" w:hAnsi="Times New Roman" w:cs="Times New Roman"/>
          <w:szCs w:val="21"/>
        </w:rPr>
        <w:t xml:space="preserve"> m</w:t>
      </w:r>
      <w:r w:rsidRPr="00DE02B4">
        <w:rPr>
          <w:rFonts w:ascii="Times New Roman" w:hAnsi="Times New Roman" w:cs="Times New Roman"/>
          <w:szCs w:val="21"/>
        </w:rPr>
        <w:t>（宽）</w:t>
      </w:r>
      <w:r w:rsidRPr="00DE02B4">
        <w:rPr>
          <w:rFonts w:ascii="Times New Roman" w:hAnsi="Times New Roman" w:cs="Times New Roman"/>
          <w:szCs w:val="21"/>
        </w:rPr>
        <w:t>×0. 4</w:t>
      </w:r>
      <w:r w:rsidR="00EC0635" w:rsidRPr="00DE02B4">
        <w:rPr>
          <w:rFonts w:ascii="Times New Roman" w:hAnsi="Times New Roman" w:cs="Times New Roman" w:hint="eastAsia"/>
          <w:szCs w:val="21"/>
        </w:rPr>
        <w:t>0</w:t>
      </w:r>
      <w:r w:rsidRPr="00DE02B4">
        <w:rPr>
          <w:rFonts w:ascii="Times New Roman" w:hAnsi="Times New Roman" w:cs="Times New Roman"/>
          <w:szCs w:val="21"/>
        </w:rPr>
        <w:t xml:space="preserve"> m</w:t>
      </w:r>
      <w:r w:rsidRPr="00DE02B4">
        <w:rPr>
          <w:rFonts w:ascii="Times New Roman" w:hAnsi="Times New Roman" w:cs="Times New Roman"/>
          <w:szCs w:val="21"/>
        </w:rPr>
        <w:t>（高），喇叭口</w:t>
      </w:r>
      <w:r w:rsidRPr="00DE02B4">
        <w:rPr>
          <w:rFonts w:ascii="Times New Roman" w:hAnsi="Times New Roman" w:cs="Times New Roman"/>
          <w:kern w:val="0"/>
          <w:szCs w:val="21"/>
        </w:rPr>
        <w:t>不应阻挡光束</w:t>
      </w:r>
      <w:r w:rsidR="000F606B" w:rsidRPr="00DE02B4">
        <w:rPr>
          <w:rFonts w:ascii="Times New Roman" w:hAnsi="Times New Roman" w:cs="Times New Roman" w:hint="eastAsia"/>
          <w:kern w:val="0"/>
          <w:szCs w:val="21"/>
        </w:rPr>
        <w:t>。</w:t>
      </w:r>
    </w:p>
    <w:p w:rsidR="00D465ED" w:rsidRPr="00DE02B4" w:rsidRDefault="00D465ED" w:rsidP="00DE02B4">
      <w:pPr>
        <w:snapToGrid w:val="0"/>
        <w:spacing w:line="360" w:lineRule="auto"/>
        <w:ind w:firstLineChars="200" w:firstLine="432"/>
        <w:rPr>
          <w:rFonts w:ascii="Times New Roman" w:hAnsi="Times New Roman" w:cs="Times New Roman"/>
          <w:kern w:val="0"/>
          <w:szCs w:val="21"/>
        </w:rPr>
      </w:pPr>
      <w:r w:rsidRPr="00DE02B4">
        <w:rPr>
          <w:rFonts w:ascii="Times New Roman" w:eastAsia="黑体" w:hAnsi="Times New Roman" w:cs="Times New Roman"/>
          <w:szCs w:val="21"/>
        </w:rPr>
        <w:t>3</w:t>
      </w:r>
      <w:r w:rsidR="007F4E74">
        <w:rPr>
          <w:rFonts w:ascii="Times New Roman" w:eastAsia="黑体" w:hAnsi="Times New Roman" w:cs="Times New Roman" w:hint="eastAsia"/>
          <w:szCs w:val="21"/>
        </w:rPr>
        <w:t xml:space="preserve">  </w:t>
      </w:r>
      <w:r w:rsidRPr="00DE02B4">
        <w:rPr>
          <w:rFonts w:ascii="Times New Roman" w:hAnsi="Times New Roman" w:cs="Times New Roman"/>
          <w:szCs w:val="21"/>
        </w:rPr>
        <w:t>放映</w:t>
      </w:r>
      <w:r w:rsidRPr="00DE02B4">
        <w:rPr>
          <w:rFonts w:ascii="Times New Roman" w:hAnsi="Times New Roman" w:cs="Times New Roman"/>
          <w:kern w:val="0"/>
          <w:szCs w:val="21"/>
        </w:rPr>
        <w:t>窗应安装光学玻璃，</w:t>
      </w:r>
      <w:r w:rsidRPr="00DE02B4">
        <w:rPr>
          <w:rFonts w:ascii="Times New Roman" w:hAnsi="Times New Roman" w:cs="Times New Roman"/>
          <w:szCs w:val="21"/>
        </w:rPr>
        <w:t>观察</w:t>
      </w:r>
      <w:r w:rsidRPr="00DE02B4">
        <w:rPr>
          <w:rFonts w:ascii="Times New Roman" w:hAnsi="Times New Roman" w:cs="Times New Roman"/>
          <w:kern w:val="0"/>
          <w:szCs w:val="21"/>
        </w:rPr>
        <w:t>窗宜安装普通玻璃；</w:t>
      </w:r>
    </w:p>
    <w:p w:rsidR="00C06433" w:rsidRDefault="00D465ED" w:rsidP="00DE02B4">
      <w:pPr>
        <w:snapToGrid w:val="0"/>
        <w:spacing w:line="360" w:lineRule="auto"/>
        <w:ind w:firstLineChars="200" w:firstLine="432"/>
        <w:rPr>
          <w:rFonts w:ascii="Times New Roman" w:eastAsia="黑体" w:hAnsi="Times New Roman" w:cs="Times New Roman"/>
          <w:szCs w:val="21"/>
        </w:rPr>
      </w:pPr>
      <w:r w:rsidRPr="00C06433">
        <w:rPr>
          <w:rFonts w:ascii="Times New Roman" w:eastAsia="黑体" w:hAnsi="Times New Roman" w:cs="Times New Roman"/>
          <w:szCs w:val="21"/>
        </w:rPr>
        <w:t xml:space="preserve">4  </w:t>
      </w:r>
      <w:r w:rsidR="00C06433" w:rsidRPr="00DE02B4">
        <w:rPr>
          <w:rFonts w:ascii="Times New Roman" w:hAnsi="Times New Roman" w:cs="Times New Roman"/>
          <w:szCs w:val="21"/>
        </w:rPr>
        <w:t>放映</w:t>
      </w:r>
      <w:r w:rsidR="00C06433" w:rsidRPr="00DE02B4">
        <w:rPr>
          <w:rFonts w:ascii="Times New Roman" w:hAnsi="Times New Roman" w:cs="Times New Roman"/>
          <w:kern w:val="0"/>
          <w:szCs w:val="21"/>
        </w:rPr>
        <w:t>窗</w:t>
      </w:r>
      <w:r w:rsidR="002A7147">
        <w:rPr>
          <w:rFonts w:ascii="Times New Roman" w:hAnsi="Times New Roman" w:cs="Times New Roman" w:hint="eastAsia"/>
          <w:kern w:val="0"/>
          <w:szCs w:val="21"/>
        </w:rPr>
        <w:t>距放映室地面高度条件。</w:t>
      </w:r>
    </w:p>
    <w:p w:rsidR="00D465ED" w:rsidRPr="00C06433" w:rsidRDefault="002A7147" w:rsidP="00DE02B4">
      <w:pPr>
        <w:snapToGrid w:val="0"/>
        <w:spacing w:line="360" w:lineRule="auto"/>
        <w:ind w:firstLineChars="200" w:firstLine="432"/>
        <w:rPr>
          <w:rFonts w:ascii="Times New Roman" w:hAnsi="Times New Roman" w:cs="Times New Roman"/>
          <w:kern w:val="0"/>
          <w:szCs w:val="21"/>
        </w:rPr>
      </w:pPr>
      <w:r>
        <w:rPr>
          <w:rFonts w:ascii="Times New Roman" w:eastAsia="黑体" w:hAnsi="Times New Roman" w:cs="Times New Roman" w:hint="eastAsia"/>
          <w:szCs w:val="21"/>
        </w:rPr>
        <w:t>1</w:t>
      </w:r>
      <w:r w:rsidRPr="00DE02B4">
        <w:rPr>
          <w:rFonts w:ascii="宋体" w:eastAsia="宋体" w:hAnsi="宋体" w:cs="宋体" w:hint="eastAsia"/>
          <w:kern w:val="0"/>
          <w:sz w:val="22"/>
        </w:rPr>
        <w:t>）</w:t>
      </w:r>
      <w:r>
        <w:rPr>
          <w:rFonts w:ascii="宋体" w:eastAsia="宋体" w:hAnsi="宋体" w:cs="宋体" w:hint="eastAsia"/>
          <w:kern w:val="0"/>
          <w:sz w:val="22"/>
        </w:rPr>
        <w:t xml:space="preserve"> </w:t>
      </w:r>
      <w:r w:rsidR="002932D8" w:rsidRPr="00C06433">
        <w:rPr>
          <w:rFonts w:ascii="Times New Roman" w:hAnsi="Times New Roman" w:cs="Times New Roman"/>
          <w:kern w:val="0"/>
          <w:szCs w:val="21"/>
        </w:rPr>
        <w:t>采用标准数字放映机座，</w:t>
      </w:r>
      <w:r w:rsidR="00D465ED" w:rsidRPr="00C06433">
        <w:rPr>
          <w:rFonts w:ascii="Times New Roman" w:hAnsi="Times New Roman" w:cs="Times New Roman"/>
          <w:kern w:val="0"/>
          <w:szCs w:val="21"/>
        </w:rPr>
        <w:t>垂直放映角为</w:t>
      </w:r>
      <w:r w:rsidR="00D465ED" w:rsidRPr="00C06433">
        <w:rPr>
          <w:rFonts w:ascii="Times New Roman" w:hAnsi="Times New Roman" w:cs="Times New Roman"/>
          <w:kern w:val="0"/>
          <w:szCs w:val="21"/>
        </w:rPr>
        <w:t>0º</w:t>
      </w:r>
      <w:r w:rsidR="00D465ED" w:rsidRPr="00C06433">
        <w:rPr>
          <w:rFonts w:ascii="Times New Roman" w:hAnsi="Times New Roman" w:cs="Times New Roman"/>
          <w:kern w:val="0"/>
          <w:szCs w:val="21"/>
        </w:rPr>
        <w:t>时，放映机镜头光轴距离</w:t>
      </w:r>
      <w:r w:rsidR="00C06433">
        <w:rPr>
          <w:rFonts w:ascii="Times New Roman" w:hAnsi="Times New Roman" w:cs="Times New Roman" w:hint="eastAsia"/>
          <w:kern w:val="0"/>
          <w:szCs w:val="21"/>
        </w:rPr>
        <w:t>放映室</w:t>
      </w:r>
      <w:r w:rsidR="00D465ED" w:rsidRPr="00C06433">
        <w:rPr>
          <w:rFonts w:ascii="Times New Roman" w:hAnsi="Times New Roman" w:cs="Times New Roman"/>
          <w:kern w:val="0"/>
          <w:szCs w:val="21"/>
        </w:rPr>
        <w:t>地面高度为</w:t>
      </w:r>
      <w:smartTag w:uri="urn:schemas-microsoft-com:office:smarttags" w:element="chmetcnv">
        <w:smartTagPr>
          <w:attr w:name="TCSC" w:val="0"/>
          <w:attr w:name="NumberType" w:val="1"/>
          <w:attr w:name="Negative" w:val="False"/>
          <w:attr w:name="HasSpace" w:val="False"/>
          <w:attr w:name="SourceValue" w:val="1.25"/>
          <w:attr w:name="UnitName" w:val="m"/>
        </w:smartTagPr>
        <w:r w:rsidR="00D465ED" w:rsidRPr="00C06433">
          <w:rPr>
            <w:rFonts w:ascii="Times New Roman" w:hAnsi="Times New Roman" w:cs="Times New Roman"/>
            <w:kern w:val="0"/>
            <w:szCs w:val="21"/>
          </w:rPr>
          <w:t>1.25m</w:t>
        </w:r>
      </w:smartTag>
      <w:r w:rsidR="00D465ED" w:rsidRPr="00C06433">
        <w:rPr>
          <w:rFonts w:ascii="Times New Roman" w:hAnsi="Times New Roman" w:cs="Times New Roman"/>
          <w:kern w:val="0"/>
          <w:szCs w:val="21"/>
        </w:rPr>
        <w:t>；</w:t>
      </w:r>
    </w:p>
    <w:p w:rsidR="00F8128D" w:rsidRPr="00C06433" w:rsidRDefault="002A7147" w:rsidP="002A7147">
      <w:pPr>
        <w:snapToGrid w:val="0"/>
        <w:spacing w:line="360" w:lineRule="auto"/>
        <w:ind w:firstLineChars="200" w:firstLine="432"/>
        <w:rPr>
          <w:rFonts w:ascii="Times New Roman" w:hAnsi="Times New Roman" w:cs="Times New Roman"/>
          <w:kern w:val="0"/>
          <w:szCs w:val="21"/>
        </w:rPr>
      </w:pPr>
      <w:r>
        <w:rPr>
          <w:rFonts w:ascii="Times New Roman" w:eastAsia="黑体" w:hAnsi="Times New Roman" w:cs="Times New Roman" w:hint="eastAsia"/>
          <w:szCs w:val="21"/>
        </w:rPr>
        <w:t>2</w:t>
      </w:r>
      <w:r w:rsidRPr="00DE02B4">
        <w:rPr>
          <w:rFonts w:ascii="宋体" w:eastAsia="宋体" w:hAnsi="宋体" w:cs="宋体" w:hint="eastAsia"/>
          <w:kern w:val="0"/>
          <w:sz w:val="22"/>
        </w:rPr>
        <w:t>）</w:t>
      </w:r>
      <w:r w:rsidR="002932D8" w:rsidRPr="00C06433">
        <w:rPr>
          <w:rFonts w:ascii="Times New Roman" w:hAnsi="Times New Roman" w:cs="Times New Roman"/>
          <w:kern w:val="0"/>
          <w:szCs w:val="21"/>
        </w:rPr>
        <w:t>采用非标准数字放映机座，垂直放映角为</w:t>
      </w:r>
      <w:r w:rsidR="002932D8" w:rsidRPr="00C06433">
        <w:rPr>
          <w:rFonts w:ascii="Times New Roman" w:hAnsi="Times New Roman" w:cs="Times New Roman"/>
          <w:kern w:val="0"/>
          <w:szCs w:val="21"/>
        </w:rPr>
        <w:t>0º</w:t>
      </w:r>
      <w:r w:rsidR="002932D8" w:rsidRPr="00C06433">
        <w:rPr>
          <w:rFonts w:ascii="Times New Roman" w:hAnsi="Times New Roman" w:cs="Times New Roman"/>
          <w:kern w:val="0"/>
          <w:szCs w:val="21"/>
        </w:rPr>
        <w:t>时，放映机镜头光轴距离地面高度可</w:t>
      </w:r>
      <w:r w:rsidR="00015625" w:rsidRPr="00C06433">
        <w:rPr>
          <w:rFonts w:ascii="Times New Roman" w:hAnsi="Times New Roman" w:cs="Times New Roman"/>
          <w:kern w:val="0"/>
          <w:szCs w:val="21"/>
        </w:rPr>
        <w:t>根据放映机座高度</w:t>
      </w:r>
      <w:r w:rsidR="002932D8" w:rsidRPr="00C06433">
        <w:rPr>
          <w:rFonts w:ascii="Times New Roman" w:hAnsi="Times New Roman" w:cs="Times New Roman"/>
          <w:kern w:val="0"/>
          <w:szCs w:val="21"/>
        </w:rPr>
        <w:t>设置为</w:t>
      </w:r>
      <w:r w:rsidR="002932D8" w:rsidRPr="00C06433">
        <w:rPr>
          <w:rFonts w:ascii="Times New Roman" w:hAnsi="Times New Roman" w:cs="Times New Roman"/>
          <w:kern w:val="0"/>
          <w:szCs w:val="21"/>
        </w:rPr>
        <w:t>0.6</w:t>
      </w:r>
      <w:r w:rsidR="000F606B" w:rsidRPr="00C06433">
        <w:rPr>
          <w:rFonts w:ascii="Times New Roman" w:hAnsi="Times New Roman" w:cs="Times New Roman"/>
          <w:kern w:val="0"/>
          <w:szCs w:val="21"/>
        </w:rPr>
        <w:t>0</w:t>
      </w:r>
      <w:r w:rsidR="00203EC3" w:rsidRPr="00C06433">
        <w:rPr>
          <w:rFonts w:ascii="Times New Roman" w:hAnsi="Times New Roman" w:cs="Times New Roman"/>
          <w:kern w:val="0"/>
          <w:szCs w:val="21"/>
        </w:rPr>
        <w:t>m</w:t>
      </w:r>
      <w:r w:rsidR="002932D8" w:rsidRPr="00C06433">
        <w:rPr>
          <w:rFonts w:ascii="Times New Roman" w:eastAsia="宋体" w:hAnsi="Times New Roman" w:cs="Times New Roman"/>
          <w:kern w:val="0"/>
          <w:szCs w:val="21"/>
        </w:rPr>
        <w:t>～</w:t>
      </w:r>
      <w:r w:rsidR="002932D8" w:rsidRPr="00C06433">
        <w:rPr>
          <w:rFonts w:ascii="Times New Roman" w:hAnsi="Times New Roman" w:cs="Times New Roman"/>
          <w:kern w:val="0"/>
          <w:szCs w:val="21"/>
        </w:rPr>
        <w:t>1.25m</w:t>
      </w:r>
      <w:r w:rsidR="00E50845" w:rsidRPr="00C06433">
        <w:rPr>
          <w:rFonts w:ascii="Times New Roman" w:hAnsi="Times New Roman" w:cs="Times New Roman" w:hint="eastAsia"/>
          <w:kern w:val="0"/>
          <w:szCs w:val="21"/>
        </w:rPr>
        <w:t>。</w:t>
      </w:r>
    </w:p>
    <w:p w:rsidR="005B3C03"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4.4.</w:t>
      </w:r>
      <w:r w:rsidR="007B3ADB" w:rsidRPr="00DE02B4">
        <w:rPr>
          <w:rFonts w:ascii="Times New Roman" w:eastAsia="宋体" w:hAnsi="Times New Roman" w:cs="Times New Roman" w:hint="eastAsia"/>
          <w:szCs w:val="21"/>
        </w:rPr>
        <w:t>6</w:t>
      </w:r>
      <w:r w:rsidR="007F4E74">
        <w:rPr>
          <w:rFonts w:ascii="Times New Roman" w:eastAsia="宋体" w:hAnsi="Times New Roman" w:cs="Times New Roman" w:hint="eastAsia"/>
          <w:szCs w:val="21"/>
        </w:rPr>
        <w:t xml:space="preserve">  </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最后一排</w:t>
      </w:r>
      <w:r w:rsidR="007F4E74">
        <w:rPr>
          <w:rFonts w:ascii="Times New Roman" w:eastAsia="宋体" w:hAnsi="Times New Roman" w:cs="Times New Roman" w:hint="eastAsia"/>
          <w:kern w:val="0"/>
          <w:szCs w:val="21"/>
        </w:rPr>
        <w:t>座位</w:t>
      </w:r>
      <w:r w:rsidRPr="00DE02B4">
        <w:rPr>
          <w:rFonts w:ascii="Times New Roman" w:eastAsia="宋体" w:hAnsi="Times New Roman" w:cs="Times New Roman"/>
          <w:kern w:val="0"/>
          <w:szCs w:val="21"/>
        </w:rPr>
        <w:t>地坪前沿距离放映光束下缘</w:t>
      </w:r>
      <w:r w:rsidR="007F4E74">
        <w:rPr>
          <w:rFonts w:ascii="Times New Roman" w:eastAsia="宋体" w:hAnsi="Times New Roman" w:cs="Times New Roman" w:hint="eastAsia"/>
          <w:kern w:val="0"/>
          <w:szCs w:val="21"/>
        </w:rPr>
        <w:t>的高度</w:t>
      </w:r>
      <w:r w:rsidRPr="00DE02B4">
        <w:rPr>
          <w:rFonts w:ascii="Times New Roman" w:eastAsia="宋体" w:hAnsi="Times New Roman" w:cs="Times New Roman"/>
          <w:kern w:val="0"/>
          <w:szCs w:val="21"/>
        </w:rPr>
        <w:t>不宜小于</w:t>
      </w:r>
      <w:r w:rsidRPr="00DE02B4">
        <w:rPr>
          <w:rFonts w:ascii="Times New Roman" w:eastAsia="宋体" w:hAnsi="Times New Roman" w:cs="Times New Roman"/>
          <w:kern w:val="0"/>
          <w:szCs w:val="21"/>
        </w:rPr>
        <w:t>1.90m</w:t>
      </w:r>
      <w:r w:rsidRPr="00DE02B4">
        <w:rPr>
          <w:rFonts w:ascii="Times New Roman" w:eastAsia="宋体" w:hAnsi="Times New Roman" w:cs="Times New Roman"/>
          <w:kern w:val="0"/>
          <w:szCs w:val="21"/>
        </w:rPr>
        <w:t>，不应小于</w:t>
      </w:r>
      <w:r w:rsidRPr="00DE02B4">
        <w:rPr>
          <w:rFonts w:ascii="Times New Roman" w:eastAsia="宋体" w:hAnsi="Times New Roman" w:cs="Times New Roman"/>
          <w:kern w:val="0"/>
          <w:szCs w:val="21"/>
        </w:rPr>
        <w:t>1.80m</w:t>
      </w:r>
      <w:r w:rsidRPr="00DE02B4">
        <w:rPr>
          <w:rFonts w:ascii="Times New Roman" w:eastAsia="宋体" w:hAnsi="Times New Roman" w:cs="Times New Roman"/>
          <w:kern w:val="0"/>
          <w:szCs w:val="21"/>
        </w:rPr>
        <w:t>。</w:t>
      </w:r>
    </w:p>
    <w:p w:rsidR="006E4546" w:rsidRPr="006E4546" w:rsidRDefault="006E4546" w:rsidP="006E4546">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4.4.7  </w:t>
      </w:r>
      <w:r w:rsidRPr="009367E9">
        <w:rPr>
          <w:rFonts w:ascii="Times New Roman" w:eastAsia="宋体" w:hAnsi="Times New Roman" w:cs="Times New Roman" w:hint="eastAsia"/>
          <w:szCs w:val="21"/>
        </w:rPr>
        <w:t>放映</w:t>
      </w:r>
      <w:r>
        <w:rPr>
          <w:rFonts w:ascii="Times New Roman" w:eastAsia="宋体" w:hAnsi="Times New Roman" w:cs="Times New Roman" w:hint="eastAsia"/>
          <w:szCs w:val="21"/>
        </w:rPr>
        <w:t>室</w:t>
      </w:r>
      <w:r w:rsidRPr="009367E9">
        <w:rPr>
          <w:rFonts w:ascii="Times New Roman" w:eastAsia="宋体" w:hAnsi="Times New Roman" w:cs="Times New Roman" w:hint="eastAsia"/>
          <w:szCs w:val="21"/>
        </w:rPr>
        <w:t>支撑</w:t>
      </w:r>
      <w:r>
        <w:rPr>
          <w:rFonts w:ascii="Times New Roman" w:eastAsia="宋体" w:hAnsi="Times New Roman" w:cs="Times New Roman" w:hint="eastAsia"/>
          <w:szCs w:val="21"/>
        </w:rPr>
        <w:t>放映</w:t>
      </w:r>
      <w:r w:rsidRPr="009367E9">
        <w:rPr>
          <w:rFonts w:ascii="Times New Roman" w:eastAsia="宋体" w:hAnsi="Times New Roman" w:cs="Times New Roman" w:hint="eastAsia"/>
          <w:szCs w:val="21"/>
        </w:rPr>
        <w:t>机的地面应具有一定的刚度，避免颤动影响放映画面的抖动，如</w:t>
      </w:r>
      <w:r>
        <w:rPr>
          <w:rFonts w:ascii="Times New Roman" w:eastAsia="宋体" w:hAnsi="Times New Roman" w:cs="Times New Roman" w:hint="eastAsia"/>
          <w:szCs w:val="21"/>
        </w:rPr>
        <w:t>采用</w:t>
      </w:r>
      <w:r w:rsidRPr="009367E9">
        <w:rPr>
          <w:rFonts w:ascii="Times New Roman" w:eastAsia="宋体" w:hAnsi="Times New Roman" w:cs="Times New Roman" w:hint="eastAsia"/>
          <w:szCs w:val="21"/>
        </w:rPr>
        <w:t>架空架空地面</w:t>
      </w:r>
      <w:r>
        <w:rPr>
          <w:rFonts w:ascii="Times New Roman" w:eastAsia="宋体" w:hAnsi="Times New Roman" w:cs="Times New Roman" w:hint="eastAsia"/>
          <w:szCs w:val="21"/>
        </w:rPr>
        <w:t>也应有足够的刚度。</w:t>
      </w:r>
      <w:r w:rsidRPr="006E4546">
        <w:rPr>
          <w:rFonts w:ascii="Times New Roman" w:eastAsia="宋体" w:hAnsi="Times New Roman" w:cs="Times New Roman"/>
          <w:szCs w:val="21"/>
        </w:rPr>
        <w:t xml:space="preserve"> </w:t>
      </w:r>
    </w:p>
    <w:p w:rsidR="009359DA"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70" w:name="_Toc155963042"/>
      <w:bookmarkStart w:id="71" w:name="_Toc382835215"/>
      <w:bookmarkStart w:id="72" w:name="_Toc382835479"/>
      <w:bookmarkStart w:id="73" w:name="_Toc382835571"/>
      <w:bookmarkStart w:id="74" w:name="_Toc382836763"/>
      <w:bookmarkStart w:id="75" w:name="_Toc382838508"/>
      <w:bookmarkStart w:id="76" w:name="_Toc513197061"/>
      <w:r w:rsidRPr="00DE02B4">
        <w:rPr>
          <w:rFonts w:ascii="Times New Roman" w:eastAsia="黑体" w:hAnsi="Times New Roman" w:cs="Times New Roman"/>
          <w:szCs w:val="21"/>
        </w:rPr>
        <w:t xml:space="preserve">4.5  </w:t>
      </w:r>
      <w:r w:rsidRPr="00DE02B4">
        <w:rPr>
          <w:rFonts w:ascii="Times New Roman" w:eastAsia="黑体" w:hAnsi="Times New Roman" w:cs="Times New Roman"/>
          <w:szCs w:val="21"/>
        </w:rPr>
        <w:t>其他用房</w:t>
      </w:r>
      <w:bookmarkEnd w:id="70"/>
      <w:bookmarkEnd w:id="71"/>
      <w:bookmarkEnd w:id="72"/>
      <w:bookmarkEnd w:id="73"/>
      <w:bookmarkEnd w:id="74"/>
      <w:bookmarkEnd w:id="75"/>
      <w:bookmarkEnd w:id="76"/>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4.5.1  </w:t>
      </w:r>
      <w:r w:rsidR="007F4E74">
        <w:rPr>
          <w:rFonts w:ascii="Times New Roman" w:eastAsia="宋体" w:hAnsi="Times New Roman" w:cs="Times New Roman"/>
          <w:kern w:val="0"/>
          <w:szCs w:val="21"/>
        </w:rPr>
        <w:t>其他用房</w:t>
      </w:r>
      <w:r w:rsidRPr="00DE02B4">
        <w:rPr>
          <w:rFonts w:ascii="Times New Roman" w:eastAsia="宋体" w:hAnsi="Times New Roman" w:cs="Times New Roman"/>
          <w:kern w:val="0"/>
          <w:szCs w:val="21"/>
        </w:rPr>
        <w:t>包括营业用房、</w:t>
      </w:r>
      <w:r w:rsidRPr="00DE02B4">
        <w:rPr>
          <w:rFonts w:ascii="Times New Roman" w:eastAsia="宋体" w:hAnsi="Times New Roman" w:cs="Times New Roman"/>
          <w:szCs w:val="21"/>
        </w:rPr>
        <w:t>贵宾接待室</w:t>
      </w:r>
      <w:r w:rsidRPr="00DE02B4">
        <w:rPr>
          <w:rFonts w:ascii="Times New Roman" w:eastAsia="宋体" w:hAnsi="Times New Roman" w:cs="Times New Roman"/>
          <w:kern w:val="0"/>
          <w:szCs w:val="21"/>
        </w:rPr>
        <w:t>、</w:t>
      </w:r>
      <w:r w:rsidR="00B93EFA" w:rsidRPr="00DE02B4">
        <w:rPr>
          <w:rFonts w:ascii="宋体" w:eastAsia="宋体" w:hAnsi="宋体"/>
          <w:szCs w:val="21"/>
        </w:rPr>
        <w:t>智能化系统</w:t>
      </w:r>
      <w:r w:rsidR="00E7120E" w:rsidRPr="00DE02B4">
        <w:rPr>
          <w:rFonts w:ascii="宋体" w:eastAsia="宋体" w:hAnsi="宋体" w:hint="eastAsia"/>
          <w:szCs w:val="21"/>
        </w:rPr>
        <w:t>用房</w:t>
      </w:r>
      <w:r w:rsidR="00B22CB8" w:rsidRPr="00DE02B4">
        <w:rPr>
          <w:rFonts w:ascii="宋体" w:eastAsia="宋体" w:hAnsi="宋体" w:hint="eastAsia"/>
          <w:szCs w:val="21"/>
        </w:rPr>
        <w:t>、建筑设备用房</w:t>
      </w:r>
      <w:r w:rsidRPr="00DE02B4">
        <w:rPr>
          <w:rFonts w:ascii="宋体" w:eastAsia="宋体" w:hAnsi="宋体"/>
          <w:szCs w:val="21"/>
        </w:rPr>
        <w:t>和员工</w:t>
      </w:r>
      <w:r w:rsidRPr="00DE02B4">
        <w:rPr>
          <w:rFonts w:ascii="Times New Roman" w:eastAsia="宋体" w:hAnsi="Times New Roman" w:cs="Times New Roman"/>
          <w:kern w:val="0"/>
          <w:szCs w:val="21"/>
        </w:rPr>
        <w:t>用房</w:t>
      </w:r>
      <w:r w:rsidRPr="00DE02B4">
        <w:rPr>
          <w:rFonts w:ascii="Times New Roman" w:eastAsia="宋体" w:hAnsi="Times New Roman" w:cs="Times New Roman"/>
          <w:szCs w:val="21"/>
        </w:rPr>
        <w:t>等，可根据电影院的性质、规模及实际需要确定。</w:t>
      </w:r>
    </w:p>
    <w:p w:rsidR="00B93EFA" w:rsidRPr="00DE02B4" w:rsidRDefault="00B93EFA" w:rsidP="00DE02B4">
      <w:pPr>
        <w:spacing w:line="360" w:lineRule="auto"/>
        <w:rPr>
          <w:rFonts w:ascii="宋体" w:eastAsia="宋体" w:hAnsi="宋体"/>
          <w:szCs w:val="21"/>
        </w:rPr>
      </w:pPr>
      <w:r w:rsidRPr="00F05CE8">
        <w:rPr>
          <w:rFonts w:ascii="Times New Roman" w:eastAsia="宋体" w:hAnsi="Times New Roman" w:cs="Times New Roman"/>
          <w:szCs w:val="21"/>
        </w:rPr>
        <w:lastRenderedPageBreak/>
        <w:t>4.5.2</w:t>
      </w:r>
      <w:r w:rsidRPr="00DE02B4">
        <w:rPr>
          <w:rFonts w:ascii="宋体" w:eastAsia="宋体" w:hAnsi="宋体"/>
          <w:szCs w:val="21"/>
        </w:rPr>
        <w:t xml:space="preserve"> </w:t>
      </w:r>
      <w:r w:rsidRPr="00DE02B4">
        <w:rPr>
          <w:rFonts w:ascii="宋体" w:eastAsia="宋体" w:hAnsi="宋体"/>
          <w:kern w:val="0"/>
          <w:szCs w:val="21"/>
        </w:rPr>
        <w:t xml:space="preserve"> </w:t>
      </w:r>
      <w:r w:rsidRPr="00DE02B4">
        <w:rPr>
          <w:rFonts w:ascii="宋体" w:eastAsia="宋体" w:hAnsi="宋体"/>
          <w:szCs w:val="21"/>
        </w:rPr>
        <w:t>甲级</w:t>
      </w:r>
      <w:r w:rsidRPr="00DE02B4">
        <w:rPr>
          <w:rFonts w:ascii="宋体" w:eastAsia="宋体" w:hAnsi="宋体" w:hint="eastAsia"/>
          <w:szCs w:val="21"/>
        </w:rPr>
        <w:t>及</w:t>
      </w:r>
      <w:r w:rsidR="007F4E74">
        <w:rPr>
          <w:rFonts w:ascii="宋体" w:eastAsia="宋体" w:hAnsi="宋体" w:hint="eastAsia"/>
          <w:szCs w:val="21"/>
        </w:rPr>
        <w:t>以上</w:t>
      </w:r>
      <w:r w:rsidRPr="00DE02B4">
        <w:rPr>
          <w:rFonts w:ascii="宋体" w:eastAsia="宋体" w:hAnsi="宋体"/>
          <w:szCs w:val="21"/>
        </w:rPr>
        <w:t>电影院</w:t>
      </w:r>
      <w:r w:rsidRPr="00DE02B4">
        <w:rPr>
          <w:rFonts w:ascii="宋体" w:eastAsia="宋体" w:hAnsi="宋体" w:hint="eastAsia"/>
          <w:szCs w:val="21"/>
        </w:rPr>
        <w:t>宜</w:t>
      </w:r>
      <w:r w:rsidRPr="00DE02B4">
        <w:rPr>
          <w:rFonts w:ascii="宋体" w:eastAsia="宋体" w:hAnsi="宋体"/>
          <w:szCs w:val="21"/>
        </w:rPr>
        <w:t>设置贵宾接待室，贵宾接待室应与观众用房分开</w:t>
      </w:r>
      <w:r w:rsidRPr="00DE02B4">
        <w:rPr>
          <w:rFonts w:ascii="宋体" w:eastAsia="宋体" w:hAnsi="宋体" w:hint="eastAsia"/>
          <w:szCs w:val="21"/>
        </w:rPr>
        <w:t>，并宜</w:t>
      </w:r>
      <w:r w:rsidRPr="00DE02B4">
        <w:rPr>
          <w:rFonts w:ascii="宋体" w:eastAsia="宋体" w:hAnsi="宋体"/>
          <w:szCs w:val="21"/>
        </w:rPr>
        <w:t>有单独的出入口。</w:t>
      </w:r>
    </w:p>
    <w:p w:rsidR="00B22CB8" w:rsidRPr="000024C8" w:rsidRDefault="00AF50DF" w:rsidP="00DE02B4">
      <w:pPr>
        <w:snapToGrid w:val="0"/>
        <w:spacing w:line="360" w:lineRule="auto"/>
        <w:rPr>
          <w:rFonts w:ascii="Times New Roman" w:eastAsia="宋体" w:hAnsi="Times New Roman" w:cs="Times New Roman"/>
          <w:szCs w:val="21"/>
        </w:rPr>
      </w:pPr>
      <w:r w:rsidRPr="000024C8">
        <w:rPr>
          <w:rFonts w:ascii="Times New Roman" w:eastAsia="宋体" w:hAnsi="Times New Roman" w:cs="Times New Roman"/>
          <w:szCs w:val="21"/>
        </w:rPr>
        <w:t>4.5.</w:t>
      </w:r>
      <w:r w:rsidR="00B93EFA" w:rsidRPr="000024C8">
        <w:rPr>
          <w:rFonts w:ascii="Times New Roman" w:eastAsia="宋体" w:hAnsi="Times New Roman" w:cs="Times New Roman" w:hint="eastAsia"/>
          <w:szCs w:val="21"/>
        </w:rPr>
        <w:t>3</w:t>
      </w:r>
      <w:r w:rsidR="002A7147" w:rsidRPr="000024C8">
        <w:rPr>
          <w:rFonts w:ascii="Times New Roman" w:eastAsia="宋体" w:hAnsi="Times New Roman" w:cs="Times New Roman" w:hint="eastAsia"/>
          <w:szCs w:val="21"/>
        </w:rPr>
        <w:t xml:space="preserve">  </w:t>
      </w:r>
      <w:r w:rsidR="00DD2D7B" w:rsidRPr="000024C8">
        <w:rPr>
          <w:rFonts w:ascii="宋体" w:eastAsia="宋体" w:hAnsi="宋体"/>
          <w:szCs w:val="21"/>
        </w:rPr>
        <w:t>电影院</w:t>
      </w:r>
      <w:r w:rsidR="00DD2D7B" w:rsidRPr="000024C8">
        <w:rPr>
          <w:rFonts w:ascii="宋体" w:eastAsia="宋体" w:hAnsi="宋体"/>
          <w:bCs/>
          <w:kern w:val="0"/>
          <w:szCs w:val="21"/>
        </w:rPr>
        <w:t>可</w:t>
      </w:r>
      <w:r w:rsidR="00DD2D7B" w:rsidRPr="000024C8">
        <w:rPr>
          <w:rFonts w:ascii="宋体" w:eastAsia="宋体" w:hAnsi="宋体"/>
          <w:szCs w:val="21"/>
        </w:rPr>
        <w:t>根据</w:t>
      </w:r>
      <w:r w:rsidR="00DD2D7B" w:rsidRPr="000024C8">
        <w:rPr>
          <w:rFonts w:ascii="宋体" w:eastAsia="宋体" w:hAnsi="宋体" w:hint="eastAsia"/>
          <w:szCs w:val="21"/>
        </w:rPr>
        <w:t>建筑等级和规模的</w:t>
      </w:r>
      <w:r w:rsidR="00DD2D7B" w:rsidRPr="000024C8">
        <w:rPr>
          <w:rFonts w:ascii="宋体" w:eastAsia="宋体" w:hAnsi="宋体"/>
          <w:szCs w:val="21"/>
        </w:rPr>
        <w:t>需要设置智能化系统</w:t>
      </w:r>
      <w:r w:rsidR="00E7120E" w:rsidRPr="000024C8">
        <w:rPr>
          <w:rFonts w:ascii="宋体" w:eastAsia="宋体" w:hAnsi="宋体" w:hint="eastAsia"/>
          <w:szCs w:val="21"/>
        </w:rPr>
        <w:t>用房</w:t>
      </w:r>
      <w:r w:rsidR="00DD2D7B" w:rsidRPr="000024C8">
        <w:rPr>
          <w:rFonts w:ascii="宋体" w:eastAsia="宋体" w:hAnsi="宋体"/>
          <w:szCs w:val="21"/>
        </w:rPr>
        <w:t>，</w:t>
      </w:r>
      <w:r w:rsidR="00DD2D7B" w:rsidRPr="000024C8">
        <w:rPr>
          <w:rFonts w:ascii="宋体" w:eastAsia="宋体" w:hAnsi="宋体" w:hint="eastAsia"/>
          <w:szCs w:val="21"/>
        </w:rPr>
        <w:t>包括</w:t>
      </w:r>
      <w:r w:rsidR="00DD2D7B" w:rsidRPr="000024C8">
        <w:rPr>
          <w:rFonts w:ascii="宋体" w:eastAsia="宋体" w:hAnsi="宋体" w:hint="eastAsia"/>
          <w:kern w:val="0"/>
          <w:szCs w:val="21"/>
        </w:rPr>
        <w:t>公共设施监控室</w:t>
      </w:r>
      <w:r w:rsidR="00B93EFA" w:rsidRPr="000024C8">
        <w:rPr>
          <w:rFonts w:ascii="宋体" w:eastAsia="宋体" w:hAnsi="宋体" w:hint="eastAsia"/>
          <w:kern w:val="0"/>
          <w:szCs w:val="21"/>
        </w:rPr>
        <w:t>、</w:t>
      </w:r>
      <w:r w:rsidR="00B93EFA" w:rsidRPr="000024C8">
        <w:rPr>
          <w:rFonts w:ascii="宋体" w:eastAsia="宋体" w:hAnsi="宋体"/>
          <w:szCs w:val="21"/>
        </w:rPr>
        <w:t>消防控制室</w:t>
      </w:r>
      <w:r w:rsidR="00DD2D7B" w:rsidRPr="000024C8">
        <w:rPr>
          <w:rFonts w:ascii="宋体" w:eastAsia="宋体" w:hAnsi="宋体" w:hint="eastAsia"/>
          <w:kern w:val="0"/>
          <w:szCs w:val="21"/>
        </w:rPr>
        <w:t>、</w:t>
      </w:r>
      <w:r w:rsidR="00E7120E" w:rsidRPr="000024C8">
        <w:rPr>
          <w:rFonts w:ascii="宋体" w:eastAsia="宋体" w:hAnsi="宋体" w:hint="eastAsia"/>
          <w:kern w:val="0"/>
          <w:szCs w:val="21"/>
        </w:rPr>
        <w:t>集中放映控制室、</w:t>
      </w:r>
      <w:r w:rsidR="00DE02B4" w:rsidRPr="000024C8">
        <w:rPr>
          <w:rFonts w:hint="eastAsia"/>
          <w:szCs w:val="21"/>
        </w:rPr>
        <w:t>设备机房</w:t>
      </w:r>
      <w:r w:rsidR="00E7120E" w:rsidRPr="000024C8">
        <w:rPr>
          <w:rFonts w:hint="eastAsia"/>
          <w:szCs w:val="21"/>
        </w:rPr>
        <w:t>、</w:t>
      </w:r>
      <w:r w:rsidR="00DD2D7B" w:rsidRPr="000024C8">
        <w:rPr>
          <w:rFonts w:ascii="宋体" w:eastAsia="宋体" w:hAnsi="宋体" w:hint="eastAsia"/>
          <w:kern w:val="0"/>
          <w:szCs w:val="21"/>
        </w:rPr>
        <w:t>卫星接收室</w:t>
      </w:r>
      <w:r w:rsidR="00DE02B4" w:rsidRPr="000024C8">
        <w:rPr>
          <w:rFonts w:ascii="宋体" w:eastAsia="宋体" w:hAnsi="宋体" w:hint="eastAsia"/>
          <w:kern w:val="0"/>
          <w:szCs w:val="21"/>
        </w:rPr>
        <w:t>等</w:t>
      </w:r>
      <w:r w:rsidR="00DD2D7B" w:rsidRPr="000024C8">
        <w:rPr>
          <w:rFonts w:ascii="宋体" w:eastAsia="宋体" w:hAnsi="宋体"/>
          <w:szCs w:val="21"/>
        </w:rPr>
        <w:t>；智能化系统</w:t>
      </w:r>
      <w:r w:rsidR="00E7120E" w:rsidRPr="000024C8">
        <w:rPr>
          <w:rFonts w:ascii="宋体" w:eastAsia="宋体" w:hAnsi="宋体" w:hint="eastAsia"/>
          <w:szCs w:val="21"/>
        </w:rPr>
        <w:t>用房</w:t>
      </w:r>
      <w:r w:rsidR="00DD2D7B" w:rsidRPr="000024C8">
        <w:rPr>
          <w:rFonts w:ascii="宋体" w:eastAsia="宋体" w:hAnsi="宋体"/>
          <w:szCs w:val="21"/>
        </w:rPr>
        <w:t>可单独设置，也可合用设置</w:t>
      </w:r>
      <w:r w:rsidR="00DD2D7B" w:rsidRPr="000024C8">
        <w:rPr>
          <w:rFonts w:ascii="宋体" w:eastAsia="宋体" w:hAnsi="宋体" w:hint="eastAsia"/>
          <w:szCs w:val="21"/>
        </w:rPr>
        <w:t>。其中</w:t>
      </w:r>
      <w:r w:rsidR="00DE02B4" w:rsidRPr="000024C8">
        <w:rPr>
          <w:rFonts w:ascii="Times New Roman" w:hAnsi="Times New Roman" w:cs="Times New Roman" w:hint="eastAsia"/>
          <w:szCs w:val="21"/>
        </w:rPr>
        <w:t>智能化网络设备机房及</w:t>
      </w:r>
      <w:r w:rsidR="00DE02B4" w:rsidRPr="000024C8">
        <w:rPr>
          <w:rFonts w:ascii="Times New Roman" w:eastAsia="宋体" w:hAnsi="Times New Roman" w:cs="Times New Roman"/>
          <w:kern w:val="0"/>
          <w:szCs w:val="21"/>
        </w:rPr>
        <w:t>影院自动化管理</w:t>
      </w:r>
      <w:r w:rsidR="00DE02B4" w:rsidRPr="000024C8">
        <w:rPr>
          <w:rFonts w:ascii="Times New Roman" w:eastAsia="宋体" w:hAnsi="Times New Roman" w:cs="Times New Roman" w:hint="eastAsia"/>
          <w:kern w:val="0"/>
          <w:szCs w:val="21"/>
        </w:rPr>
        <w:t>（</w:t>
      </w:r>
      <w:r w:rsidR="00DE02B4" w:rsidRPr="000024C8">
        <w:rPr>
          <w:rFonts w:ascii="Times New Roman" w:hAnsi="Times New Roman" w:cs="Times New Roman" w:hint="eastAsia"/>
          <w:szCs w:val="21"/>
        </w:rPr>
        <w:t>TMS</w:t>
      </w:r>
      <w:r w:rsidR="00DE02B4" w:rsidRPr="000024C8">
        <w:rPr>
          <w:rFonts w:ascii="Times New Roman" w:eastAsia="宋体" w:hAnsi="Times New Roman" w:cs="Times New Roman" w:hint="eastAsia"/>
          <w:kern w:val="0"/>
          <w:szCs w:val="21"/>
        </w:rPr>
        <w:t>）设备</w:t>
      </w:r>
      <w:r w:rsidR="00DE02B4" w:rsidRPr="000024C8">
        <w:rPr>
          <w:rFonts w:ascii="Times New Roman" w:hAnsi="Times New Roman" w:cs="Times New Roman" w:hint="eastAsia"/>
          <w:szCs w:val="21"/>
        </w:rPr>
        <w:t>机房</w:t>
      </w:r>
      <w:r w:rsidR="00DD2D7B" w:rsidRPr="000024C8">
        <w:rPr>
          <w:rFonts w:ascii="宋体" w:eastAsia="宋体" w:hAnsi="宋体" w:hint="eastAsia"/>
          <w:szCs w:val="21"/>
        </w:rPr>
        <w:t>，其设计应符合国家标准《数据中心设计规范》GB50174中的</w:t>
      </w:r>
      <w:r w:rsidR="00DD2D7B" w:rsidRPr="000024C8">
        <w:rPr>
          <w:rFonts w:ascii="宋体" w:eastAsia="宋体" w:hAnsi="宋体"/>
          <w:szCs w:val="21"/>
        </w:rPr>
        <w:t>C</w:t>
      </w:r>
      <w:r w:rsidR="00DD2D7B" w:rsidRPr="000024C8">
        <w:rPr>
          <w:rFonts w:ascii="宋体" w:eastAsia="宋体" w:hAnsi="宋体" w:hint="eastAsia"/>
          <w:szCs w:val="21"/>
        </w:rPr>
        <w:t>级要求，</w:t>
      </w:r>
      <w:r w:rsidR="00DE02B4" w:rsidRPr="000024C8">
        <w:rPr>
          <w:rFonts w:ascii="Times New Roman" w:hAnsi="Times New Roman" w:cs="Times New Roman" w:hint="eastAsia"/>
          <w:szCs w:val="21"/>
        </w:rPr>
        <w:t>智能化网络设备机房面积不宜小于</w:t>
      </w:r>
      <w:r w:rsidR="00DE02B4" w:rsidRPr="000024C8">
        <w:rPr>
          <w:rFonts w:ascii="Times New Roman" w:hAnsi="Times New Roman" w:cs="Times New Roman" w:hint="eastAsia"/>
          <w:szCs w:val="21"/>
        </w:rPr>
        <w:t>15</w:t>
      </w:r>
      <w:r w:rsidR="00DE02B4" w:rsidRPr="000024C8">
        <w:rPr>
          <w:rFonts w:ascii="宋体" w:eastAsia="宋体" w:hAnsi="宋体" w:hint="eastAsia"/>
          <w:szCs w:val="21"/>
        </w:rPr>
        <w:t xml:space="preserve"> m</w:t>
      </w:r>
      <w:r w:rsidR="00DE02B4" w:rsidRPr="000024C8">
        <w:rPr>
          <w:rFonts w:ascii="宋体" w:eastAsia="宋体" w:hAnsi="宋体" w:hint="eastAsia"/>
          <w:szCs w:val="21"/>
          <w:vertAlign w:val="superscript"/>
        </w:rPr>
        <w:t>2</w:t>
      </w:r>
      <w:r w:rsidR="00DE02B4" w:rsidRPr="000024C8">
        <w:rPr>
          <w:rFonts w:ascii="Times New Roman" w:hAnsi="Times New Roman" w:cs="Times New Roman" w:hint="eastAsia"/>
          <w:szCs w:val="21"/>
        </w:rPr>
        <w:t>，</w:t>
      </w:r>
      <w:r w:rsidR="00DE02B4" w:rsidRPr="000024C8">
        <w:rPr>
          <w:rFonts w:ascii="Times New Roman" w:eastAsia="宋体" w:hAnsi="Times New Roman" w:cs="Times New Roman"/>
          <w:kern w:val="0"/>
          <w:szCs w:val="21"/>
        </w:rPr>
        <w:t>影院自动化管理</w:t>
      </w:r>
      <w:r w:rsidR="00DE02B4" w:rsidRPr="000024C8">
        <w:rPr>
          <w:rFonts w:ascii="Times New Roman" w:eastAsia="宋体" w:hAnsi="Times New Roman" w:cs="Times New Roman" w:hint="eastAsia"/>
          <w:kern w:val="0"/>
          <w:szCs w:val="21"/>
        </w:rPr>
        <w:t>（</w:t>
      </w:r>
      <w:r w:rsidR="00DE02B4" w:rsidRPr="000024C8">
        <w:rPr>
          <w:rFonts w:ascii="Times New Roman" w:hAnsi="Times New Roman" w:cs="Times New Roman" w:hint="eastAsia"/>
          <w:szCs w:val="21"/>
        </w:rPr>
        <w:t>TMS</w:t>
      </w:r>
      <w:r w:rsidR="00DE02B4" w:rsidRPr="000024C8">
        <w:rPr>
          <w:rFonts w:ascii="Times New Roman" w:eastAsia="宋体" w:hAnsi="Times New Roman" w:cs="Times New Roman" w:hint="eastAsia"/>
          <w:kern w:val="0"/>
          <w:szCs w:val="21"/>
        </w:rPr>
        <w:t>）设备</w:t>
      </w:r>
      <w:r w:rsidR="00DE02B4" w:rsidRPr="000024C8">
        <w:rPr>
          <w:rFonts w:ascii="Times New Roman" w:hAnsi="Times New Roman" w:cs="Times New Roman" w:hint="eastAsia"/>
          <w:szCs w:val="21"/>
        </w:rPr>
        <w:t>机房</w:t>
      </w:r>
      <w:r w:rsidR="00DD2D7B" w:rsidRPr="000024C8">
        <w:rPr>
          <w:rFonts w:ascii="宋体" w:eastAsia="宋体" w:hAnsi="宋体" w:hint="eastAsia"/>
          <w:szCs w:val="21"/>
        </w:rPr>
        <w:t>面积不宜小于15m</w:t>
      </w:r>
      <w:r w:rsidR="00DD2D7B" w:rsidRPr="000024C8">
        <w:rPr>
          <w:rFonts w:ascii="宋体" w:eastAsia="宋体" w:hAnsi="宋体" w:hint="eastAsia"/>
          <w:szCs w:val="21"/>
          <w:vertAlign w:val="superscript"/>
        </w:rPr>
        <w:t>2</w:t>
      </w:r>
      <w:r w:rsidR="00E7120E" w:rsidRPr="000024C8">
        <w:rPr>
          <w:rFonts w:ascii="宋体" w:eastAsia="宋体" w:hAnsi="宋体" w:hint="eastAsia"/>
          <w:szCs w:val="21"/>
        </w:rPr>
        <w:t>。</w:t>
      </w:r>
    </w:p>
    <w:p w:rsidR="00F8128D" w:rsidRPr="00DE02B4" w:rsidRDefault="00AF50DF" w:rsidP="00946BA8">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4.5.</w:t>
      </w:r>
      <w:r w:rsidR="00B22CB8" w:rsidRPr="00DE02B4">
        <w:rPr>
          <w:rFonts w:ascii="Times New Roman" w:eastAsia="宋体" w:hAnsi="Times New Roman" w:cs="Times New Roman" w:hint="eastAsia"/>
          <w:szCs w:val="21"/>
        </w:rPr>
        <w:t>4</w:t>
      </w:r>
      <w:r w:rsidR="002A7147">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建筑设备用房</w:t>
      </w:r>
      <w:r w:rsidR="00AC5071">
        <w:rPr>
          <w:rFonts w:ascii="Times New Roman" w:eastAsia="宋体" w:hAnsi="Times New Roman" w:cs="Times New Roman" w:hint="eastAsia"/>
          <w:szCs w:val="21"/>
        </w:rPr>
        <w:t>应</w:t>
      </w:r>
      <w:r w:rsidR="00946BA8">
        <w:rPr>
          <w:rFonts w:ascii="Times New Roman" w:eastAsia="宋体" w:hAnsi="Times New Roman" w:cs="Times New Roman" w:hint="eastAsia"/>
          <w:szCs w:val="21"/>
        </w:rPr>
        <w:t>根据需要设置，其</w:t>
      </w:r>
      <w:r w:rsidRPr="00DE02B4">
        <w:rPr>
          <w:rFonts w:ascii="Times New Roman" w:eastAsia="宋体" w:hAnsi="Times New Roman" w:cs="Times New Roman"/>
          <w:szCs w:val="21"/>
        </w:rPr>
        <w:t>位置应接近电力负荷中心，运行、管理、维修应安全、方便，同时应避免其噪声和振动对公共区域</w:t>
      </w:r>
      <w:r w:rsidR="00E7120E" w:rsidRPr="00DE02B4">
        <w:rPr>
          <w:rFonts w:ascii="Times New Roman" w:eastAsia="宋体" w:hAnsi="Times New Roman" w:cs="Times New Roman" w:hint="eastAsia"/>
          <w:szCs w:val="21"/>
        </w:rPr>
        <w:t>、入场通道</w:t>
      </w:r>
      <w:r w:rsidRPr="00DE02B4">
        <w:rPr>
          <w:rFonts w:ascii="Times New Roman" w:eastAsia="宋体" w:hAnsi="Times New Roman" w:cs="Times New Roman"/>
          <w:szCs w:val="21"/>
        </w:rPr>
        <w:t>和</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的干扰</w:t>
      </w:r>
      <w:r w:rsidR="000F606B" w:rsidRPr="00DE02B4">
        <w:rPr>
          <w:rFonts w:ascii="Times New Roman" w:eastAsia="宋体" w:hAnsi="Times New Roman" w:cs="Times New Roman" w:hint="eastAsia"/>
          <w:szCs w:val="21"/>
        </w:rPr>
        <w:t>。</w:t>
      </w:r>
    </w:p>
    <w:p w:rsidR="00AF50DF"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4.5.5  </w:t>
      </w:r>
      <w:r w:rsidRPr="00DE02B4">
        <w:rPr>
          <w:rFonts w:ascii="Times New Roman" w:eastAsia="宋体" w:hAnsi="Times New Roman" w:cs="Times New Roman"/>
          <w:szCs w:val="21"/>
        </w:rPr>
        <w:t>员工用房</w:t>
      </w:r>
      <w:r w:rsidR="00AC5071">
        <w:rPr>
          <w:rFonts w:ascii="Times New Roman" w:eastAsia="宋体" w:hAnsi="Times New Roman" w:cs="Times New Roman" w:hint="eastAsia"/>
          <w:szCs w:val="21"/>
        </w:rPr>
        <w:t>应按</w:t>
      </w:r>
      <w:r w:rsidRPr="00DE02B4">
        <w:rPr>
          <w:rFonts w:ascii="Times New Roman" w:eastAsia="宋体" w:hAnsi="Times New Roman" w:cs="Times New Roman"/>
          <w:szCs w:val="21"/>
        </w:rPr>
        <w:t>实际需要设置</w:t>
      </w:r>
      <w:r w:rsidR="00AC5071">
        <w:rPr>
          <w:rFonts w:ascii="Times New Roman" w:eastAsia="宋体" w:hAnsi="Times New Roman" w:cs="Times New Roman" w:hint="eastAsia"/>
          <w:szCs w:val="21"/>
        </w:rPr>
        <w:t>，其</w:t>
      </w:r>
      <w:r w:rsidRPr="00DE02B4">
        <w:rPr>
          <w:rFonts w:ascii="Times New Roman" w:eastAsia="宋体" w:hAnsi="Times New Roman" w:cs="Times New Roman"/>
          <w:szCs w:val="21"/>
        </w:rPr>
        <w:t>出入口应避免观众</w:t>
      </w:r>
      <w:r w:rsidR="00AC5071">
        <w:rPr>
          <w:rFonts w:ascii="Times New Roman" w:eastAsia="宋体" w:hAnsi="Times New Roman" w:cs="Times New Roman" w:hint="eastAsia"/>
          <w:szCs w:val="21"/>
        </w:rPr>
        <w:t>出入口分开设置</w:t>
      </w:r>
      <w:r w:rsidRPr="00DE02B4">
        <w:rPr>
          <w:rFonts w:ascii="Times New Roman" w:eastAsia="宋体" w:hAnsi="Times New Roman" w:cs="Times New Roman"/>
          <w:szCs w:val="21"/>
        </w:rPr>
        <w:t>。</w:t>
      </w:r>
    </w:p>
    <w:p w:rsidR="000024C8" w:rsidRPr="00DE02B4" w:rsidRDefault="000024C8" w:rsidP="000024C8">
      <w:pPr>
        <w:spacing w:line="360" w:lineRule="auto"/>
        <w:rPr>
          <w:rFonts w:ascii="宋体" w:eastAsia="宋体" w:hAnsi="宋体"/>
          <w:szCs w:val="21"/>
        </w:rPr>
      </w:pPr>
      <w:r>
        <w:rPr>
          <w:rFonts w:ascii="Times New Roman" w:eastAsia="宋体" w:hAnsi="Times New Roman" w:cs="Times New Roman" w:hint="eastAsia"/>
          <w:szCs w:val="21"/>
        </w:rPr>
        <w:t xml:space="preserve">4.5.6  </w:t>
      </w:r>
      <w:r>
        <w:rPr>
          <w:rFonts w:ascii="宋体" w:eastAsia="宋体" w:hAnsi="宋体" w:hint="eastAsia"/>
          <w:szCs w:val="21"/>
        </w:rPr>
        <w:t>中型</w:t>
      </w:r>
      <w:r w:rsidRPr="00DE02B4">
        <w:rPr>
          <w:rFonts w:ascii="宋体" w:eastAsia="宋体" w:hAnsi="宋体" w:hint="eastAsia"/>
          <w:szCs w:val="21"/>
        </w:rPr>
        <w:t>及</w:t>
      </w:r>
      <w:r>
        <w:rPr>
          <w:rFonts w:ascii="宋体" w:eastAsia="宋体" w:hAnsi="宋体" w:hint="eastAsia"/>
          <w:szCs w:val="21"/>
        </w:rPr>
        <w:t>以上</w:t>
      </w:r>
      <w:r w:rsidRPr="00DE02B4">
        <w:rPr>
          <w:rFonts w:ascii="宋体" w:eastAsia="宋体" w:hAnsi="宋体"/>
          <w:szCs w:val="21"/>
        </w:rPr>
        <w:t>电影院</w:t>
      </w:r>
      <w:r w:rsidRPr="00DE02B4">
        <w:rPr>
          <w:rFonts w:ascii="宋体" w:eastAsia="宋体" w:hAnsi="宋体" w:hint="eastAsia"/>
          <w:szCs w:val="21"/>
        </w:rPr>
        <w:t>宜</w:t>
      </w:r>
      <w:r w:rsidRPr="00DE02B4">
        <w:rPr>
          <w:rFonts w:ascii="宋体" w:eastAsia="宋体" w:hAnsi="宋体"/>
          <w:szCs w:val="21"/>
        </w:rPr>
        <w:t>设置</w:t>
      </w:r>
      <w:r>
        <w:rPr>
          <w:rFonts w:ascii="宋体" w:eastAsia="宋体" w:hAnsi="宋体" w:hint="eastAsia"/>
          <w:szCs w:val="21"/>
        </w:rPr>
        <w:t>3D电影眼镜室，并应设置消毒设备，其</w:t>
      </w:r>
      <w:r w:rsidRPr="000024C8">
        <w:rPr>
          <w:rFonts w:ascii="宋体" w:eastAsia="宋体" w:hAnsi="宋体" w:hint="eastAsia"/>
          <w:szCs w:val="21"/>
        </w:rPr>
        <w:t>面积不宜小于1</w:t>
      </w:r>
      <w:r>
        <w:rPr>
          <w:rFonts w:ascii="宋体" w:eastAsia="宋体" w:hAnsi="宋体" w:hint="eastAsia"/>
          <w:szCs w:val="21"/>
        </w:rPr>
        <w:t>0</w:t>
      </w:r>
      <w:r w:rsidRPr="000024C8">
        <w:rPr>
          <w:rFonts w:ascii="宋体" w:eastAsia="宋体" w:hAnsi="宋体" w:hint="eastAsia"/>
          <w:szCs w:val="21"/>
        </w:rPr>
        <w:t>m</w:t>
      </w:r>
      <w:r w:rsidRPr="000024C8">
        <w:rPr>
          <w:rFonts w:ascii="宋体" w:eastAsia="宋体" w:hAnsi="宋体" w:hint="eastAsia"/>
          <w:szCs w:val="21"/>
          <w:vertAlign w:val="superscript"/>
        </w:rPr>
        <w:t>2</w:t>
      </w:r>
      <w:r w:rsidRPr="00DE02B4">
        <w:rPr>
          <w:rFonts w:ascii="宋体" w:eastAsia="宋体" w:hAnsi="宋体"/>
          <w:szCs w:val="21"/>
        </w:rPr>
        <w:t>。</w:t>
      </w:r>
    </w:p>
    <w:p w:rsidR="000024C8" w:rsidRPr="000024C8" w:rsidRDefault="000024C8" w:rsidP="00DE02B4">
      <w:pPr>
        <w:snapToGrid w:val="0"/>
        <w:spacing w:line="360" w:lineRule="auto"/>
        <w:rPr>
          <w:rFonts w:ascii="Times New Roman" w:eastAsia="宋体" w:hAnsi="Times New Roman" w:cs="Times New Roman"/>
          <w:szCs w:val="21"/>
        </w:rPr>
      </w:pPr>
    </w:p>
    <w:p w:rsidR="00203EC3" w:rsidRPr="00DE02B4" w:rsidRDefault="00203EC3"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77" w:name="_Toc155963043"/>
      <w:bookmarkStart w:id="78" w:name="_Toc382835216"/>
      <w:bookmarkStart w:id="79" w:name="_Toc382835480"/>
      <w:bookmarkStart w:id="80" w:name="_Toc382835572"/>
      <w:bookmarkStart w:id="81" w:name="_Toc382836764"/>
      <w:bookmarkStart w:id="82" w:name="_Toc382838509"/>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83" w:name="_Toc513197062"/>
      <w:r w:rsidRPr="00DE02B4">
        <w:rPr>
          <w:rFonts w:ascii="Times New Roman" w:eastAsia="黑体" w:hAnsi="Times New Roman" w:cs="Times New Roman"/>
          <w:szCs w:val="21"/>
        </w:rPr>
        <w:t>4.6</w:t>
      </w:r>
      <w:r w:rsidRPr="00DE02B4">
        <w:rPr>
          <w:rFonts w:ascii="Times New Roman" w:eastAsia="黑体" w:hAnsi="Times New Roman" w:cs="Times New Roman"/>
          <w:szCs w:val="21"/>
        </w:rPr>
        <w:t>室内装修</w:t>
      </w:r>
      <w:bookmarkEnd w:id="77"/>
      <w:bookmarkEnd w:id="78"/>
      <w:bookmarkEnd w:id="79"/>
      <w:bookmarkEnd w:id="80"/>
      <w:bookmarkEnd w:id="81"/>
      <w:bookmarkEnd w:id="82"/>
      <w:bookmarkEnd w:id="83"/>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4.6.1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室内装修应符合下列要求：</w:t>
      </w:r>
    </w:p>
    <w:p w:rsidR="00FF19B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1  </w:t>
      </w:r>
      <w:r w:rsidR="00946BA8">
        <w:rPr>
          <w:rFonts w:ascii="Times New Roman" w:eastAsia="宋体" w:hAnsi="Times New Roman" w:cs="Times New Roman" w:hint="eastAsia"/>
          <w:szCs w:val="21"/>
        </w:rPr>
        <w:t>应</w:t>
      </w:r>
      <w:r w:rsidRPr="00DE02B4">
        <w:rPr>
          <w:rFonts w:ascii="Times New Roman" w:eastAsia="宋体" w:hAnsi="Times New Roman" w:cs="Times New Roman"/>
          <w:szCs w:val="21"/>
        </w:rPr>
        <w:t>与土建各个专业</w:t>
      </w:r>
      <w:r w:rsidR="00946BA8">
        <w:rPr>
          <w:rFonts w:ascii="Times New Roman" w:eastAsia="宋体" w:hAnsi="Times New Roman" w:cs="Times New Roman" w:hint="eastAsia"/>
          <w:szCs w:val="21"/>
        </w:rPr>
        <w:t>以及</w:t>
      </w:r>
      <w:r w:rsidRPr="00DE02B4">
        <w:rPr>
          <w:rFonts w:ascii="Times New Roman" w:eastAsia="宋体" w:hAnsi="Times New Roman" w:cs="Times New Roman"/>
          <w:szCs w:val="21"/>
        </w:rPr>
        <w:t>建筑声学专业、电影放映</w:t>
      </w:r>
      <w:r w:rsidR="00F84B95" w:rsidRPr="00DE02B4">
        <w:rPr>
          <w:rFonts w:ascii="Times New Roman" w:eastAsia="宋体" w:hAnsi="Times New Roman" w:cs="Times New Roman"/>
          <w:szCs w:val="21"/>
        </w:rPr>
        <w:t>工艺</w:t>
      </w:r>
      <w:r w:rsidR="00946BA8">
        <w:rPr>
          <w:rFonts w:ascii="Times New Roman" w:eastAsia="宋体" w:hAnsi="Times New Roman" w:cs="Times New Roman" w:hint="eastAsia"/>
          <w:szCs w:val="21"/>
        </w:rPr>
        <w:t>进行一体化设计</w:t>
      </w:r>
      <w:r w:rsidR="000F606B" w:rsidRPr="00DE02B4">
        <w:rPr>
          <w:rFonts w:ascii="Times New Roman" w:eastAsia="宋体" w:hAnsi="Times New Roman" w:cs="Times New Roman" w:hint="eastAsia"/>
          <w:szCs w:val="21"/>
        </w:rPr>
        <w:t>。</w:t>
      </w:r>
    </w:p>
    <w:p w:rsidR="00F055E2"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2  </w:t>
      </w:r>
      <w:r w:rsidRPr="00DE02B4">
        <w:rPr>
          <w:rFonts w:ascii="Times New Roman" w:eastAsia="宋体" w:hAnsi="Times New Roman" w:cs="Times New Roman"/>
          <w:szCs w:val="21"/>
        </w:rPr>
        <w:t>不应遮挡消防设施标志、疏散指示标志及安全出口，并不应妨碍消防设施和疏散通道的正常使用</w:t>
      </w:r>
      <w:r w:rsidR="000F606B" w:rsidRPr="00DE02B4">
        <w:rPr>
          <w:rFonts w:ascii="Times New Roman" w:eastAsia="宋体" w:hAnsi="Times New Roman" w:cs="Times New Roman" w:hint="eastAsia"/>
          <w:szCs w:val="21"/>
        </w:rPr>
        <w:t>。</w:t>
      </w:r>
    </w:p>
    <w:p w:rsidR="00927BC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3  </w:t>
      </w:r>
      <w:r w:rsidRPr="00DE02B4">
        <w:rPr>
          <w:rFonts w:ascii="Times New Roman" w:eastAsia="宋体" w:hAnsi="Times New Roman" w:cs="Times New Roman"/>
          <w:szCs w:val="21"/>
        </w:rPr>
        <w:t>改建、扩建的应保证建筑结构的安全性</w:t>
      </w:r>
      <w:r w:rsidR="000F606B" w:rsidRPr="00DE02B4">
        <w:rPr>
          <w:rFonts w:ascii="Times New Roman" w:eastAsia="宋体" w:hAnsi="Times New Roman" w:cs="Times New Roman" w:hint="eastAsia"/>
          <w:szCs w:val="21"/>
        </w:rPr>
        <w:t>。</w:t>
      </w:r>
    </w:p>
    <w:p w:rsidR="00045AE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4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装修的龙骨必须与主体建筑结构连接牢固，吊顶与主体结构吊挂应有安全构造措施，顶部有空间网架或钢屋架的主体结构应设有钢结构转换层。容积较大、管线较多的</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吊顶内，应留有检修空间，并应根据需要设置检修马道和便于进入吊顶的</w:t>
      </w:r>
      <w:r w:rsidR="00701A57" w:rsidRPr="00DE02B4">
        <w:rPr>
          <w:rFonts w:ascii="Times New Roman" w:eastAsia="宋体" w:hAnsi="Times New Roman" w:cs="Times New Roman"/>
          <w:szCs w:val="21"/>
        </w:rPr>
        <w:t>出入口</w:t>
      </w:r>
      <w:r w:rsidRPr="00DE02B4">
        <w:rPr>
          <w:rFonts w:ascii="Times New Roman" w:eastAsia="宋体" w:hAnsi="Times New Roman" w:cs="Times New Roman"/>
          <w:szCs w:val="21"/>
        </w:rPr>
        <w:t>和通道，且应符合有关防火及安全要求</w:t>
      </w:r>
      <w:r w:rsidR="000F606B" w:rsidRPr="00DE02B4">
        <w:rPr>
          <w:rFonts w:ascii="Times New Roman" w:eastAsia="宋体" w:hAnsi="Times New Roman" w:cs="Times New Roman" w:hint="eastAsia"/>
          <w:szCs w:val="21"/>
        </w:rPr>
        <w:t>。</w:t>
      </w:r>
    </w:p>
    <w:p w:rsidR="00487BAC"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5  </w:t>
      </w:r>
      <w:r w:rsidRPr="00DE02B4">
        <w:rPr>
          <w:rFonts w:ascii="Times New Roman" w:eastAsia="宋体" w:hAnsi="Times New Roman" w:cs="Times New Roman"/>
          <w:szCs w:val="21"/>
        </w:rPr>
        <w:t>当观众吊顶内管线较多且空间有限不能进入检修时，可采用便于拆卸的装配式吊顶板或在需要部位设置检修</w:t>
      </w:r>
      <w:r w:rsidR="00701A57" w:rsidRPr="00DE02B4">
        <w:rPr>
          <w:rFonts w:ascii="Times New Roman" w:eastAsia="宋体" w:hAnsi="Times New Roman" w:cs="Times New Roman"/>
          <w:szCs w:val="21"/>
        </w:rPr>
        <w:t>口</w:t>
      </w:r>
      <w:r w:rsidRPr="00DE02B4">
        <w:rPr>
          <w:rFonts w:ascii="Times New Roman" w:eastAsia="宋体" w:hAnsi="Times New Roman" w:cs="Times New Roman"/>
          <w:szCs w:val="21"/>
        </w:rPr>
        <w:t>；吊顶板与龙骨之间应连接牢靠</w:t>
      </w:r>
      <w:r w:rsidR="000F606B" w:rsidRPr="00DE02B4">
        <w:rPr>
          <w:rFonts w:ascii="Times New Roman" w:eastAsia="宋体" w:hAnsi="Times New Roman" w:cs="Times New Roman" w:hint="eastAsia"/>
          <w:szCs w:val="21"/>
        </w:rPr>
        <w:t>。</w:t>
      </w:r>
    </w:p>
    <w:p w:rsidR="00FF19B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6  </w:t>
      </w:r>
      <w:r w:rsidRPr="00DE02B4">
        <w:rPr>
          <w:rFonts w:ascii="Times New Roman" w:eastAsia="宋体" w:hAnsi="Times New Roman" w:cs="Times New Roman"/>
          <w:szCs w:val="21"/>
        </w:rPr>
        <w:t>墙面和顶棚上扬声器的固定应</w:t>
      </w:r>
      <w:r w:rsidR="0083718C" w:rsidRPr="00DE02B4">
        <w:rPr>
          <w:rFonts w:ascii="Times New Roman" w:eastAsia="宋体" w:hAnsi="Times New Roman" w:cs="Times New Roman"/>
          <w:szCs w:val="21"/>
        </w:rPr>
        <w:t>直接</w:t>
      </w:r>
      <w:r w:rsidRPr="00DE02B4">
        <w:rPr>
          <w:rFonts w:ascii="Times New Roman" w:eastAsia="宋体" w:hAnsi="Times New Roman" w:cs="Times New Roman"/>
          <w:szCs w:val="21"/>
        </w:rPr>
        <w:t>固定在墙体</w:t>
      </w:r>
      <w:r w:rsidR="0083718C" w:rsidRPr="00DE02B4">
        <w:rPr>
          <w:rFonts w:ascii="Times New Roman" w:eastAsia="宋体" w:hAnsi="Times New Roman" w:cs="Times New Roman"/>
          <w:szCs w:val="21"/>
        </w:rPr>
        <w:t>或顶部</w:t>
      </w:r>
      <w:r w:rsidR="00A81B5D" w:rsidRPr="00DE02B4">
        <w:rPr>
          <w:rFonts w:ascii="Times New Roman" w:eastAsia="宋体" w:hAnsi="Times New Roman" w:cs="Times New Roman" w:hint="eastAsia"/>
          <w:szCs w:val="21"/>
        </w:rPr>
        <w:t>楼板</w:t>
      </w:r>
      <w:r w:rsidRPr="00DE02B4">
        <w:rPr>
          <w:rFonts w:ascii="Times New Roman" w:eastAsia="宋体" w:hAnsi="Times New Roman" w:cs="Times New Roman"/>
          <w:szCs w:val="21"/>
        </w:rPr>
        <w:t>，不应与装修龙骨连接</w:t>
      </w:r>
      <w:r w:rsidR="000F606B" w:rsidRPr="00DE02B4">
        <w:rPr>
          <w:rFonts w:ascii="Times New Roman" w:eastAsia="宋体" w:hAnsi="Times New Roman" w:cs="Times New Roman" w:hint="eastAsia"/>
          <w:szCs w:val="21"/>
        </w:rPr>
        <w:t>。</w:t>
      </w:r>
    </w:p>
    <w:p w:rsidR="00284F68"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7  </w:t>
      </w:r>
      <w:r w:rsidR="0083718C" w:rsidRPr="00DE02B4">
        <w:rPr>
          <w:rFonts w:ascii="Times New Roman" w:eastAsia="宋体" w:hAnsi="Times New Roman" w:cs="Times New Roman"/>
          <w:szCs w:val="21"/>
        </w:rPr>
        <w:t>银幕后</w:t>
      </w:r>
      <w:r w:rsidRPr="00DE02B4">
        <w:rPr>
          <w:rFonts w:ascii="Times New Roman" w:eastAsia="宋体" w:hAnsi="Times New Roman" w:cs="Times New Roman"/>
          <w:szCs w:val="21"/>
        </w:rPr>
        <w:t>扬声器应</w:t>
      </w:r>
      <w:r w:rsidR="0083718C" w:rsidRPr="00DE02B4">
        <w:rPr>
          <w:rFonts w:ascii="Times New Roman" w:eastAsia="宋体" w:hAnsi="Times New Roman" w:cs="Times New Roman"/>
          <w:szCs w:val="21"/>
        </w:rPr>
        <w:t>安放在固定于地面或墙面的银幕架相应位置</w:t>
      </w:r>
      <w:r w:rsidRPr="00DE02B4">
        <w:rPr>
          <w:rFonts w:ascii="Times New Roman" w:eastAsia="宋体" w:hAnsi="Times New Roman" w:cs="Times New Roman"/>
          <w:szCs w:val="21"/>
        </w:rPr>
        <w:t>，不应与装修龙骨连接。</w:t>
      </w:r>
    </w:p>
    <w:p w:rsidR="00C4331F"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4.6.2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材料选择应符合下列要求：</w:t>
      </w:r>
    </w:p>
    <w:p w:rsidR="00045AE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1  </w:t>
      </w:r>
      <w:r w:rsidRPr="00DE02B4">
        <w:rPr>
          <w:rFonts w:ascii="Times New Roman" w:eastAsia="宋体" w:hAnsi="Times New Roman" w:cs="Times New Roman"/>
          <w:szCs w:val="21"/>
        </w:rPr>
        <w:t>应满足建筑声学要求</w:t>
      </w:r>
      <w:r w:rsidR="000F606B" w:rsidRPr="00DE02B4">
        <w:rPr>
          <w:rFonts w:ascii="Times New Roman" w:eastAsia="宋体" w:hAnsi="Times New Roman" w:cs="Times New Roman" w:hint="eastAsia"/>
          <w:szCs w:val="21"/>
        </w:rPr>
        <w:t>。</w:t>
      </w:r>
    </w:p>
    <w:p w:rsidR="00487BAC"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2  </w:t>
      </w:r>
      <w:r w:rsidRPr="00DE02B4">
        <w:rPr>
          <w:rFonts w:ascii="Times New Roman" w:eastAsia="宋体" w:hAnsi="Times New Roman" w:cs="Times New Roman"/>
          <w:szCs w:val="21"/>
        </w:rPr>
        <w:t>应采用防火、防污染、防潮、防水、防腐、防虫的装修材料和辅料</w:t>
      </w:r>
      <w:r w:rsidR="000F606B" w:rsidRPr="00DE02B4">
        <w:rPr>
          <w:rFonts w:ascii="Times New Roman" w:eastAsia="宋体" w:hAnsi="Times New Roman" w:cs="Times New Roman" w:hint="eastAsia"/>
          <w:szCs w:val="21"/>
        </w:rPr>
        <w:t>。</w:t>
      </w:r>
    </w:p>
    <w:p w:rsidR="00045AE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3  </w:t>
      </w:r>
      <w:r w:rsidRPr="00DE02B4">
        <w:rPr>
          <w:rFonts w:ascii="Times New Roman" w:eastAsia="宋体" w:hAnsi="Times New Roman" w:cs="Times New Roman"/>
          <w:szCs w:val="21"/>
        </w:rPr>
        <w:t>所用材料</w:t>
      </w:r>
      <w:r w:rsidR="00DD2A8E" w:rsidRPr="00DE02B4">
        <w:rPr>
          <w:rFonts w:ascii="Times New Roman" w:eastAsia="宋体" w:hAnsi="Times New Roman" w:cs="Times New Roman" w:hint="eastAsia"/>
          <w:szCs w:val="21"/>
        </w:rPr>
        <w:t>和家具</w:t>
      </w:r>
      <w:r w:rsidRPr="00DE02B4">
        <w:rPr>
          <w:rFonts w:ascii="Times New Roman" w:eastAsia="宋体" w:hAnsi="Times New Roman" w:cs="Times New Roman"/>
          <w:szCs w:val="21"/>
        </w:rPr>
        <w:t>应符合现行国家标准</w:t>
      </w:r>
      <w:hyperlink r:id="rId16" w:tgtFrame="_blank" w:history="1">
        <w:r w:rsidRPr="00DE02B4">
          <w:rPr>
            <w:rFonts w:ascii="Times New Roman" w:eastAsia="宋体" w:hAnsi="Times New Roman" w:cs="Times New Roman"/>
            <w:szCs w:val="21"/>
          </w:rPr>
          <w:t>《民用建筑工程室内环境污染控制规范》</w:t>
        </w:r>
      </w:hyperlink>
      <w:r w:rsidR="00A81B5D" w:rsidRPr="00DE02B4">
        <w:rPr>
          <w:rFonts w:ascii="Times New Roman" w:eastAsia="宋体" w:hAnsi="Times New Roman" w:cs="Times New Roman"/>
          <w:szCs w:val="21"/>
        </w:rPr>
        <w:t>GB</w:t>
      </w:r>
      <w:r w:rsidRPr="00DE02B4">
        <w:rPr>
          <w:rFonts w:ascii="Times New Roman" w:eastAsia="宋体" w:hAnsi="Times New Roman" w:cs="Times New Roman"/>
          <w:szCs w:val="21"/>
        </w:rPr>
        <w:t>50325</w:t>
      </w:r>
      <w:r w:rsidRPr="00DE02B4">
        <w:rPr>
          <w:rFonts w:ascii="Times New Roman" w:eastAsia="宋体" w:hAnsi="Times New Roman" w:cs="Times New Roman"/>
          <w:szCs w:val="21"/>
        </w:rPr>
        <w:t>中</w:t>
      </w:r>
      <w:r w:rsidR="00DD2A8E" w:rsidRPr="00DE02B4">
        <w:rPr>
          <w:rFonts w:ascii="Times New Roman" w:eastAsia="宋体" w:hAnsi="Times New Roman" w:cs="Times New Roman" w:hint="eastAsia"/>
          <w:szCs w:val="21"/>
        </w:rPr>
        <w:t>I</w:t>
      </w:r>
      <w:r w:rsidR="00DD2A8E" w:rsidRPr="00DE02B4">
        <w:rPr>
          <w:rFonts w:ascii="Times New Roman" w:eastAsia="宋体" w:hAnsi="Times New Roman" w:cs="Times New Roman" w:hint="eastAsia"/>
          <w:szCs w:val="21"/>
        </w:rPr>
        <w:t>类标准的</w:t>
      </w:r>
      <w:r w:rsidRPr="00DE02B4">
        <w:rPr>
          <w:rFonts w:ascii="Times New Roman" w:eastAsia="宋体" w:hAnsi="Times New Roman" w:cs="Times New Roman"/>
          <w:szCs w:val="21"/>
        </w:rPr>
        <w:t>有关规定</w:t>
      </w:r>
      <w:r w:rsidR="00B95E9C">
        <w:rPr>
          <w:rFonts w:ascii="Times New Roman" w:eastAsia="宋体" w:hAnsi="Times New Roman" w:cs="Times New Roman" w:hint="eastAsia"/>
          <w:szCs w:val="21"/>
        </w:rPr>
        <w:t>。</w:t>
      </w:r>
      <w:r w:rsidRPr="00DE02B4">
        <w:rPr>
          <w:rFonts w:ascii="Times New Roman" w:eastAsia="宋体" w:hAnsi="Times New Roman" w:cs="Times New Roman"/>
          <w:szCs w:val="21"/>
        </w:rPr>
        <w:t>人造木板及饰面人造木板应达到</w:t>
      </w:r>
      <w:r w:rsidRPr="00DE02B4">
        <w:rPr>
          <w:rFonts w:ascii="Times New Roman" w:eastAsia="宋体" w:hAnsi="Times New Roman" w:cs="Times New Roman"/>
          <w:szCs w:val="21"/>
        </w:rPr>
        <w:t>E1</w:t>
      </w:r>
      <w:r w:rsidRPr="00DE02B4">
        <w:rPr>
          <w:rFonts w:ascii="Times New Roman" w:eastAsia="宋体" w:hAnsi="Times New Roman" w:cs="Times New Roman"/>
          <w:szCs w:val="21"/>
        </w:rPr>
        <w:t>级要求，</w:t>
      </w:r>
      <w:r w:rsidR="00B95E9C">
        <w:rPr>
          <w:rFonts w:ascii="Times New Roman" w:eastAsia="宋体" w:hAnsi="Times New Roman" w:cs="Times New Roman"/>
          <w:szCs w:val="21"/>
        </w:rPr>
        <w:t>粘贴塑料地板</w:t>
      </w:r>
      <w:r w:rsidRPr="00DE02B4">
        <w:rPr>
          <w:rFonts w:ascii="Times New Roman" w:eastAsia="宋体" w:hAnsi="Times New Roman" w:cs="Times New Roman"/>
          <w:szCs w:val="21"/>
        </w:rPr>
        <w:t>不应采用溶剂型胶粘剂，无机非金属装修材料应为</w:t>
      </w:r>
      <w:r w:rsidRPr="00DE02B4">
        <w:rPr>
          <w:rFonts w:ascii="Times New Roman" w:eastAsia="宋体" w:hAnsi="Times New Roman" w:cs="Times New Roman"/>
          <w:szCs w:val="21"/>
        </w:rPr>
        <w:t>A</w:t>
      </w:r>
      <w:r w:rsidRPr="00DE02B4">
        <w:rPr>
          <w:rFonts w:ascii="Times New Roman" w:eastAsia="宋体" w:hAnsi="Times New Roman" w:cs="Times New Roman"/>
          <w:szCs w:val="21"/>
        </w:rPr>
        <w:t>类</w:t>
      </w:r>
      <w:r w:rsidR="000F606B" w:rsidRPr="00DE02B4">
        <w:rPr>
          <w:rFonts w:ascii="Times New Roman" w:eastAsia="宋体" w:hAnsi="Times New Roman" w:cs="Times New Roman" w:hint="eastAsia"/>
          <w:szCs w:val="21"/>
        </w:rPr>
        <w:t>。</w:t>
      </w:r>
    </w:p>
    <w:p w:rsidR="00045AE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lastRenderedPageBreak/>
        <w:t xml:space="preserve">    4  </w:t>
      </w:r>
      <w:r w:rsidR="00B95E9C">
        <w:rPr>
          <w:rFonts w:ascii="Times New Roman" w:eastAsia="宋体" w:hAnsi="Times New Roman" w:cs="Times New Roman" w:hint="eastAsia"/>
          <w:szCs w:val="21"/>
        </w:rPr>
        <w:t>材料</w:t>
      </w:r>
      <w:r w:rsidRPr="00DE02B4">
        <w:rPr>
          <w:rFonts w:ascii="Times New Roman" w:eastAsia="宋体" w:hAnsi="Times New Roman" w:cs="Times New Roman"/>
          <w:szCs w:val="21"/>
        </w:rPr>
        <w:t>应防止干扰光，应选用无反光饰面材料；</w:t>
      </w:r>
      <w:r w:rsidR="00B95E9C" w:rsidRPr="00DE02B4">
        <w:rPr>
          <w:rFonts w:ascii="Times New Roman" w:eastAsia="宋体" w:hAnsi="Times New Roman" w:cs="Times New Roman"/>
          <w:szCs w:val="21"/>
        </w:rPr>
        <w:t>银幕边框、银幕后墙及附近的侧墙和银幕前方的顶棚应采用无反光黑色或深色装修材料。</w:t>
      </w:r>
    </w:p>
    <w:p w:rsidR="00487BAC"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5  </w:t>
      </w:r>
      <w:r w:rsidRPr="00DE02B4">
        <w:rPr>
          <w:rFonts w:ascii="Times New Roman" w:eastAsia="宋体" w:hAnsi="Times New Roman" w:cs="Times New Roman"/>
          <w:szCs w:val="21"/>
        </w:rPr>
        <w:t>走道地面宜采用阻燃深色地毯，观众席地面</w:t>
      </w:r>
      <w:r w:rsidR="00B95E9C">
        <w:rPr>
          <w:rFonts w:ascii="Times New Roman" w:eastAsia="宋体" w:hAnsi="Times New Roman" w:cs="Times New Roman" w:hint="eastAsia"/>
          <w:szCs w:val="21"/>
        </w:rPr>
        <w:t>应</w:t>
      </w:r>
      <w:r w:rsidRPr="00DE02B4">
        <w:rPr>
          <w:rFonts w:ascii="Times New Roman" w:eastAsia="宋体" w:hAnsi="Times New Roman" w:cs="Times New Roman"/>
          <w:szCs w:val="21"/>
        </w:rPr>
        <w:t>采用耐磨、耐清洗地面材料；</w:t>
      </w:r>
      <w:r w:rsidR="00B95E9C" w:rsidRPr="00DE02B4">
        <w:rPr>
          <w:rFonts w:ascii="Times New Roman" w:eastAsia="宋体" w:hAnsi="Times New Roman" w:cs="Times New Roman"/>
          <w:szCs w:val="21"/>
        </w:rPr>
        <w:t xml:space="preserve"> </w:t>
      </w:r>
    </w:p>
    <w:p w:rsidR="00D8149E"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4.6.3  </w:t>
      </w:r>
      <w:r w:rsidRPr="00DE02B4">
        <w:rPr>
          <w:rFonts w:ascii="Times New Roman" w:eastAsia="宋体" w:hAnsi="Times New Roman" w:cs="Times New Roman"/>
          <w:szCs w:val="21"/>
        </w:rPr>
        <w:t>放映室的地面</w:t>
      </w:r>
      <w:r w:rsidR="00B95E9C">
        <w:rPr>
          <w:rFonts w:ascii="Times New Roman" w:eastAsia="宋体" w:hAnsi="Times New Roman" w:cs="Times New Roman" w:hint="eastAsia"/>
          <w:szCs w:val="21"/>
        </w:rPr>
        <w:t>应</w:t>
      </w:r>
      <w:r w:rsidRPr="00DE02B4">
        <w:rPr>
          <w:rFonts w:ascii="Times New Roman" w:eastAsia="宋体" w:hAnsi="Times New Roman" w:cs="Times New Roman"/>
          <w:szCs w:val="21"/>
        </w:rPr>
        <w:t>采用防静电、防尘、耐磨、易清洁材料。墙面与顶棚</w:t>
      </w:r>
      <w:r w:rsidR="00B95E9C">
        <w:rPr>
          <w:rFonts w:ascii="Times New Roman" w:eastAsia="宋体" w:hAnsi="Times New Roman" w:cs="Times New Roman" w:hint="eastAsia"/>
          <w:szCs w:val="21"/>
        </w:rPr>
        <w:t>应</w:t>
      </w:r>
      <w:r w:rsidRPr="00DE02B4">
        <w:rPr>
          <w:rFonts w:ascii="Times New Roman" w:eastAsia="宋体" w:hAnsi="Times New Roman" w:cs="Times New Roman"/>
          <w:szCs w:val="21"/>
        </w:rPr>
        <w:t>做吸声处理。</w:t>
      </w:r>
    </w:p>
    <w:p w:rsidR="00FF19BD"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4.6.4  </w:t>
      </w:r>
      <w:r w:rsidRPr="00DE02B4">
        <w:rPr>
          <w:rFonts w:ascii="Times New Roman" w:eastAsia="宋体" w:hAnsi="Times New Roman" w:cs="Times New Roman"/>
          <w:szCs w:val="21"/>
        </w:rPr>
        <w:t>声闸的墙面与顶棚应做吸声处理。</w:t>
      </w:r>
    </w:p>
    <w:p w:rsidR="008829A5"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4.6.5  </w:t>
      </w:r>
      <w:r w:rsidRPr="00DE02B4">
        <w:rPr>
          <w:rFonts w:ascii="Times New Roman" w:eastAsia="宋体" w:hAnsi="Times New Roman" w:cs="Times New Roman"/>
          <w:szCs w:val="21"/>
        </w:rPr>
        <w:t>公共区域</w:t>
      </w:r>
      <w:r w:rsidR="00E7120E" w:rsidRPr="00DE02B4">
        <w:rPr>
          <w:rFonts w:ascii="Times New Roman" w:eastAsia="宋体" w:hAnsi="Times New Roman" w:cs="Times New Roman" w:hint="eastAsia"/>
          <w:szCs w:val="21"/>
        </w:rPr>
        <w:t>及入场通道</w:t>
      </w:r>
      <w:r w:rsidRPr="00DE02B4">
        <w:rPr>
          <w:rFonts w:ascii="Times New Roman" w:eastAsia="宋体" w:hAnsi="Times New Roman" w:cs="Times New Roman"/>
          <w:szCs w:val="21"/>
        </w:rPr>
        <w:t>的墙面与顶棚</w:t>
      </w:r>
      <w:r w:rsidR="00B95E9C">
        <w:rPr>
          <w:rFonts w:ascii="Times New Roman" w:eastAsia="宋体" w:hAnsi="Times New Roman" w:cs="Times New Roman" w:hint="eastAsia"/>
          <w:szCs w:val="21"/>
        </w:rPr>
        <w:t>应</w:t>
      </w:r>
      <w:r w:rsidRPr="00DE02B4">
        <w:rPr>
          <w:rFonts w:ascii="Times New Roman" w:eastAsia="宋体" w:hAnsi="Times New Roman" w:cs="Times New Roman"/>
          <w:szCs w:val="21"/>
        </w:rPr>
        <w:t>做吸声处理。</w:t>
      </w:r>
    </w:p>
    <w:p w:rsidR="00D21A4B" w:rsidRDefault="00AF50DF" w:rsidP="00D21A4B">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4.6.6  </w:t>
      </w:r>
      <w:r w:rsidRPr="00DE02B4">
        <w:rPr>
          <w:rFonts w:ascii="Times New Roman" w:eastAsia="宋体" w:hAnsi="Times New Roman" w:cs="Times New Roman"/>
          <w:szCs w:val="21"/>
        </w:rPr>
        <w:t>空调机房的墙面与顶棚应做隔声和吸声处理，设备基础应做浮筑基础。</w:t>
      </w:r>
      <w:bookmarkStart w:id="84" w:name="_Toc513197063"/>
      <w:bookmarkStart w:id="85" w:name="_Toc155963044"/>
      <w:bookmarkStart w:id="86" w:name="_Toc382835217"/>
      <w:bookmarkStart w:id="87" w:name="_Toc382835481"/>
      <w:bookmarkStart w:id="88" w:name="_Toc382835573"/>
      <w:bookmarkStart w:id="89" w:name="_Toc382836765"/>
      <w:bookmarkStart w:id="90" w:name="_Toc382838510"/>
    </w:p>
    <w:p w:rsidR="00D21A4B" w:rsidRDefault="00D21A4B">
      <w:pPr>
        <w:rPr>
          <w:rFonts w:ascii="Times New Roman" w:eastAsia="宋体" w:hAnsi="Times New Roman" w:cs="Times New Roman"/>
          <w:szCs w:val="21"/>
        </w:rPr>
      </w:pPr>
      <w:r>
        <w:rPr>
          <w:rFonts w:ascii="Times New Roman" w:eastAsia="宋体" w:hAnsi="Times New Roman" w:cs="Times New Roman"/>
          <w:szCs w:val="21"/>
        </w:rPr>
        <w:br w:type="page"/>
      </w:r>
    </w:p>
    <w:p w:rsidR="00B667B6" w:rsidRPr="00D21A4B" w:rsidRDefault="00AF50DF" w:rsidP="00D21A4B">
      <w:pPr>
        <w:snapToGrid w:val="0"/>
        <w:spacing w:line="360" w:lineRule="auto"/>
        <w:jc w:val="center"/>
        <w:rPr>
          <w:rFonts w:ascii="Times New Roman" w:eastAsia="宋体" w:hAnsi="Times New Roman" w:cs="Times New Roman"/>
          <w:szCs w:val="21"/>
        </w:rPr>
      </w:pPr>
      <w:r w:rsidRPr="00DE02B4">
        <w:rPr>
          <w:rFonts w:asciiTheme="majorEastAsia" w:eastAsiaTheme="majorEastAsia" w:hAnsiTheme="majorEastAsia" w:cs="Times New Roman"/>
          <w:b/>
          <w:sz w:val="28"/>
          <w:szCs w:val="28"/>
        </w:rPr>
        <w:lastRenderedPageBreak/>
        <w:t>5 声学</w:t>
      </w:r>
      <w:bookmarkEnd w:id="84"/>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91" w:name="_Toc513197064"/>
      <w:r w:rsidRPr="00DE02B4">
        <w:rPr>
          <w:rFonts w:ascii="Times New Roman" w:eastAsia="黑体" w:hAnsi="Times New Roman" w:cs="Times New Roman"/>
          <w:szCs w:val="21"/>
        </w:rPr>
        <w:t xml:space="preserve">5.1  </w:t>
      </w:r>
      <w:r w:rsidRPr="00DE02B4">
        <w:rPr>
          <w:rFonts w:ascii="Times New Roman" w:eastAsia="黑体" w:hAnsi="Times New Roman" w:cs="Times New Roman"/>
          <w:szCs w:val="21"/>
        </w:rPr>
        <w:t>基本要求</w:t>
      </w:r>
      <w:bookmarkEnd w:id="91"/>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5.1.1  </w:t>
      </w:r>
      <w:r w:rsidRPr="00DE02B4">
        <w:rPr>
          <w:rFonts w:ascii="Times New Roman" w:eastAsia="宋体" w:hAnsi="Times New Roman" w:cs="Times New Roman"/>
          <w:szCs w:val="21"/>
        </w:rPr>
        <w:t>声学</w:t>
      </w:r>
      <w:r w:rsidR="00B95E9C">
        <w:rPr>
          <w:rFonts w:ascii="Times New Roman" w:eastAsia="宋体" w:hAnsi="Times New Roman" w:cs="Times New Roman" w:hint="eastAsia"/>
          <w:szCs w:val="21"/>
        </w:rPr>
        <w:t>设计</w:t>
      </w:r>
      <w:r w:rsidRPr="00DE02B4">
        <w:rPr>
          <w:rFonts w:ascii="Times New Roman" w:eastAsia="宋体" w:hAnsi="Times New Roman" w:cs="Times New Roman"/>
          <w:szCs w:val="21"/>
        </w:rPr>
        <w:t>应</w:t>
      </w:r>
      <w:r w:rsidR="00015625" w:rsidRPr="00DE02B4">
        <w:rPr>
          <w:rFonts w:ascii="Times New Roman" w:eastAsia="宋体" w:hAnsi="Times New Roman" w:cs="Times New Roman"/>
          <w:szCs w:val="21"/>
        </w:rPr>
        <w:t>贯穿</w:t>
      </w:r>
      <w:r w:rsidRPr="00DE02B4">
        <w:rPr>
          <w:rFonts w:ascii="Times New Roman" w:eastAsia="宋体" w:hAnsi="Times New Roman" w:cs="Times New Roman"/>
          <w:szCs w:val="21"/>
        </w:rPr>
        <w:t>电影院设计的全过程。</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5.1.</w:t>
      </w:r>
      <w:r w:rsidR="00777D52" w:rsidRPr="00DE02B4">
        <w:rPr>
          <w:rFonts w:ascii="Times New Roman" w:eastAsia="宋体" w:hAnsi="Times New Roman" w:cs="Times New Roman" w:hint="eastAsia"/>
          <w:szCs w:val="21"/>
        </w:rPr>
        <w:t>2</w:t>
      </w:r>
      <w:r w:rsidR="002A7147">
        <w:rPr>
          <w:rFonts w:ascii="Times New Roman" w:eastAsia="宋体" w:hAnsi="Times New Roman" w:cs="Times New Roman" w:hint="eastAsia"/>
          <w:szCs w:val="21"/>
        </w:rPr>
        <w:t xml:space="preserve">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的声学设计应保证</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内达到合适的混响时间、均匀的声场、足够的响度，满足扬声器对观众席的直达辐射声能，保持视听方向一致，真实还原影片声音重放效果，</w:t>
      </w:r>
      <w:r w:rsidR="000E61A6" w:rsidRPr="00DE02B4">
        <w:rPr>
          <w:rFonts w:ascii="宋体" w:eastAsia="宋体" w:hAnsi="宋体" w:hint="eastAsia"/>
          <w:szCs w:val="21"/>
        </w:rPr>
        <w:t>同时应</w:t>
      </w:r>
      <w:r w:rsidRPr="00DE02B4">
        <w:rPr>
          <w:rFonts w:ascii="Times New Roman" w:eastAsia="宋体" w:hAnsi="Times New Roman" w:cs="Times New Roman"/>
          <w:szCs w:val="21"/>
        </w:rPr>
        <w:t>避免回声、颤动回声、声聚焦和</w:t>
      </w:r>
      <w:r w:rsidRPr="00DE02B4">
        <w:rPr>
          <w:rStyle w:val="af1"/>
          <w:rFonts w:ascii="Times New Roman" w:eastAsia="宋体" w:hAnsi="Times New Roman" w:cs="Times New Roman"/>
          <w:i w:val="0"/>
          <w:iCs w:val="0"/>
          <w:szCs w:val="21"/>
          <w:shd w:val="clear" w:color="auto" w:fill="FFFFFF"/>
        </w:rPr>
        <w:t>声染色</w:t>
      </w:r>
      <w:r w:rsidRPr="00DE02B4">
        <w:rPr>
          <w:rFonts w:ascii="Times New Roman" w:eastAsia="宋体" w:hAnsi="Times New Roman" w:cs="Times New Roman"/>
          <w:szCs w:val="21"/>
        </w:rPr>
        <w:t>等声学缺陷</w:t>
      </w:r>
      <w:r w:rsidR="000E61A6" w:rsidRPr="00DE02B4">
        <w:rPr>
          <w:rFonts w:ascii="Times New Roman" w:eastAsia="宋体" w:hAnsi="Times New Roman" w:cs="Times New Roman" w:hint="eastAsia"/>
          <w:szCs w:val="21"/>
        </w:rPr>
        <w:t>，</w:t>
      </w:r>
      <w:r w:rsidR="00015625" w:rsidRPr="00DE02B4">
        <w:rPr>
          <w:rFonts w:ascii="Times New Roman" w:eastAsia="宋体" w:hAnsi="Times New Roman" w:cs="Times New Roman"/>
          <w:szCs w:val="21"/>
        </w:rPr>
        <w:t>并</w:t>
      </w:r>
      <w:r w:rsidRPr="00DE02B4">
        <w:rPr>
          <w:rFonts w:ascii="Times New Roman" w:eastAsia="宋体" w:hAnsi="Times New Roman" w:cs="Times New Roman"/>
          <w:szCs w:val="21"/>
        </w:rPr>
        <w:t>控制噪声的</w:t>
      </w:r>
      <w:r w:rsidR="00015625" w:rsidRPr="00DE02B4">
        <w:rPr>
          <w:rFonts w:ascii="Times New Roman" w:eastAsia="宋体" w:hAnsi="Times New Roman" w:cs="Times New Roman"/>
          <w:szCs w:val="21"/>
        </w:rPr>
        <w:t>侵入</w:t>
      </w:r>
      <w:r w:rsidRPr="00DE02B4">
        <w:rPr>
          <w:rFonts w:ascii="Times New Roman" w:eastAsia="宋体" w:hAnsi="Times New Roman" w:cs="Times New Roman"/>
          <w:szCs w:val="21"/>
        </w:rPr>
        <w:t>。</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5.1.</w:t>
      </w:r>
      <w:r w:rsidR="00777D52" w:rsidRPr="00DE02B4">
        <w:rPr>
          <w:rFonts w:ascii="Times New Roman" w:eastAsia="宋体" w:hAnsi="Times New Roman" w:cs="Times New Roman" w:hint="eastAsia"/>
          <w:szCs w:val="21"/>
        </w:rPr>
        <w:t>3</w:t>
      </w:r>
      <w:r w:rsidR="002A7147">
        <w:rPr>
          <w:rFonts w:ascii="Times New Roman" w:eastAsia="宋体" w:hAnsi="Times New Roman" w:cs="Times New Roman" w:hint="eastAsia"/>
          <w:szCs w:val="21"/>
        </w:rPr>
        <w:t xml:space="preserve">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内具有良好立体声效果的座席范围宜覆盖全部座席的</w:t>
      </w:r>
      <w:r w:rsidRPr="00DE02B4">
        <w:rPr>
          <w:rFonts w:ascii="Times New Roman" w:eastAsia="宋体" w:hAnsi="Times New Roman" w:cs="Times New Roman"/>
          <w:szCs w:val="21"/>
        </w:rPr>
        <w:t>2/3</w:t>
      </w:r>
      <w:r w:rsidRPr="00DE02B4">
        <w:rPr>
          <w:rFonts w:ascii="Times New Roman" w:eastAsia="宋体" w:hAnsi="Times New Roman" w:cs="Times New Roman"/>
          <w:szCs w:val="21"/>
        </w:rPr>
        <w:t>以上。</w:t>
      </w:r>
    </w:p>
    <w:p w:rsidR="00DF2723" w:rsidRPr="00DE02B4" w:rsidRDefault="00DF2723" w:rsidP="00DE02B4">
      <w:pPr>
        <w:snapToGrid w:val="0"/>
        <w:spacing w:line="360" w:lineRule="auto"/>
        <w:ind w:left="432" w:hangingChars="200" w:hanging="432"/>
        <w:jc w:val="center"/>
        <w:outlineLvl w:val="1"/>
        <w:rPr>
          <w:rFonts w:ascii="Times New Roman" w:eastAsia="黑体" w:hAnsi="Times New Roman" w:cs="Times New Roman"/>
          <w:szCs w:val="21"/>
        </w:rPr>
      </w:pPr>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92" w:name="_Toc513197065"/>
      <w:r w:rsidRPr="00DE02B4">
        <w:rPr>
          <w:rFonts w:ascii="Times New Roman" w:eastAsia="黑体" w:hAnsi="Times New Roman" w:cs="Times New Roman"/>
          <w:szCs w:val="21"/>
        </w:rPr>
        <w:t xml:space="preserve">5.2 </w:t>
      </w:r>
      <w:r w:rsidRPr="00DE02B4">
        <w:rPr>
          <w:rFonts w:ascii="Times New Roman" w:eastAsia="黑体" w:hAnsi="Times New Roman" w:cs="Times New Roman"/>
          <w:szCs w:val="21"/>
        </w:rPr>
        <w:t>室内音质</w:t>
      </w:r>
      <w:bookmarkEnd w:id="92"/>
    </w:p>
    <w:p w:rsidR="00036BBA" w:rsidRPr="00DE02B4" w:rsidRDefault="00AF50DF" w:rsidP="00DE02B4">
      <w:pPr>
        <w:snapToGrid w:val="0"/>
        <w:spacing w:line="360" w:lineRule="auto"/>
        <w:rPr>
          <w:rFonts w:ascii="Times New Roman" w:hAnsi="Times New Roman" w:cs="Times New Roman"/>
          <w:szCs w:val="21"/>
        </w:rPr>
      </w:pPr>
      <w:r w:rsidRPr="00DE02B4">
        <w:rPr>
          <w:rFonts w:ascii="Times New Roman" w:eastAsia="黑体" w:hAnsi="Times New Roman" w:cs="Times New Roman"/>
          <w:szCs w:val="21"/>
        </w:rPr>
        <w:t>5.2.1</w:t>
      </w:r>
      <w:r w:rsidR="001F366C">
        <w:rPr>
          <w:rFonts w:ascii="Times New Roman" w:eastAsia="黑体" w:hAnsi="Times New Roman" w:cs="Times New Roman" w:hint="eastAsia"/>
          <w:szCs w:val="21"/>
        </w:rPr>
        <w:t xml:space="preserve">  </w:t>
      </w:r>
      <w:r w:rsidR="000E61A6" w:rsidRPr="00DE02B4">
        <w:rPr>
          <w:rFonts w:hAnsi="宋体"/>
          <w:szCs w:val="21"/>
        </w:rPr>
        <w:t>观</w:t>
      </w:r>
      <w:r w:rsidR="000E61A6" w:rsidRPr="00DE02B4">
        <w:rPr>
          <w:rFonts w:hAnsi="宋体" w:hint="eastAsia"/>
          <w:szCs w:val="21"/>
        </w:rPr>
        <w:t>影</w:t>
      </w:r>
      <w:r w:rsidR="000E61A6" w:rsidRPr="00DE02B4">
        <w:rPr>
          <w:rFonts w:hAnsi="宋体"/>
          <w:szCs w:val="21"/>
        </w:rPr>
        <w:t>厅</w:t>
      </w:r>
      <w:r w:rsidR="000E61A6" w:rsidRPr="00DE02B4">
        <w:rPr>
          <w:rFonts w:hAnsi="宋体" w:hint="eastAsia"/>
          <w:szCs w:val="21"/>
        </w:rPr>
        <w:t>合适</w:t>
      </w:r>
      <w:r w:rsidR="000E61A6" w:rsidRPr="00DE02B4">
        <w:rPr>
          <w:rFonts w:hAnsi="宋体"/>
          <w:szCs w:val="21"/>
        </w:rPr>
        <w:t>混响时间</w:t>
      </w:r>
      <w:r w:rsidR="00CF7B98" w:rsidRPr="00DE02B4">
        <w:rPr>
          <w:rFonts w:hAnsi="宋体" w:hint="eastAsia"/>
          <w:szCs w:val="21"/>
        </w:rPr>
        <w:t>选择</w:t>
      </w:r>
      <w:r w:rsidRPr="00DE02B4">
        <w:rPr>
          <w:rFonts w:ascii="Times New Roman" w:hAnsi="Times New Roman" w:cs="Times New Roman"/>
          <w:szCs w:val="21"/>
        </w:rPr>
        <w:t>，应根据</w:t>
      </w:r>
      <w:r w:rsidR="002A0D67" w:rsidRPr="00DE02B4">
        <w:rPr>
          <w:rFonts w:ascii="Times New Roman" w:hAnsi="Times New Roman" w:cs="Times New Roman"/>
          <w:szCs w:val="21"/>
        </w:rPr>
        <w:t>观影厅</w:t>
      </w:r>
      <w:r w:rsidRPr="00DE02B4">
        <w:rPr>
          <w:rFonts w:ascii="Times New Roman" w:hAnsi="Times New Roman" w:cs="Times New Roman"/>
          <w:szCs w:val="21"/>
        </w:rPr>
        <w:t>的实际容积按下列公式计算或</w:t>
      </w:r>
      <w:r w:rsidR="00B95E9C">
        <w:rPr>
          <w:rFonts w:ascii="Times New Roman" w:hAnsi="Times New Roman" w:cs="Times New Roman" w:hint="eastAsia"/>
          <w:szCs w:val="21"/>
        </w:rPr>
        <w:t>按照</w:t>
      </w:r>
      <w:r w:rsidRPr="00DE02B4">
        <w:rPr>
          <w:rFonts w:ascii="Times New Roman" w:hAnsi="Times New Roman" w:cs="Times New Roman"/>
          <w:szCs w:val="21"/>
        </w:rPr>
        <w:t>图</w:t>
      </w:r>
      <w:r w:rsidRPr="00DE02B4">
        <w:rPr>
          <w:rFonts w:ascii="Times New Roman" w:hAnsi="Times New Roman" w:cs="Times New Roman"/>
          <w:szCs w:val="21"/>
        </w:rPr>
        <w:t>5.2.1</w:t>
      </w:r>
      <w:r w:rsidRPr="00DE02B4">
        <w:rPr>
          <w:rFonts w:ascii="Times New Roman" w:hAnsi="Times New Roman" w:cs="Times New Roman"/>
          <w:szCs w:val="21"/>
        </w:rPr>
        <w:t>中确定：</w:t>
      </w:r>
    </w:p>
    <w:p w:rsidR="00036BBA" w:rsidRPr="00DE02B4" w:rsidRDefault="00AF50DF" w:rsidP="00DE02B4">
      <w:pPr>
        <w:snapToGrid w:val="0"/>
        <w:spacing w:line="360" w:lineRule="auto"/>
        <w:ind w:firstLineChars="200" w:firstLine="432"/>
        <w:rPr>
          <w:rFonts w:ascii="Times New Roman" w:hAnsi="Times New Roman" w:cs="Times New Roman"/>
          <w:szCs w:val="21"/>
          <w:vertAlign w:val="superscript"/>
        </w:rPr>
      </w:pPr>
      <w:r w:rsidRPr="00DE02B4">
        <w:rPr>
          <w:rFonts w:ascii="Times New Roman" w:hAnsi="Times New Roman" w:cs="Times New Roman"/>
          <w:szCs w:val="21"/>
        </w:rPr>
        <w:t>500Hz</w:t>
      </w:r>
      <w:r w:rsidRPr="00DE02B4">
        <w:rPr>
          <w:rFonts w:ascii="Times New Roman" w:hAnsi="Times New Roman" w:cs="Times New Roman"/>
          <w:szCs w:val="21"/>
        </w:rPr>
        <w:t>时的上限公式为：</w:t>
      </w:r>
      <w:r w:rsidRPr="00DE02B4">
        <w:rPr>
          <w:rFonts w:ascii="Times New Roman" w:hAnsi="Times New Roman" w:cs="Times New Roman"/>
          <w:szCs w:val="21"/>
        </w:rPr>
        <w:t>T</w:t>
      </w:r>
      <w:r w:rsidRPr="00DE02B4">
        <w:rPr>
          <w:rFonts w:ascii="Times New Roman" w:hAnsi="Times New Roman" w:cs="Times New Roman"/>
          <w:szCs w:val="21"/>
          <w:vertAlign w:val="subscript"/>
        </w:rPr>
        <w:t>60</w:t>
      </w:r>
      <w:r w:rsidRPr="00DE02B4">
        <w:rPr>
          <w:rFonts w:ascii="Times New Roman" w:hAnsi="Times New Roman" w:cs="Times New Roman"/>
          <w:szCs w:val="21"/>
        </w:rPr>
        <w:t>≤0.07653V</w:t>
      </w:r>
      <w:r w:rsidRPr="00DE02B4">
        <w:rPr>
          <w:rFonts w:ascii="Times New Roman" w:hAnsi="Times New Roman" w:cs="Times New Roman"/>
          <w:szCs w:val="21"/>
          <w:vertAlign w:val="superscript"/>
        </w:rPr>
        <w:t>0.287353</w:t>
      </w:r>
      <w:r w:rsidRPr="00DE02B4">
        <w:rPr>
          <w:rFonts w:ascii="Times New Roman" w:hAnsi="Times New Roman" w:cs="Times New Roman"/>
          <w:szCs w:val="21"/>
        </w:rPr>
        <w:t xml:space="preserve">     (5.2.1-1)</w:t>
      </w:r>
    </w:p>
    <w:p w:rsidR="00036BBA" w:rsidRPr="00DE02B4" w:rsidRDefault="00AF50DF" w:rsidP="00DE02B4">
      <w:pPr>
        <w:snapToGrid w:val="0"/>
        <w:spacing w:line="360" w:lineRule="auto"/>
        <w:ind w:firstLineChars="200" w:firstLine="432"/>
        <w:rPr>
          <w:rFonts w:ascii="Times New Roman" w:hAnsi="Times New Roman" w:cs="Times New Roman"/>
          <w:szCs w:val="21"/>
        </w:rPr>
      </w:pPr>
      <w:r w:rsidRPr="00DE02B4">
        <w:rPr>
          <w:rFonts w:ascii="Times New Roman" w:hAnsi="Times New Roman" w:cs="Times New Roman"/>
          <w:szCs w:val="21"/>
        </w:rPr>
        <w:t>500Hz</w:t>
      </w:r>
      <w:r w:rsidRPr="00DE02B4">
        <w:rPr>
          <w:rFonts w:ascii="Times New Roman" w:hAnsi="Times New Roman" w:cs="Times New Roman"/>
          <w:szCs w:val="21"/>
        </w:rPr>
        <w:t>时的下限公式为：</w:t>
      </w:r>
      <w:r w:rsidRPr="00DE02B4">
        <w:rPr>
          <w:rFonts w:ascii="Times New Roman" w:hAnsi="Times New Roman" w:cs="Times New Roman"/>
          <w:szCs w:val="21"/>
        </w:rPr>
        <w:t>T</w:t>
      </w:r>
      <w:r w:rsidRPr="00DE02B4">
        <w:rPr>
          <w:rFonts w:ascii="Times New Roman" w:hAnsi="Times New Roman" w:cs="Times New Roman"/>
          <w:szCs w:val="21"/>
          <w:vertAlign w:val="subscript"/>
        </w:rPr>
        <w:t>60</w:t>
      </w:r>
      <w:r w:rsidRPr="00DE02B4">
        <w:rPr>
          <w:rFonts w:ascii="Times New Roman" w:hAnsi="Times New Roman" w:cs="Times New Roman"/>
          <w:szCs w:val="21"/>
        </w:rPr>
        <w:t>≥0.032808V</w:t>
      </w:r>
      <w:r w:rsidRPr="00DE02B4">
        <w:rPr>
          <w:rFonts w:ascii="Times New Roman" w:hAnsi="Times New Roman" w:cs="Times New Roman"/>
          <w:szCs w:val="21"/>
          <w:vertAlign w:val="superscript"/>
        </w:rPr>
        <w:t>0.333333</w:t>
      </w:r>
      <w:r w:rsidRPr="00DE02B4">
        <w:rPr>
          <w:rFonts w:ascii="Times New Roman" w:hAnsi="Times New Roman" w:cs="Times New Roman"/>
          <w:szCs w:val="21"/>
        </w:rPr>
        <w:t xml:space="preserve">    (5.2.1-2)</w:t>
      </w:r>
    </w:p>
    <w:p w:rsidR="00036BBA" w:rsidRPr="00DE02B4" w:rsidRDefault="00AF50DF" w:rsidP="00DE02B4">
      <w:pPr>
        <w:snapToGrid w:val="0"/>
        <w:spacing w:line="360" w:lineRule="auto"/>
        <w:ind w:firstLineChars="200" w:firstLine="432"/>
        <w:rPr>
          <w:rFonts w:ascii="Times New Roman" w:hAnsi="Times New Roman" w:cs="Times New Roman"/>
          <w:szCs w:val="21"/>
        </w:rPr>
      </w:pPr>
      <w:r w:rsidRPr="00DE02B4">
        <w:rPr>
          <w:rFonts w:ascii="Times New Roman" w:hAnsi="Times New Roman" w:cs="Times New Roman"/>
          <w:szCs w:val="21"/>
        </w:rPr>
        <w:t>式中</w:t>
      </w:r>
      <w:r w:rsidR="00B667B6" w:rsidRPr="00DE02B4">
        <w:rPr>
          <w:rFonts w:ascii="Times New Roman" w:hAnsi="Times New Roman" w:cs="Times New Roman" w:hint="eastAsia"/>
          <w:szCs w:val="21"/>
        </w:rPr>
        <w:t>：</w:t>
      </w:r>
      <w:r w:rsidRPr="00DE02B4">
        <w:rPr>
          <w:rFonts w:ascii="Times New Roman" w:hAnsi="Times New Roman" w:cs="Times New Roman"/>
          <w:szCs w:val="21"/>
        </w:rPr>
        <w:t>T</w:t>
      </w:r>
      <w:r w:rsidRPr="00DE02B4">
        <w:rPr>
          <w:rFonts w:ascii="Times New Roman" w:hAnsi="Times New Roman" w:cs="Times New Roman"/>
          <w:szCs w:val="21"/>
          <w:vertAlign w:val="subscript"/>
        </w:rPr>
        <w:t>60</w:t>
      </w:r>
      <w:r w:rsidRPr="00DE02B4">
        <w:rPr>
          <w:rFonts w:ascii="Times New Roman" w:hAnsi="Times New Roman" w:cs="Times New Roman"/>
          <w:szCs w:val="21"/>
        </w:rPr>
        <w:t>—</w:t>
      </w:r>
      <w:r w:rsidR="002A0D67" w:rsidRPr="00DE02B4">
        <w:rPr>
          <w:rFonts w:ascii="Times New Roman" w:hAnsi="Times New Roman" w:cs="Times New Roman"/>
          <w:szCs w:val="21"/>
        </w:rPr>
        <w:t>观影厅</w:t>
      </w:r>
      <w:r w:rsidRPr="00DE02B4">
        <w:rPr>
          <w:rFonts w:ascii="Times New Roman" w:hAnsi="Times New Roman" w:cs="Times New Roman"/>
          <w:szCs w:val="21"/>
        </w:rPr>
        <w:t>混响时间（</w:t>
      </w:r>
      <w:r w:rsidRPr="00DE02B4">
        <w:rPr>
          <w:rFonts w:ascii="Times New Roman" w:hAnsi="Times New Roman" w:cs="Times New Roman"/>
          <w:szCs w:val="21"/>
        </w:rPr>
        <w:t>s</w:t>
      </w:r>
      <w:r w:rsidRPr="00DE02B4">
        <w:rPr>
          <w:rFonts w:ascii="Times New Roman" w:hAnsi="Times New Roman" w:cs="Times New Roman"/>
          <w:szCs w:val="21"/>
        </w:rPr>
        <w:t>）；</w:t>
      </w:r>
    </w:p>
    <w:p w:rsidR="00036BBA" w:rsidRPr="00DE02B4" w:rsidRDefault="00AF50DF" w:rsidP="00DE02B4">
      <w:pPr>
        <w:snapToGrid w:val="0"/>
        <w:spacing w:line="360" w:lineRule="auto"/>
        <w:ind w:firstLineChars="550" w:firstLine="1188"/>
        <w:rPr>
          <w:rFonts w:ascii="Times New Roman" w:hAnsi="Times New Roman" w:cs="Times New Roman"/>
          <w:szCs w:val="21"/>
        </w:rPr>
      </w:pPr>
      <w:r w:rsidRPr="00DE02B4">
        <w:rPr>
          <w:rFonts w:ascii="Times New Roman" w:hAnsi="Times New Roman" w:cs="Times New Roman"/>
          <w:szCs w:val="21"/>
        </w:rPr>
        <w:t>V—</w:t>
      </w:r>
      <w:r w:rsidR="002A0D67" w:rsidRPr="00DE02B4">
        <w:rPr>
          <w:rFonts w:ascii="Times New Roman" w:hAnsi="Times New Roman" w:cs="Times New Roman"/>
          <w:szCs w:val="21"/>
        </w:rPr>
        <w:t>观影厅</w:t>
      </w:r>
      <w:r w:rsidRPr="00DE02B4">
        <w:rPr>
          <w:rFonts w:ascii="Times New Roman" w:hAnsi="Times New Roman" w:cs="Times New Roman"/>
          <w:szCs w:val="21"/>
        </w:rPr>
        <w:t>的实际容积</w:t>
      </w:r>
      <w:r w:rsidRPr="00DE02B4">
        <w:rPr>
          <w:rFonts w:ascii="Times New Roman" w:eastAsia="黑体" w:hAnsi="Times New Roman" w:cs="Times New Roman"/>
          <w:szCs w:val="21"/>
        </w:rPr>
        <w:t>（</w:t>
      </w:r>
      <w:r w:rsidRPr="00DE02B4">
        <w:rPr>
          <w:rFonts w:ascii="Times New Roman" w:eastAsia="黑体" w:hAnsi="Times New Roman" w:cs="Times New Roman"/>
          <w:szCs w:val="21"/>
        </w:rPr>
        <w:t>m</w:t>
      </w:r>
      <w:r w:rsidRPr="00DE02B4">
        <w:rPr>
          <w:rFonts w:ascii="Times New Roman" w:eastAsia="黑体" w:hAnsi="Times New Roman" w:cs="Times New Roman"/>
          <w:szCs w:val="21"/>
          <w:vertAlign w:val="superscript"/>
        </w:rPr>
        <w:t>3</w:t>
      </w:r>
      <w:r w:rsidRPr="00DE02B4">
        <w:rPr>
          <w:rFonts w:ascii="Times New Roman" w:eastAsia="黑体" w:hAnsi="Times New Roman" w:cs="Times New Roman"/>
          <w:szCs w:val="21"/>
        </w:rPr>
        <w:t>）。</w:t>
      </w:r>
    </w:p>
    <w:p w:rsidR="00036BBA" w:rsidRPr="00DE02B4" w:rsidRDefault="002E00F2" w:rsidP="00DE02B4">
      <w:pPr>
        <w:snapToGrid w:val="0"/>
        <w:spacing w:line="360" w:lineRule="auto"/>
        <w:jc w:val="center"/>
        <w:rPr>
          <w:rFonts w:ascii="Times New Roman" w:hAnsi="Times New Roman" w:cs="Times New Roman"/>
          <w:szCs w:val="21"/>
        </w:rPr>
      </w:pPr>
      <w:r w:rsidRPr="00DE02B4">
        <w:rPr>
          <w:rFonts w:ascii="Times New Roman" w:hAnsi="Times New Roman" w:cs="Times New Roman"/>
          <w:noProof/>
          <w:szCs w:val="21"/>
        </w:rPr>
        <w:drawing>
          <wp:inline distT="0" distB="0" distL="0" distR="0">
            <wp:extent cx="3421380" cy="1943100"/>
            <wp:effectExtent l="19050" t="0" r="7620" b="0"/>
            <wp:docPr id="9" name="图片 12"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5"/>
                    <pic:cNvPicPr>
                      <a:picLocks noChangeAspect="1" noChangeArrowheads="1"/>
                    </pic:cNvPicPr>
                  </pic:nvPicPr>
                  <pic:blipFill>
                    <a:blip r:embed="rId17" cstate="print"/>
                    <a:srcRect/>
                    <a:stretch>
                      <a:fillRect/>
                    </a:stretch>
                  </pic:blipFill>
                  <pic:spPr bwMode="auto">
                    <a:xfrm>
                      <a:off x="0" y="0"/>
                      <a:ext cx="3421380" cy="1943100"/>
                    </a:xfrm>
                    <a:prstGeom prst="rect">
                      <a:avLst/>
                    </a:prstGeom>
                    <a:noFill/>
                    <a:ln w="9525">
                      <a:noFill/>
                      <a:miter lim="800000"/>
                      <a:headEnd/>
                      <a:tailEnd/>
                    </a:ln>
                  </pic:spPr>
                </pic:pic>
              </a:graphicData>
            </a:graphic>
          </wp:inline>
        </w:drawing>
      </w:r>
    </w:p>
    <w:p w:rsidR="00036BBA" w:rsidRPr="00DE02B4" w:rsidRDefault="00AF50DF" w:rsidP="00DE02B4">
      <w:pPr>
        <w:snapToGrid w:val="0"/>
        <w:spacing w:line="360" w:lineRule="auto"/>
        <w:jc w:val="center"/>
        <w:rPr>
          <w:rFonts w:ascii="Times New Roman" w:hAnsi="Times New Roman" w:cs="Times New Roman"/>
          <w:szCs w:val="21"/>
        </w:rPr>
      </w:pPr>
      <w:r w:rsidRPr="00DE02B4">
        <w:rPr>
          <w:rFonts w:ascii="Times New Roman" w:hAnsi="Times New Roman" w:cs="Times New Roman"/>
          <w:szCs w:val="21"/>
        </w:rPr>
        <w:t>容积</w:t>
      </w:r>
      <w:r w:rsidRPr="00DE02B4">
        <w:rPr>
          <w:rFonts w:ascii="Times New Roman" w:hAnsi="Times New Roman" w:cs="Times New Roman"/>
          <w:szCs w:val="21"/>
        </w:rPr>
        <w:t>v</w:t>
      </w:r>
      <w:r w:rsidRPr="00DE02B4">
        <w:rPr>
          <w:rFonts w:ascii="Times New Roman" w:hAnsi="Times New Roman" w:cs="Times New Roman"/>
          <w:szCs w:val="21"/>
        </w:rPr>
        <w:t>（</w:t>
      </w:r>
      <w:r w:rsidRPr="00DE02B4">
        <w:rPr>
          <w:rFonts w:ascii="Times New Roman" w:hAnsi="Times New Roman" w:cs="Times New Roman"/>
          <w:szCs w:val="21"/>
        </w:rPr>
        <w:t>m</w:t>
      </w:r>
      <w:r w:rsidRPr="00DE02B4">
        <w:rPr>
          <w:rFonts w:ascii="Times New Roman" w:hAnsi="Times New Roman" w:cs="Times New Roman"/>
          <w:szCs w:val="21"/>
          <w:vertAlign w:val="superscript"/>
        </w:rPr>
        <w:t>3</w:t>
      </w:r>
      <w:r w:rsidRPr="00DE02B4">
        <w:rPr>
          <w:rFonts w:ascii="Times New Roman" w:hAnsi="Times New Roman" w:cs="Times New Roman"/>
          <w:szCs w:val="21"/>
        </w:rPr>
        <w:t>）</w:t>
      </w:r>
    </w:p>
    <w:p w:rsidR="00036BBA" w:rsidRPr="00DE02B4" w:rsidRDefault="00AF50DF" w:rsidP="00AE0ED7">
      <w:pPr>
        <w:snapToGrid w:val="0"/>
        <w:spacing w:afterLines="50" w:after="145" w:line="360" w:lineRule="auto"/>
        <w:jc w:val="center"/>
        <w:rPr>
          <w:rFonts w:ascii="Times New Roman" w:eastAsia="黑体" w:hAnsi="Times New Roman" w:cs="Times New Roman"/>
          <w:sz w:val="18"/>
          <w:szCs w:val="18"/>
        </w:rPr>
      </w:pPr>
      <w:r w:rsidRPr="00DE02B4">
        <w:rPr>
          <w:rFonts w:ascii="Times New Roman" w:eastAsia="黑体" w:hAnsi="Times New Roman" w:cs="Times New Roman"/>
          <w:sz w:val="18"/>
          <w:szCs w:val="18"/>
        </w:rPr>
        <w:t>图</w:t>
      </w:r>
      <w:r w:rsidRPr="00DE02B4">
        <w:rPr>
          <w:rFonts w:ascii="Times New Roman" w:eastAsia="黑体" w:hAnsi="Times New Roman" w:cs="Times New Roman"/>
          <w:sz w:val="18"/>
          <w:szCs w:val="18"/>
        </w:rPr>
        <w:t>5.2.1</w:t>
      </w:r>
      <w:r w:rsidRPr="00DE02B4">
        <w:rPr>
          <w:rFonts w:ascii="Times New Roman" w:eastAsia="黑体" w:hAnsi="Times New Roman" w:cs="Times New Roman"/>
          <w:sz w:val="18"/>
          <w:szCs w:val="18"/>
        </w:rPr>
        <w:t>电影院</w:t>
      </w:r>
      <w:r w:rsidR="002A0D67" w:rsidRPr="00DE02B4">
        <w:rPr>
          <w:rFonts w:ascii="Times New Roman" w:eastAsia="黑体" w:hAnsi="Times New Roman" w:cs="Times New Roman"/>
          <w:sz w:val="18"/>
          <w:szCs w:val="18"/>
        </w:rPr>
        <w:t>观影厅</w:t>
      </w:r>
      <w:r w:rsidRPr="00DE02B4">
        <w:rPr>
          <w:rFonts w:ascii="Times New Roman" w:eastAsia="黑体" w:hAnsi="Times New Roman" w:cs="Times New Roman"/>
          <w:sz w:val="18"/>
          <w:szCs w:val="18"/>
        </w:rPr>
        <w:t>合适混响时间（</w:t>
      </w:r>
      <w:r w:rsidRPr="00DE02B4">
        <w:rPr>
          <w:rFonts w:ascii="Times New Roman" w:eastAsia="黑体" w:hAnsi="Times New Roman" w:cs="Times New Roman"/>
          <w:sz w:val="18"/>
          <w:szCs w:val="18"/>
        </w:rPr>
        <w:t>500Hz</w:t>
      </w:r>
      <w:r w:rsidRPr="00DE02B4">
        <w:rPr>
          <w:rFonts w:ascii="Times New Roman" w:eastAsia="黑体" w:hAnsi="Times New Roman" w:cs="Times New Roman"/>
          <w:sz w:val="18"/>
          <w:szCs w:val="18"/>
        </w:rPr>
        <w:t>）的推荐范围与其容积的对应关系</w:t>
      </w:r>
    </w:p>
    <w:p w:rsidR="00036BBA" w:rsidRPr="00DE02B4" w:rsidRDefault="00AF50DF" w:rsidP="00DE02B4">
      <w:pPr>
        <w:snapToGrid w:val="0"/>
        <w:spacing w:line="360" w:lineRule="auto"/>
        <w:rPr>
          <w:rFonts w:ascii="Times New Roman" w:hAnsi="Times New Roman" w:cs="Times New Roman"/>
          <w:szCs w:val="21"/>
        </w:rPr>
      </w:pPr>
      <w:r w:rsidRPr="00DE02B4">
        <w:rPr>
          <w:rFonts w:ascii="Times New Roman" w:eastAsia="黑体" w:hAnsi="Times New Roman" w:cs="Times New Roman"/>
          <w:szCs w:val="21"/>
        </w:rPr>
        <w:t>5.2.2</w:t>
      </w:r>
      <w:r w:rsidR="001F366C">
        <w:rPr>
          <w:rFonts w:ascii="Times New Roman" w:eastAsia="黑体" w:hAnsi="Times New Roman" w:cs="Times New Roman" w:hint="eastAsia"/>
          <w:szCs w:val="21"/>
        </w:rPr>
        <w:t xml:space="preserve">  </w:t>
      </w:r>
      <w:r w:rsidR="00AC6E8D" w:rsidRPr="00DE02B4">
        <w:rPr>
          <w:rFonts w:ascii="Times New Roman" w:eastAsia="宋体" w:hAnsi="Times New Roman" w:cs="Times New Roman"/>
          <w:kern w:val="0"/>
          <w:szCs w:val="21"/>
        </w:rPr>
        <w:t>不同等级</w:t>
      </w:r>
      <w:r w:rsidRPr="00DE02B4">
        <w:rPr>
          <w:rFonts w:ascii="Times New Roman" w:hAnsi="Times New Roman" w:cs="Times New Roman"/>
          <w:szCs w:val="21"/>
        </w:rPr>
        <w:t>电影院</w:t>
      </w:r>
      <w:r w:rsidR="009D56C6">
        <w:rPr>
          <w:rFonts w:ascii="Times New Roman" w:hAnsi="Times New Roman" w:cs="Times New Roman" w:hint="eastAsia"/>
          <w:szCs w:val="21"/>
        </w:rPr>
        <w:t>的</w:t>
      </w:r>
      <w:r w:rsidR="002A0D67" w:rsidRPr="00DE02B4">
        <w:rPr>
          <w:rFonts w:ascii="Times New Roman" w:hAnsi="Times New Roman" w:cs="Times New Roman"/>
          <w:szCs w:val="21"/>
        </w:rPr>
        <w:t>观影厅</w:t>
      </w:r>
      <w:r w:rsidRPr="00DE02B4">
        <w:rPr>
          <w:rFonts w:ascii="Times New Roman" w:hAnsi="Times New Roman" w:cs="Times New Roman"/>
          <w:szCs w:val="21"/>
        </w:rPr>
        <w:t>混响时间的频率特性应符合表</w:t>
      </w:r>
      <w:r w:rsidRPr="00DE02B4">
        <w:rPr>
          <w:rFonts w:ascii="Times New Roman" w:hAnsi="Times New Roman" w:cs="Times New Roman"/>
          <w:szCs w:val="21"/>
        </w:rPr>
        <w:t>5.2.2</w:t>
      </w:r>
      <w:r w:rsidRPr="00DE02B4">
        <w:rPr>
          <w:rFonts w:ascii="Times New Roman" w:hAnsi="Times New Roman" w:cs="Times New Roman"/>
          <w:szCs w:val="21"/>
        </w:rPr>
        <w:t>的规定。</w:t>
      </w:r>
    </w:p>
    <w:p w:rsidR="00036BBA" w:rsidRPr="00DE02B4" w:rsidRDefault="00AF50DF" w:rsidP="00AE0ED7">
      <w:pPr>
        <w:snapToGrid w:val="0"/>
        <w:spacing w:beforeLines="50" w:before="145" w:line="360" w:lineRule="auto"/>
        <w:jc w:val="center"/>
        <w:rPr>
          <w:rFonts w:ascii="Times New Roman" w:eastAsia="黑体" w:hAnsi="Times New Roman" w:cs="Times New Roman"/>
          <w:sz w:val="18"/>
          <w:szCs w:val="18"/>
        </w:rPr>
      </w:pPr>
      <w:r w:rsidRPr="00DE02B4">
        <w:rPr>
          <w:rFonts w:ascii="Times New Roman" w:eastAsia="黑体" w:hAnsi="Times New Roman" w:cs="Times New Roman"/>
          <w:sz w:val="18"/>
          <w:szCs w:val="18"/>
        </w:rPr>
        <w:t>表</w:t>
      </w:r>
      <w:r w:rsidRPr="00DE02B4">
        <w:rPr>
          <w:rFonts w:ascii="Times New Roman" w:eastAsia="黑体" w:hAnsi="Times New Roman" w:cs="Times New Roman"/>
          <w:sz w:val="18"/>
          <w:szCs w:val="18"/>
        </w:rPr>
        <w:t>5.2.2</w:t>
      </w:r>
      <w:r w:rsidRPr="00DE02B4">
        <w:rPr>
          <w:rFonts w:ascii="Times New Roman" w:eastAsia="黑体" w:hAnsi="Times New Roman" w:cs="Times New Roman"/>
          <w:sz w:val="18"/>
          <w:szCs w:val="18"/>
        </w:rPr>
        <w:t>电影院</w:t>
      </w:r>
      <w:r w:rsidR="002A0D67" w:rsidRPr="00DE02B4">
        <w:rPr>
          <w:rFonts w:ascii="Times New Roman" w:eastAsia="黑体" w:hAnsi="Times New Roman" w:cs="Times New Roman"/>
          <w:sz w:val="18"/>
          <w:szCs w:val="18"/>
        </w:rPr>
        <w:t>观影厅</w:t>
      </w:r>
      <w:r w:rsidRPr="00DE02B4">
        <w:rPr>
          <w:rFonts w:ascii="Times New Roman" w:eastAsia="黑体" w:hAnsi="Times New Roman" w:cs="Times New Roman"/>
          <w:sz w:val="18"/>
          <w:szCs w:val="18"/>
        </w:rPr>
        <w:t>混响时间的频率特性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91"/>
        <w:gridCol w:w="895"/>
        <w:gridCol w:w="855"/>
        <w:gridCol w:w="783"/>
        <w:gridCol w:w="884"/>
        <w:gridCol w:w="745"/>
        <w:gridCol w:w="890"/>
        <w:gridCol w:w="783"/>
        <w:gridCol w:w="844"/>
      </w:tblGrid>
      <w:tr w:rsidR="009D56C6" w:rsidRPr="00DE02B4" w:rsidTr="009D56C6">
        <w:tc>
          <w:tcPr>
            <w:tcW w:w="1314" w:type="pct"/>
            <w:gridSpan w:val="2"/>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f</w:t>
            </w:r>
            <w:r w:rsidRPr="00DE02B4">
              <w:rPr>
                <w:rFonts w:ascii="Times New Roman" w:hAnsi="Times New Roman" w:cs="Times New Roman"/>
                <w:sz w:val="18"/>
                <w:szCs w:val="18"/>
              </w:rPr>
              <w:t>（</w:t>
            </w:r>
            <w:r w:rsidRPr="00DE02B4">
              <w:rPr>
                <w:rFonts w:ascii="Times New Roman" w:hAnsi="Times New Roman" w:cs="Times New Roman"/>
                <w:sz w:val="18"/>
                <w:szCs w:val="18"/>
              </w:rPr>
              <w:t>Hz</w:t>
            </w:r>
            <w:r w:rsidRPr="00DE02B4">
              <w:rPr>
                <w:rFonts w:ascii="Times New Roman" w:hAnsi="Times New Roman" w:cs="Times New Roman"/>
                <w:sz w:val="18"/>
                <w:szCs w:val="18"/>
              </w:rPr>
              <w:t>）</w:t>
            </w:r>
          </w:p>
        </w:tc>
        <w:tc>
          <w:tcPr>
            <w:tcW w:w="494"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63</w:t>
            </w:r>
          </w:p>
        </w:tc>
        <w:tc>
          <w:tcPr>
            <w:tcW w:w="472"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125</w:t>
            </w:r>
          </w:p>
        </w:tc>
        <w:tc>
          <w:tcPr>
            <w:tcW w:w="432"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250</w:t>
            </w:r>
          </w:p>
        </w:tc>
        <w:tc>
          <w:tcPr>
            <w:tcW w:w="488"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500</w:t>
            </w:r>
          </w:p>
        </w:tc>
        <w:tc>
          <w:tcPr>
            <w:tcW w:w="411"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1000</w:t>
            </w:r>
          </w:p>
        </w:tc>
        <w:tc>
          <w:tcPr>
            <w:tcW w:w="491"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2000</w:t>
            </w:r>
          </w:p>
        </w:tc>
        <w:tc>
          <w:tcPr>
            <w:tcW w:w="432"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4000</w:t>
            </w:r>
          </w:p>
        </w:tc>
        <w:tc>
          <w:tcPr>
            <w:tcW w:w="466"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8000</w:t>
            </w:r>
          </w:p>
        </w:tc>
      </w:tr>
      <w:tr w:rsidR="009D56C6" w:rsidRPr="00DE02B4" w:rsidTr="009D56C6">
        <w:tc>
          <w:tcPr>
            <w:tcW w:w="657" w:type="pct"/>
            <w:vMerge w:val="restar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T</w:t>
            </w:r>
            <w:r w:rsidR="000D3C5E" w:rsidRPr="00DE02B4">
              <w:rPr>
                <w:rFonts w:ascii="Times New Roman" w:hAnsi="Times New Roman" w:cs="Times New Roman"/>
                <w:sz w:val="18"/>
                <w:szCs w:val="18"/>
              </w:rPr>
              <w:fldChar w:fldCharType="begin"/>
            </w:r>
            <w:r w:rsidRPr="00DE02B4">
              <w:rPr>
                <w:rFonts w:ascii="Times New Roman" w:hAnsi="Times New Roman" w:cs="Times New Roman"/>
                <w:sz w:val="18"/>
                <w:szCs w:val="18"/>
              </w:rPr>
              <w:instrText>eq \o(\s\up 5(f ),\s\do 2(60))</w:instrText>
            </w:r>
            <w:r w:rsidR="000D3C5E" w:rsidRPr="00DE02B4">
              <w:rPr>
                <w:rFonts w:ascii="Times New Roman" w:hAnsi="Times New Roman" w:cs="Times New Roman"/>
                <w:sz w:val="18"/>
                <w:szCs w:val="18"/>
              </w:rPr>
              <w:fldChar w:fldCharType="end"/>
            </w:r>
            <w:r w:rsidRPr="00DE02B4">
              <w:rPr>
                <w:rFonts w:ascii="Times New Roman" w:hAnsi="Times New Roman" w:cs="Times New Roman"/>
                <w:sz w:val="18"/>
                <w:szCs w:val="18"/>
              </w:rPr>
              <w:t>/T</w:t>
            </w:r>
            <w:r w:rsidR="000D3C5E" w:rsidRPr="00DE02B4">
              <w:rPr>
                <w:rFonts w:ascii="Times New Roman" w:hAnsi="Times New Roman" w:cs="Times New Roman"/>
                <w:sz w:val="18"/>
                <w:szCs w:val="18"/>
              </w:rPr>
              <w:fldChar w:fldCharType="begin"/>
            </w:r>
            <w:r w:rsidRPr="00DE02B4">
              <w:rPr>
                <w:rFonts w:ascii="Times New Roman" w:hAnsi="Times New Roman" w:cs="Times New Roman"/>
                <w:sz w:val="18"/>
                <w:szCs w:val="18"/>
              </w:rPr>
              <w:instrText>eq \o(\s\up 5(</w:instrText>
            </w:r>
            <w:r w:rsidRPr="00DE02B4">
              <w:rPr>
                <w:rFonts w:ascii="Times New Roman" w:hAnsi="Times New Roman" w:cs="Times New Roman"/>
                <w:w w:val="66"/>
                <w:sz w:val="18"/>
                <w:szCs w:val="18"/>
              </w:rPr>
              <w:instrText>500</w:instrText>
            </w:r>
            <w:r w:rsidRPr="00DE02B4">
              <w:rPr>
                <w:rFonts w:ascii="Times New Roman" w:hAnsi="Times New Roman" w:cs="Times New Roman"/>
                <w:sz w:val="18"/>
                <w:szCs w:val="18"/>
              </w:rPr>
              <w:instrText>),\s\do 2(</w:instrText>
            </w:r>
            <w:r w:rsidRPr="00DE02B4">
              <w:rPr>
                <w:rFonts w:ascii="Times New Roman" w:hAnsi="Times New Roman" w:cs="Times New Roman"/>
                <w:w w:val="66"/>
                <w:sz w:val="18"/>
                <w:szCs w:val="18"/>
              </w:rPr>
              <w:instrText xml:space="preserve"> 60</w:instrText>
            </w:r>
            <w:r w:rsidRPr="00DE02B4">
              <w:rPr>
                <w:rFonts w:ascii="Times New Roman" w:hAnsi="Times New Roman" w:cs="Times New Roman"/>
                <w:sz w:val="18"/>
                <w:szCs w:val="18"/>
              </w:rPr>
              <w:instrText>))</w:instrText>
            </w:r>
            <w:r w:rsidR="000D3C5E" w:rsidRPr="00DE02B4">
              <w:rPr>
                <w:rFonts w:ascii="Times New Roman" w:hAnsi="Times New Roman" w:cs="Times New Roman"/>
                <w:sz w:val="18"/>
                <w:szCs w:val="18"/>
              </w:rPr>
              <w:fldChar w:fldCharType="end"/>
            </w:r>
          </w:p>
        </w:tc>
        <w:tc>
          <w:tcPr>
            <w:tcW w:w="657"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甲级及以上</w:t>
            </w:r>
          </w:p>
        </w:tc>
        <w:tc>
          <w:tcPr>
            <w:tcW w:w="494"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1.0-1.5</w:t>
            </w:r>
          </w:p>
        </w:tc>
        <w:tc>
          <w:tcPr>
            <w:tcW w:w="472"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1.0-1.2</w:t>
            </w:r>
          </w:p>
        </w:tc>
        <w:tc>
          <w:tcPr>
            <w:tcW w:w="432"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1.0-1.1</w:t>
            </w:r>
          </w:p>
        </w:tc>
        <w:tc>
          <w:tcPr>
            <w:tcW w:w="488"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w:t>
            </w:r>
          </w:p>
        </w:tc>
        <w:tc>
          <w:tcPr>
            <w:tcW w:w="411"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w:t>
            </w:r>
          </w:p>
        </w:tc>
        <w:tc>
          <w:tcPr>
            <w:tcW w:w="491"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0.8-1.0</w:t>
            </w:r>
          </w:p>
        </w:tc>
        <w:tc>
          <w:tcPr>
            <w:tcW w:w="432"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0.7-1.0</w:t>
            </w:r>
          </w:p>
        </w:tc>
        <w:tc>
          <w:tcPr>
            <w:tcW w:w="466"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0.6-0.9</w:t>
            </w:r>
          </w:p>
        </w:tc>
      </w:tr>
      <w:tr w:rsidR="009D56C6" w:rsidRPr="00DE02B4" w:rsidTr="009D56C6">
        <w:tc>
          <w:tcPr>
            <w:tcW w:w="657" w:type="pct"/>
            <w:vMerge/>
          </w:tcPr>
          <w:p w:rsidR="009D56C6" w:rsidRPr="00DE02B4" w:rsidRDefault="009D56C6" w:rsidP="00DE02B4">
            <w:pPr>
              <w:snapToGrid w:val="0"/>
              <w:spacing w:line="360" w:lineRule="auto"/>
              <w:jc w:val="center"/>
              <w:rPr>
                <w:rFonts w:ascii="Times New Roman" w:hAnsi="Times New Roman" w:cs="Times New Roman"/>
                <w:sz w:val="18"/>
                <w:szCs w:val="18"/>
              </w:rPr>
            </w:pPr>
          </w:p>
        </w:tc>
        <w:tc>
          <w:tcPr>
            <w:tcW w:w="657"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乙级</w:t>
            </w:r>
          </w:p>
        </w:tc>
        <w:tc>
          <w:tcPr>
            <w:tcW w:w="494"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472" w:type="pc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1.0-1.2</w:t>
            </w:r>
          </w:p>
        </w:tc>
        <w:tc>
          <w:tcPr>
            <w:tcW w:w="432" w:type="pc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1.0-1.1</w:t>
            </w:r>
          </w:p>
        </w:tc>
        <w:tc>
          <w:tcPr>
            <w:tcW w:w="488" w:type="pc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w:t>
            </w:r>
          </w:p>
        </w:tc>
        <w:tc>
          <w:tcPr>
            <w:tcW w:w="411" w:type="pc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1.0</w:t>
            </w:r>
          </w:p>
        </w:tc>
        <w:tc>
          <w:tcPr>
            <w:tcW w:w="491" w:type="pc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0.8-1.0</w:t>
            </w:r>
          </w:p>
        </w:tc>
        <w:tc>
          <w:tcPr>
            <w:tcW w:w="432" w:type="pct"/>
            <w:vAlign w:val="center"/>
          </w:tcPr>
          <w:p w:rsidR="009D56C6" w:rsidRPr="00DE02B4" w:rsidRDefault="009D56C6" w:rsidP="00927DEF">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0.7-1.0</w:t>
            </w:r>
          </w:p>
        </w:tc>
        <w:tc>
          <w:tcPr>
            <w:tcW w:w="466" w:type="pct"/>
            <w:vAlign w:val="center"/>
          </w:tcPr>
          <w:p w:rsidR="009D56C6" w:rsidRPr="00DE02B4" w:rsidRDefault="009D56C6" w:rsidP="00DE02B4">
            <w:pPr>
              <w:snapToGrid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036BBA" w:rsidRPr="009D56C6" w:rsidRDefault="004077A5" w:rsidP="009D56C6">
      <w:pPr>
        <w:snapToGrid w:val="0"/>
        <w:spacing w:line="360" w:lineRule="auto"/>
        <w:rPr>
          <w:rFonts w:ascii="Times New Roman" w:hAnsi="Times New Roman" w:cs="Times New Roman"/>
          <w:szCs w:val="21"/>
        </w:rPr>
      </w:pPr>
      <w:r w:rsidRPr="009D56C6">
        <w:rPr>
          <w:rFonts w:ascii="Times New Roman" w:hAnsi="Times New Roman" w:cs="Times New Roman"/>
          <w:szCs w:val="21"/>
        </w:rPr>
        <w:t>5.2.3</w:t>
      </w:r>
      <w:r w:rsidR="001F366C">
        <w:rPr>
          <w:rFonts w:ascii="Times New Roman" w:hAnsi="Times New Roman" w:cs="Times New Roman" w:hint="eastAsia"/>
          <w:szCs w:val="21"/>
        </w:rPr>
        <w:t xml:space="preserve">  </w:t>
      </w:r>
      <w:r w:rsidR="002A0D67" w:rsidRPr="009D56C6">
        <w:rPr>
          <w:rFonts w:ascii="Times New Roman" w:hAnsi="Times New Roman" w:cs="Times New Roman"/>
          <w:szCs w:val="21"/>
        </w:rPr>
        <w:t>观影厅</w:t>
      </w:r>
      <w:r w:rsidR="00AF50DF" w:rsidRPr="009D56C6">
        <w:rPr>
          <w:rFonts w:ascii="Times New Roman" w:hAnsi="Times New Roman" w:cs="Times New Roman"/>
          <w:szCs w:val="21"/>
        </w:rPr>
        <w:t>后墙应作</w:t>
      </w:r>
      <w:r w:rsidR="00DF2723" w:rsidRPr="009D56C6">
        <w:rPr>
          <w:rFonts w:ascii="Times New Roman" w:hAnsi="Times New Roman" w:cs="Times New Roman"/>
          <w:szCs w:val="21"/>
        </w:rPr>
        <w:t>防止回声的</w:t>
      </w:r>
      <w:r w:rsidR="00F14695" w:rsidRPr="009D56C6">
        <w:rPr>
          <w:rFonts w:ascii="Times New Roman" w:hAnsi="Times New Roman" w:cs="Times New Roman"/>
          <w:szCs w:val="21"/>
        </w:rPr>
        <w:t>全</w:t>
      </w:r>
      <w:r w:rsidR="00AF50DF" w:rsidRPr="009D56C6">
        <w:rPr>
          <w:rFonts w:ascii="Times New Roman" w:hAnsi="Times New Roman" w:cs="Times New Roman"/>
          <w:szCs w:val="21"/>
        </w:rPr>
        <w:t>频带</w:t>
      </w:r>
      <w:r w:rsidR="00DF2723" w:rsidRPr="009D56C6">
        <w:rPr>
          <w:rFonts w:ascii="Times New Roman" w:hAnsi="Times New Roman" w:cs="Times New Roman"/>
          <w:szCs w:val="21"/>
        </w:rPr>
        <w:t>强</w:t>
      </w:r>
      <w:r w:rsidR="00AF50DF" w:rsidRPr="009D56C6">
        <w:rPr>
          <w:rFonts w:ascii="Times New Roman" w:hAnsi="Times New Roman" w:cs="Times New Roman"/>
          <w:szCs w:val="21"/>
        </w:rPr>
        <w:t>吸声处理。</w:t>
      </w:r>
    </w:p>
    <w:p w:rsidR="00045790" w:rsidRPr="009D56C6" w:rsidRDefault="00045790" w:rsidP="00DE02B4">
      <w:pPr>
        <w:snapToGrid w:val="0"/>
        <w:spacing w:line="360" w:lineRule="auto"/>
        <w:rPr>
          <w:rFonts w:ascii="Times New Roman" w:hAnsi="Times New Roman" w:cs="Times New Roman"/>
          <w:szCs w:val="21"/>
        </w:rPr>
      </w:pPr>
      <w:r w:rsidRPr="009D56C6">
        <w:rPr>
          <w:rFonts w:ascii="Times New Roman" w:hAnsi="Times New Roman" w:cs="Times New Roman"/>
          <w:szCs w:val="21"/>
        </w:rPr>
        <w:t>5.2.</w:t>
      </w:r>
      <w:r w:rsidR="009D56C6">
        <w:rPr>
          <w:rFonts w:ascii="Times New Roman" w:hAnsi="Times New Roman" w:cs="Times New Roman" w:hint="eastAsia"/>
          <w:szCs w:val="21"/>
        </w:rPr>
        <w:t>4</w:t>
      </w:r>
      <w:r w:rsidR="001F366C">
        <w:rPr>
          <w:rFonts w:ascii="Times New Roman" w:hAnsi="Times New Roman" w:cs="Times New Roman" w:hint="eastAsia"/>
          <w:szCs w:val="21"/>
        </w:rPr>
        <w:t xml:space="preserve">  </w:t>
      </w:r>
      <w:r w:rsidR="002A0D67" w:rsidRPr="009D56C6">
        <w:rPr>
          <w:rFonts w:ascii="Times New Roman" w:hAnsi="Times New Roman" w:cs="Times New Roman"/>
          <w:szCs w:val="21"/>
        </w:rPr>
        <w:t>观影厅</w:t>
      </w:r>
      <w:r w:rsidRPr="009D56C6">
        <w:rPr>
          <w:rFonts w:ascii="Times New Roman" w:hAnsi="Times New Roman" w:cs="Times New Roman"/>
          <w:szCs w:val="21"/>
        </w:rPr>
        <w:t>银幕后墙应作中高频吸声处理。</w:t>
      </w:r>
    </w:p>
    <w:p w:rsidR="00F05CE8" w:rsidRDefault="00AF50DF" w:rsidP="001F366C">
      <w:pPr>
        <w:snapToGrid w:val="0"/>
        <w:spacing w:line="360" w:lineRule="auto"/>
        <w:rPr>
          <w:rFonts w:ascii="Times New Roman" w:hAnsi="Times New Roman" w:cs="Times New Roman"/>
          <w:szCs w:val="21"/>
        </w:rPr>
      </w:pPr>
      <w:r w:rsidRPr="009D56C6">
        <w:rPr>
          <w:rFonts w:ascii="Times New Roman" w:hAnsi="Times New Roman" w:cs="Times New Roman"/>
          <w:szCs w:val="21"/>
        </w:rPr>
        <w:t>5.2.</w:t>
      </w:r>
      <w:r w:rsidR="009D56C6">
        <w:rPr>
          <w:rFonts w:ascii="Times New Roman" w:hAnsi="Times New Roman" w:cs="Times New Roman" w:hint="eastAsia"/>
          <w:szCs w:val="21"/>
        </w:rPr>
        <w:t>5</w:t>
      </w:r>
      <w:r w:rsidR="001F366C">
        <w:rPr>
          <w:rFonts w:ascii="Times New Roman" w:hAnsi="Times New Roman" w:cs="Times New Roman" w:hint="eastAsia"/>
          <w:szCs w:val="21"/>
        </w:rPr>
        <w:t xml:space="preserve">  </w:t>
      </w:r>
      <w:r w:rsidR="00AC2F55" w:rsidRPr="009D56C6">
        <w:rPr>
          <w:rFonts w:ascii="Times New Roman" w:hAnsi="Times New Roman" w:cs="Times New Roman"/>
          <w:szCs w:val="21"/>
        </w:rPr>
        <w:t>观影厅</w:t>
      </w:r>
      <w:r w:rsidRPr="009D56C6">
        <w:rPr>
          <w:rFonts w:ascii="Times New Roman" w:hAnsi="Times New Roman" w:cs="Times New Roman"/>
          <w:szCs w:val="21"/>
        </w:rPr>
        <w:t>侧墙应采取避免颤动回声的措施。</w:t>
      </w:r>
    </w:p>
    <w:p w:rsidR="00D21A4B" w:rsidRPr="001F366C" w:rsidRDefault="00D21A4B" w:rsidP="001F366C">
      <w:pPr>
        <w:snapToGrid w:val="0"/>
        <w:spacing w:line="360" w:lineRule="auto"/>
        <w:rPr>
          <w:rFonts w:ascii="Times New Roman" w:hAnsi="Times New Roman" w:cs="Times New Roman"/>
          <w:szCs w:val="21"/>
        </w:rPr>
      </w:pPr>
      <w:r w:rsidRPr="009D56C6">
        <w:rPr>
          <w:rFonts w:ascii="Times New Roman" w:hAnsi="Times New Roman" w:cs="Times New Roman"/>
          <w:szCs w:val="21"/>
        </w:rPr>
        <w:lastRenderedPageBreak/>
        <w:t>5.2.</w:t>
      </w:r>
      <w:r>
        <w:rPr>
          <w:rFonts w:ascii="Times New Roman" w:hAnsi="Times New Roman" w:cs="Times New Roman" w:hint="eastAsia"/>
          <w:szCs w:val="21"/>
        </w:rPr>
        <w:t xml:space="preserve">6  </w:t>
      </w:r>
      <w:r>
        <w:rPr>
          <w:rFonts w:ascii="Times New Roman" w:hAnsi="Times New Roman" w:cs="Times New Roman" w:hint="eastAsia"/>
          <w:szCs w:val="21"/>
        </w:rPr>
        <w:t>甲级及以上</w:t>
      </w:r>
      <w:r w:rsidRPr="009D56C6">
        <w:rPr>
          <w:rFonts w:ascii="Times New Roman" w:hAnsi="Times New Roman" w:cs="Times New Roman"/>
          <w:szCs w:val="21"/>
        </w:rPr>
        <w:t>观影厅</w:t>
      </w:r>
      <w:r>
        <w:rPr>
          <w:rFonts w:ascii="Times New Roman" w:hAnsi="Times New Roman" w:cs="Times New Roman" w:hint="eastAsia"/>
          <w:szCs w:val="21"/>
        </w:rPr>
        <w:t>银幕后宜设置声</w:t>
      </w:r>
      <w:r w:rsidRPr="00B95AF7">
        <w:rPr>
          <w:rFonts w:hint="eastAsia"/>
        </w:rPr>
        <w:t>障板</w:t>
      </w:r>
      <w:r>
        <w:rPr>
          <w:rFonts w:hint="eastAsia"/>
        </w:rPr>
        <w:t>。</w:t>
      </w:r>
    </w:p>
    <w:p w:rsidR="00F14695"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93" w:name="_Toc513197066"/>
      <w:r w:rsidRPr="00DE02B4">
        <w:rPr>
          <w:rFonts w:ascii="Times New Roman" w:eastAsia="黑体" w:hAnsi="Times New Roman" w:cs="Times New Roman"/>
          <w:szCs w:val="21"/>
        </w:rPr>
        <w:t xml:space="preserve">5.3  </w:t>
      </w:r>
      <w:r w:rsidRPr="00DE02B4">
        <w:rPr>
          <w:rFonts w:ascii="Times New Roman" w:eastAsia="黑体" w:hAnsi="Times New Roman" w:cs="Times New Roman"/>
          <w:szCs w:val="21"/>
        </w:rPr>
        <w:t>噪声控制</w:t>
      </w:r>
      <w:bookmarkEnd w:id="93"/>
    </w:p>
    <w:p w:rsidR="00C907AB" w:rsidRPr="00DE02B4" w:rsidRDefault="005C6AD4" w:rsidP="00DE02B4">
      <w:pPr>
        <w:snapToGrid w:val="0"/>
        <w:spacing w:line="360" w:lineRule="auto"/>
        <w:rPr>
          <w:rFonts w:ascii="Times New Roman" w:eastAsia="宋体" w:hAnsi="Times New Roman" w:cs="Times New Roman"/>
          <w:szCs w:val="21"/>
        </w:rPr>
      </w:pPr>
      <w:smartTag w:uri="urn:schemas-microsoft-com:office:smarttags" w:element="chsdate">
        <w:smartTagPr>
          <w:attr w:name="Year" w:val="1899"/>
          <w:attr w:name="Month" w:val="12"/>
          <w:attr w:name="Day" w:val="30"/>
          <w:attr w:name="IsLunarDate" w:val="False"/>
          <w:attr w:name="IsROCDate" w:val="False"/>
        </w:smartTagPr>
        <w:r w:rsidRPr="00DE02B4">
          <w:rPr>
            <w:rFonts w:ascii="Times New Roman" w:eastAsia="宋体" w:hAnsi="Times New Roman" w:cs="Times New Roman"/>
            <w:szCs w:val="21"/>
          </w:rPr>
          <w:t>5.3.1</w:t>
        </w:r>
        <w:r w:rsidR="002A7147">
          <w:rPr>
            <w:rFonts w:ascii="Times New Roman" w:eastAsia="宋体" w:hAnsi="Times New Roman" w:cs="Times New Roman" w:hint="eastAsia"/>
            <w:szCs w:val="21"/>
          </w:rPr>
          <w:t xml:space="preserve">  </w:t>
        </w:r>
      </w:smartTag>
      <w:r w:rsidRPr="00DE02B4">
        <w:rPr>
          <w:rFonts w:ascii="Times New Roman" w:eastAsia="宋体" w:hAnsi="Times New Roman" w:cs="Times New Roman"/>
          <w:szCs w:val="21"/>
        </w:rPr>
        <w:t>电影院内各类噪声对环境的影响，</w:t>
      </w:r>
      <w:r w:rsidR="00C907AB" w:rsidRPr="00DE02B4">
        <w:rPr>
          <w:rFonts w:ascii="Times New Roman" w:eastAsia="宋体" w:hAnsi="Times New Roman" w:cs="Times New Roman" w:hint="eastAsia"/>
          <w:szCs w:val="21"/>
        </w:rPr>
        <w:t>应符合现行国家标准《社会生活环境噪声排放标准》</w:t>
      </w:r>
      <w:r w:rsidR="00C907AB" w:rsidRPr="00DE02B4">
        <w:rPr>
          <w:rFonts w:ascii="Times New Roman" w:eastAsia="宋体" w:hAnsi="Times New Roman" w:cs="Times New Roman"/>
          <w:szCs w:val="21"/>
        </w:rPr>
        <w:t xml:space="preserve">GB 22337 </w:t>
      </w:r>
      <w:r w:rsidR="00C907AB" w:rsidRPr="00DE02B4">
        <w:rPr>
          <w:rFonts w:ascii="Times New Roman" w:eastAsia="宋体" w:hAnsi="Times New Roman" w:cs="Times New Roman" w:hint="eastAsia"/>
          <w:szCs w:val="21"/>
        </w:rPr>
        <w:t>的规定。</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5.3.2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宜利用休息厅、门厅、</w:t>
      </w:r>
      <w:r w:rsidR="00323423" w:rsidRPr="00DE02B4">
        <w:rPr>
          <w:rFonts w:ascii="Times New Roman" w:eastAsia="宋体" w:hAnsi="Times New Roman" w:cs="Times New Roman"/>
          <w:szCs w:val="21"/>
        </w:rPr>
        <w:t>入场通道</w:t>
      </w:r>
      <w:r w:rsidRPr="00DE02B4">
        <w:rPr>
          <w:rFonts w:ascii="Times New Roman" w:eastAsia="宋体" w:hAnsi="Times New Roman" w:cs="Times New Roman"/>
          <w:szCs w:val="21"/>
        </w:rPr>
        <w:t>等公共空间作为隔声降噪措施，</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出入口宜设置声闸。</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5.3.3  </w:t>
      </w:r>
      <w:r w:rsidRPr="00DE02B4">
        <w:rPr>
          <w:rFonts w:ascii="Times New Roman" w:eastAsia="宋体" w:hAnsi="Times New Roman" w:cs="Times New Roman"/>
          <w:szCs w:val="21"/>
        </w:rPr>
        <w:t>当放映机及空调系统同时开启时，空场情况下观众席背景噪声不应超过</w:t>
      </w:r>
      <w:r w:rsidRPr="00DE02B4">
        <w:rPr>
          <w:rFonts w:ascii="Times New Roman" w:eastAsia="宋体" w:hAnsi="Times New Roman" w:cs="Times New Roman"/>
          <w:szCs w:val="21"/>
        </w:rPr>
        <w:t>NR</w:t>
      </w:r>
      <w:r w:rsidRPr="00DE02B4">
        <w:rPr>
          <w:rFonts w:ascii="Times New Roman" w:eastAsia="宋体" w:hAnsi="Times New Roman" w:cs="Times New Roman"/>
          <w:szCs w:val="21"/>
        </w:rPr>
        <w:t>噪声评价曲线（图</w:t>
      </w:r>
      <w:r w:rsidRPr="00DE02B4">
        <w:rPr>
          <w:rFonts w:ascii="Times New Roman" w:eastAsia="宋体" w:hAnsi="Times New Roman" w:cs="Times New Roman"/>
          <w:szCs w:val="21"/>
        </w:rPr>
        <w:t>5.3.3</w:t>
      </w:r>
      <w:r w:rsidRPr="00DE02B4">
        <w:rPr>
          <w:rFonts w:ascii="Times New Roman" w:eastAsia="宋体" w:hAnsi="Times New Roman" w:cs="Times New Roman"/>
          <w:szCs w:val="21"/>
        </w:rPr>
        <w:t>）对应的声压级（表</w:t>
      </w:r>
      <w:r w:rsidRPr="00DE02B4">
        <w:rPr>
          <w:rFonts w:ascii="Times New Roman" w:eastAsia="宋体" w:hAnsi="Times New Roman" w:cs="Times New Roman"/>
          <w:szCs w:val="21"/>
        </w:rPr>
        <w:t>5.3.3</w:t>
      </w:r>
      <w:r w:rsidRPr="00DE02B4">
        <w:rPr>
          <w:rFonts w:ascii="Times New Roman" w:eastAsia="宋体" w:hAnsi="Times New Roman" w:cs="Times New Roman"/>
          <w:szCs w:val="21"/>
        </w:rPr>
        <w:t>）。</w:t>
      </w:r>
    </w:p>
    <w:p w:rsidR="00036BBA" w:rsidRPr="00DE02B4" w:rsidRDefault="002E00F2" w:rsidP="00DE02B4">
      <w:pPr>
        <w:snapToGrid w:val="0"/>
        <w:spacing w:line="360" w:lineRule="auto"/>
        <w:jc w:val="center"/>
        <w:rPr>
          <w:rFonts w:ascii="Times New Roman" w:hAnsi="Times New Roman" w:cs="Times New Roman"/>
          <w:position w:val="4"/>
          <w:sz w:val="18"/>
          <w:szCs w:val="18"/>
        </w:rPr>
      </w:pPr>
      <w:r w:rsidRPr="00DE02B4">
        <w:rPr>
          <w:rFonts w:ascii="Times New Roman" w:hAnsi="Times New Roman" w:cs="Times New Roman"/>
          <w:noProof/>
          <w:position w:val="4"/>
          <w:sz w:val="18"/>
          <w:szCs w:val="18"/>
        </w:rPr>
        <w:drawing>
          <wp:inline distT="0" distB="0" distL="0" distR="0">
            <wp:extent cx="1851660" cy="3002280"/>
            <wp:effectExtent l="19050" t="0" r="0" b="0"/>
            <wp:docPr id="14" name="图片 13" descr="图15  NR噪声评价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15  NR噪声评价曲线"/>
                    <pic:cNvPicPr>
                      <a:picLocks noChangeAspect="1" noChangeArrowheads="1"/>
                    </pic:cNvPicPr>
                  </pic:nvPicPr>
                  <pic:blipFill>
                    <a:blip r:embed="rId18" cstate="print"/>
                    <a:srcRect/>
                    <a:stretch>
                      <a:fillRect/>
                    </a:stretch>
                  </pic:blipFill>
                  <pic:spPr bwMode="auto">
                    <a:xfrm>
                      <a:off x="0" y="0"/>
                      <a:ext cx="1851660" cy="3002280"/>
                    </a:xfrm>
                    <a:prstGeom prst="rect">
                      <a:avLst/>
                    </a:prstGeom>
                    <a:noFill/>
                    <a:ln w="9525">
                      <a:noFill/>
                      <a:miter lim="800000"/>
                      <a:headEnd/>
                      <a:tailEnd/>
                    </a:ln>
                  </pic:spPr>
                </pic:pic>
              </a:graphicData>
            </a:graphic>
          </wp:inline>
        </w:drawing>
      </w:r>
    </w:p>
    <w:p w:rsidR="00036BBA" w:rsidRPr="00DE02B4" w:rsidRDefault="00AF50DF" w:rsidP="00DE02B4">
      <w:pPr>
        <w:snapToGrid w:val="0"/>
        <w:spacing w:line="360" w:lineRule="auto"/>
        <w:jc w:val="center"/>
        <w:rPr>
          <w:rFonts w:ascii="Times New Roman" w:hAnsi="Times New Roman" w:cs="Times New Roman"/>
          <w:position w:val="4"/>
          <w:sz w:val="18"/>
          <w:szCs w:val="18"/>
        </w:rPr>
      </w:pPr>
      <w:r w:rsidRPr="00DE02B4">
        <w:rPr>
          <w:rFonts w:ascii="Times New Roman" w:hAnsi="Times New Roman" w:cs="Times New Roman"/>
          <w:position w:val="4"/>
          <w:sz w:val="18"/>
          <w:szCs w:val="18"/>
        </w:rPr>
        <w:t>图</w:t>
      </w:r>
      <w:r w:rsidRPr="00DE02B4">
        <w:rPr>
          <w:rFonts w:ascii="Times New Roman" w:hAnsi="Times New Roman" w:cs="Times New Roman"/>
          <w:position w:val="4"/>
          <w:sz w:val="18"/>
          <w:szCs w:val="18"/>
        </w:rPr>
        <w:t>5.3.3  NR</w:t>
      </w:r>
      <w:r w:rsidRPr="00DE02B4">
        <w:rPr>
          <w:rFonts w:ascii="Times New Roman" w:hAnsi="Times New Roman" w:cs="Times New Roman"/>
          <w:position w:val="4"/>
          <w:sz w:val="18"/>
          <w:szCs w:val="18"/>
        </w:rPr>
        <w:t>噪声评价曲线</w:t>
      </w:r>
    </w:p>
    <w:p w:rsidR="00036BBA" w:rsidRPr="00DE02B4" w:rsidRDefault="00AF50DF" w:rsidP="00AE0ED7">
      <w:pPr>
        <w:snapToGrid w:val="0"/>
        <w:spacing w:beforeLines="50" w:before="145" w:line="360" w:lineRule="auto"/>
        <w:jc w:val="center"/>
        <w:rPr>
          <w:rFonts w:ascii="Times New Roman" w:eastAsia="黑体" w:hAnsi="Times New Roman" w:cs="Times New Roman"/>
          <w:sz w:val="18"/>
          <w:szCs w:val="18"/>
        </w:rPr>
      </w:pPr>
      <w:r w:rsidRPr="00DE02B4">
        <w:rPr>
          <w:rFonts w:ascii="Times New Roman" w:eastAsia="黑体" w:hAnsi="Times New Roman" w:cs="Times New Roman"/>
          <w:sz w:val="18"/>
          <w:szCs w:val="18"/>
        </w:rPr>
        <w:t>表</w:t>
      </w:r>
      <w:r w:rsidRPr="00DE02B4">
        <w:rPr>
          <w:rFonts w:ascii="Times New Roman" w:eastAsia="黑体" w:hAnsi="Times New Roman" w:cs="Times New Roman"/>
          <w:sz w:val="18"/>
          <w:szCs w:val="18"/>
        </w:rPr>
        <w:t>5.3.3</w:t>
      </w:r>
      <w:r w:rsidRPr="00DE02B4">
        <w:rPr>
          <w:rFonts w:ascii="Times New Roman" w:eastAsia="黑体" w:hAnsi="Times New Roman" w:cs="Times New Roman"/>
          <w:sz w:val="18"/>
          <w:szCs w:val="18"/>
        </w:rPr>
        <w:t>电影院</w:t>
      </w:r>
      <w:r w:rsidR="00C907AB" w:rsidRPr="00DE02B4">
        <w:rPr>
          <w:rFonts w:ascii="Times New Roman" w:eastAsia="黑体" w:hAnsi="Times New Roman" w:cs="Times New Roman"/>
          <w:sz w:val="18"/>
          <w:szCs w:val="18"/>
        </w:rPr>
        <w:t>观众席背景噪声</w:t>
      </w:r>
      <w:r w:rsidRPr="00DE02B4">
        <w:rPr>
          <w:rFonts w:ascii="Times New Roman" w:eastAsia="黑体" w:hAnsi="Times New Roman" w:cs="Times New Roman"/>
          <w:sz w:val="18"/>
          <w:szCs w:val="18"/>
        </w:rPr>
        <w:t>的</w:t>
      </w:r>
      <w:r w:rsidR="00C907AB" w:rsidRPr="00DE02B4">
        <w:rPr>
          <w:rFonts w:ascii="Times New Roman" w:eastAsia="黑体" w:hAnsi="Times New Roman" w:cs="Times New Roman"/>
          <w:sz w:val="18"/>
          <w:szCs w:val="18"/>
        </w:rPr>
        <w:t>声压级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1892"/>
        <w:gridCol w:w="1892"/>
        <w:gridCol w:w="1673"/>
      </w:tblGrid>
      <w:tr w:rsidR="00C907AB" w:rsidRPr="00DE02B4" w:rsidTr="00C907AB">
        <w:tc>
          <w:tcPr>
            <w:tcW w:w="1989" w:type="pct"/>
            <w:shd w:val="clear" w:color="auto" w:fill="auto"/>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电影院等级</w:t>
            </w:r>
          </w:p>
        </w:tc>
        <w:tc>
          <w:tcPr>
            <w:tcW w:w="1044" w:type="pct"/>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特级</w:t>
            </w:r>
          </w:p>
        </w:tc>
        <w:tc>
          <w:tcPr>
            <w:tcW w:w="1044" w:type="pct"/>
            <w:shd w:val="clear" w:color="auto" w:fill="auto"/>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甲级</w:t>
            </w:r>
          </w:p>
        </w:tc>
        <w:tc>
          <w:tcPr>
            <w:tcW w:w="923" w:type="pct"/>
            <w:shd w:val="clear" w:color="auto" w:fill="auto"/>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乙级</w:t>
            </w:r>
          </w:p>
        </w:tc>
      </w:tr>
      <w:tr w:rsidR="00C907AB" w:rsidRPr="00DE02B4" w:rsidTr="00C907AB">
        <w:tc>
          <w:tcPr>
            <w:tcW w:w="1989" w:type="pct"/>
            <w:shd w:val="clear" w:color="auto" w:fill="auto"/>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sz w:val="18"/>
                <w:szCs w:val="18"/>
              </w:rPr>
              <w:t>观众席背景噪声</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dB</w:t>
            </w:r>
            <w:r w:rsidRPr="00DE02B4">
              <w:rPr>
                <w:rFonts w:ascii="Times New Roman" w:hAnsi="Times New Roman" w:cs="Times New Roman"/>
                <w:kern w:val="0"/>
                <w:sz w:val="18"/>
                <w:szCs w:val="18"/>
              </w:rPr>
              <w:t>）</w:t>
            </w:r>
          </w:p>
        </w:tc>
        <w:tc>
          <w:tcPr>
            <w:tcW w:w="1044" w:type="pct"/>
          </w:tcPr>
          <w:p w:rsidR="00C907AB" w:rsidRPr="00DE02B4" w:rsidRDefault="00C907AB" w:rsidP="00DE02B4">
            <w:pPr>
              <w:snapToGrid w:val="0"/>
              <w:spacing w:line="360" w:lineRule="auto"/>
              <w:jc w:val="center"/>
              <w:rPr>
                <w:rFonts w:ascii="Times New Roman" w:hAnsi="Times New Roman" w:cs="Times New Roman"/>
                <w:sz w:val="18"/>
                <w:szCs w:val="18"/>
              </w:rPr>
            </w:pPr>
            <w:r w:rsidRPr="00DE02B4">
              <w:rPr>
                <w:rFonts w:ascii="Times New Roman" w:hAnsi="Times New Roman" w:cs="Times New Roman"/>
                <w:sz w:val="18"/>
                <w:szCs w:val="18"/>
              </w:rPr>
              <w:t>NR</w:t>
            </w:r>
            <w:r w:rsidRPr="00DE02B4">
              <w:rPr>
                <w:rFonts w:ascii="Times New Roman" w:hAnsi="Times New Roman" w:cs="Times New Roman" w:hint="eastAsia"/>
                <w:sz w:val="18"/>
                <w:szCs w:val="18"/>
              </w:rPr>
              <w:t>25</w:t>
            </w:r>
          </w:p>
        </w:tc>
        <w:tc>
          <w:tcPr>
            <w:tcW w:w="1044" w:type="pct"/>
            <w:shd w:val="clear" w:color="auto" w:fill="auto"/>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sz w:val="18"/>
                <w:szCs w:val="18"/>
              </w:rPr>
              <w:t>NR30</w:t>
            </w:r>
          </w:p>
        </w:tc>
        <w:tc>
          <w:tcPr>
            <w:tcW w:w="923" w:type="pct"/>
            <w:shd w:val="clear" w:color="auto" w:fill="auto"/>
          </w:tcPr>
          <w:p w:rsidR="00C907AB" w:rsidRPr="00DE02B4" w:rsidRDefault="00C907AB"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sz w:val="18"/>
                <w:szCs w:val="18"/>
              </w:rPr>
              <w:t>NR35</w:t>
            </w:r>
          </w:p>
        </w:tc>
      </w:tr>
    </w:tbl>
    <w:p w:rsidR="00973CDB" w:rsidRDefault="00973CDB" w:rsidP="00AE0ED7">
      <w:pPr>
        <w:snapToGrid w:val="0"/>
        <w:spacing w:afterLines="50" w:after="145" w:line="360" w:lineRule="auto"/>
        <w:ind w:left="432" w:hangingChars="200" w:hanging="432"/>
        <w:jc w:val="center"/>
        <w:outlineLvl w:val="1"/>
        <w:rPr>
          <w:rFonts w:ascii="Times New Roman" w:eastAsia="黑体" w:hAnsi="Times New Roman" w:cs="Times New Roman"/>
          <w:kern w:val="0"/>
          <w:szCs w:val="21"/>
        </w:rPr>
      </w:pPr>
      <w:bookmarkStart w:id="94" w:name="_Toc513197067"/>
    </w:p>
    <w:p w:rsidR="00F921B7"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r w:rsidRPr="00F751F2">
        <w:rPr>
          <w:rFonts w:ascii="Times New Roman" w:eastAsia="黑体" w:hAnsi="Times New Roman" w:cs="Times New Roman"/>
          <w:szCs w:val="21"/>
        </w:rPr>
        <w:t xml:space="preserve">5.4 </w:t>
      </w:r>
      <w:r w:rsidRPr="00F751F2">
        <w:rPr>
          <w:rFonts w:ascii="Times New Roman" w:eastAsia="黑体" w:hAnsi="Times New Roman" w:cs="Times New Roman"/>
          <w:szCs w:val="21"/>
        </w:rPr>
        <w:t>围护结构的隔声</w:t>
      </w:r>
      <w:bookmarkEnd w:id="94"/>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5.4.1  </w:t>
      </w:r>
      <w:r w:rsidRPr="00DE02B4">
        <w:rPr>
          <w:rFonts w:ascii="Times New Roman" w:eastAsia="宋体" w:hAnsi="Times New Roman" w:cs="Times New Roman"/>
          <w:szCs w:val="21"/>
        </w:rPr>
        <w:t>电影院的场地宜选择在《声环境质量标准》</w:t>
      </w:r>
      <w:r w:rsidRPr="00DE02B4">
        <w:rPr>
          <w:rFonts w:ascii="Times New Roman" w:eastAsia="宋体" w:hAnsi="Times New Roman" w:cs="Times New Roman"/>
          <w:szCs w:val="21"/>
        </w:rPr>
        <w:t xml:space="preserve">GB3096 </w:t>
      </w:r>
      <w:r w:rsidRPr="00DE02B4">
        <w:rPr>
          <w:rFonts w:ascii="Times New Roman" w:eastAsia="宋体" w:hAnsi="Times New Roman" w:cs="Times New Roman"/>
          <w:szCs w:val="21"/>
        </w:rPr>
        <w:t>中规定的</w:t>
      </w:r>
      <w:r w:rsidR="00F37E2F" w:rsidRPr="00DE02B4">
        <w:rPr>
          <w:rFonts w:ascii="Times New Roman" w:eastAsia="宋体" w:hAnsi="Times New Roman" w:cs="Times New Roman"/>
          <w:szCs w:val="21"/>
        </w:rPr>
        <w:t>2</w:t>
      </w:r>
      <w:r w:rsidRPr="00DE02B4">
        <w:rPr>
          <w:rFonts w:ascii="Times New Roman" w:eastAsia="宋体" w:hAnsi="Times New Roman" w:cs="Times New Roman"/>
          <w:szCs w:val="21"/>
        </w:rPr>
        <w:t>类以上区域。</w:t>
      </w:r>
    </w:p>
    <w:p w:rsidR="00DD0F6C" w:rsidRPr="00DD0F6C" w:rsidRDefault="00F14695"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5.4.2  </w:t>
      </w:r>
      <w:r w:rsidR="005C6AD4" w:rsidRPr="00DE02B4">
        <w:rPr>
          <w:rFonts w:ascii="Times New Roman" w:eastAsia="宋体" w:hAnsi="Times New Roman" w:cs="Times New Roman"/>
          <w:szCs w:val="21"/>
        </w:rPr>
        <w:t>电影院内部宜</w:t>
      </w:r>
      <w:r w:rsidR="00AF50DF" w:rsidRPr="00DE02B4">
        <w:rPr>
          <w:rFonts w:ascii="Times New Roman" w:eastAsia="宋体" w:hAnsi="Times New Roman" w:cs="Times New Roman"/>
          <w:szCs w:val="21"/>
        </w:rPr>
        <w:t>合理</w:t>
      </w:r>
      <w:r w:rsidR="005C6AD4" w:rsidRPr="00DE02B4">
        <w:rPr>
          <w:rFonts w:ascii="Times New Roman" w:eastAsia="宋体" w:hAnsi="Times New Roman" w:cs="Times New Roman"/>
          <w:szCs w:val="21"/>
        </w:rPr>
        <w:t>布局</w:t>
      </w:r>
      <w:r w:rsidR="00AF50DF" w:rsidRPr="00DE02B4">
        <w:rPr>
          <w:rFonts w:ascii="Times New Roman" w:eastAsia="宋体" w:hAnsi="Times New Roman" w:cs="Times New Roman"/>
          <w:szCs w:val="21"/>
        </w:rPr>
        <w:t>建筑平</w:t>
      </w:r>
      <w:r w:rsidR="005C6AD4" w:rsidRPr="00DE02B4">
        <w:rPr>
          <w:rFonts w:ascii="Times New Roman" w:eastAsia="宋体" w:hAnsi="Times New Roman" w:cs="Times New Roman"/>
          <w:szCs w:val="21"/>
        </w:rPr>
        <w:t>面与</w:t>
      </w:r>
      <w:r w:rsidR="00AF50DF" w:rsidRPr="00DE02B4">
        <w:rPr>
          <w:rFonts w:ascii="Times New Roman" w:eastAsia="宋体" w:hAnsi="Times New Roman" w:cs="Times New Roman"/>
          <w:szCs w:val="21"/>
        </w:rPr>
        <w:t>剖面，减</w:t>
      </w:r>
      <w:r w:rsidR="005C6AD4" w:rsidRPr="00DE02B4">
        <w:rPr>
          <w:rFonts w:ascii="Times New Roman" w:eastAsia="宋体" w:hAnsi="Times New Roman" w:cs="Times New Roman"/>
          <w:szCs w:val="21"/>
        </w:rPr>
        <w:t>少</w:t>
      </w:r>
      <w:r w:rsidR="00AF50DF" w:rsidRPr="00DE02B4">
        <w:rPr>
          <w:rFonts w:ascii="Times New Roman" w:eastAsia="宋体" w:hAnsi="Times New Roman" w:cs="Times New Roman"/>
          <w:szCs w:val="21"/>
        </w:rPr>
        <w:t>噪声干扰，</w:t>
      </w:r>
      <w:r w:rsidR="00DD0F6C" w:rsidRPr="00DE02B4">
        <w:rPr>
          <w:rFonts w:ascii="Times New Roman" w:eastAsia="宋体" w:hAnsi="Times New Roman" w:cs="Times New Roman"/>
          <w:kern w:val="0"/>
          <w:szCs w:val="21"/>
        </w:rPr>
        <w:t>电梯竖井、</w:t>
      </w:r>
      <w:r w:rsidR="00DD0F6C" w:rsidRPr="00DE02B4">
        <w:rPr>
          <w:rFonts w:ascii="Times New Roman" w:eastAsia="宋体" w:hAnsi="Times New Roman" w:cs="Times New Roman"/>
          <w:szCs w:val="21"/>
        </w:rPr>
        <w:t>新风机房、空调机房、</w:t>
      </w:r>
      <w:r w:rsidR="00DD0F6C" w:rsidRPr="00DE02B4">
        <w:rPr>
          <w:rFonts w:ascii="Times New Roman" w:eastAsia="宋体" w:hAnsi="Times New Roman" w:cs="Times New Roman"/>
          <w:kern w:val="0"/>
          <w:szCs w:val="21"/>
        </w:rPr>
        <w:t>泵房和冷却塔</w:t>
      </w:r>
      <w:r w:rsidR="00AF50DF" w:rsidRPr="00DE02B4">
        <w:rPr>
          <w:rFonts w:ascii="Times New Roman" w:eastAsia="宋体" w:hAnsi="Times New Roman" w:cs="Times New Roman"/>
          <w:szCs w:val="21"/>
        </w:rPr>
        <w:t>等有噪声源设备用房宜远离</w:t>
      </w:r>
      <w:r w:rsidR="002A0D67" w:rsidRPr="00DE02B4">
        <w:rPr>
          <w:rFonts w:ascii="Times New Roman" w:eastAsia="宋体" w:hAnsi="Times New Roman" w:cs="Times New Roman"/>
          <w:szCs w:val="21"/>
        </w:rPr>
        <w:t>观影厅</w:t>
      </w:r>
      <w:r w:rsidR="00AF50DF" w:rsidRPr="00DE02B4">
        <w:rPr>
          <w:rFonts w:ascii="Times New Roman" w:eastAsia="宋体" w:hAnsi="Times New Roman" w:cs="Times New Roman"/>
          <w:szCs w:val="21"/>
        </w:rPr>
        <w:t>。</w:t>
      </w:r>
    </w:p>
    <w:p w:rsidR="001F366C" w:rsidRDefault="00AF50DF" w:rsidP="00973CDB">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5.4.</w:t>
      </w:r>
      <w:r w:rsidR="0011006C" w:rsidRPr="00DE02B4">
        <w:rPr>
          <w:rFonts w:ascii="Times New Roman" w:eastAsia="宋体" w:hAnsi="Times New Roman" w:cs="Times New Roman" w:hint="eastAsia"/>
          <w:szCs w:val="21"/>
        </w:rPr>
        <w:t>3</w:t>
      </w:r>
      <w:r w:rsidRPr="00DE02B4">
        <w:rPr>
          <w:rFonts w:ascii="Times New Roman" w:eastAsia="宋体" w:hAnsi="Times New Roman" w:cs="Times New Roman"/>
          <w:szCs w:val="21"/>
        </w:rPr>
        <w:t xml:space="preserve">  </w:t>
      </w:r>
      <w:r w:rsidR="00FC4CC1" w:rsidRPr="00DE02B4">
        <w:rPr>
          <w:rFonts w:ascii="Times New Roman" w:eastAsia="宋体" w:hAnsi="Times New Roman" w:cs="Times New Roman"/>
          <w:kern w:val="0"/>
          <w:szCs w:val="21"/>
        </w:rPr>
        <w:t>不同等级</w:t>
      </w:r>
      <w:r w:rsidR="00FC4CC1" w:rsidRPr="00DE02B4">
        <w:rPr>
          <w:rFonts w:ascii="Times New Roman" w:eastAsia="宋体" w:hAnsi="Times New Roman" w:cs="Times New Roman"/>
          <w:szCs w:val="21"/>
        </w:rPr>
        <w:t>电影院的</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与周边房间之间</w:t>
      </w:r>
      <w:r w:rsidR="00DD0F6C" w:rsidRPr="00DE02B4">
        <w:rPr>
          <w:rFonts w:ascii="Times New Roman" w:eastAsia="宋体" w:hAnsi="Times New Roman" w:cs="Times New Roman"/>
          <w:szCs w:val="21"/>
        </w:rPr>
        <w:t>的</w:t>
      </w:r>
      <w:r w:rsidR="00DD0F6C">
        <w:rPr>
          <w:rFonts w:ascii="Times New Roman" w:eastAsia="宋体" w:hAnsi="Times New Roman" w:cs="Times New Roman" w:hint="eastAsia"/>
          <w:szCs w:val="21"/>
        </w:rPr>
        <w:t>墙体</w:t>
      </w:r>
      <w:r w:rsidRPr="00DE02B4">
        <w:rPr>
          <w:rFonts w:ascii="Times New Roman" w:eastAsia="宋体" w:hAnsi="Times New Roman" w:cs="Times New Roman"/>
          <w:szCs w:val="21"/>
        </w:rPr>
        <w:t>隔声性能要求</w:t>
      </w:r>
      <w:r w:rsidR="002A7147">
        <w:rPr>
          <w:rFonts w:ascii="Times New Roman" w:eastAsia="宋体" w:hAnsi="Times New Roman" w:cs="Times New Roman" w:hint="eastAsia"/>
          <w:szCs w:val="21"/>
        </w:rPr>
        <w:t>应</w:t>
      </w:r>
      <w:r w:rsidRPr="00DE02B4">
        <w:rPr>
          <w:rFonts w:ascii="Times New Roman" w:eastAsia="宋体" w:hAnsi="Times New Roman" w:cs="Times New Roman"/>
          <w:szCs w:val="21"/>
        </w:rPr>
        <w:t>符合表</w:t>
      </w:r>
      <w:r w:rsidRPr="00DE02B4">
        <w:rPr>
          <w:rFonts w:ascii="Times New Roman" w:eastAsia="宋体" w:hAnsi="Times New Roman" w:cs="Times New Roman"/>
          <w:szCs w:val="21"/>
        </w:rPr>
        <w:t>5.4.</w:t>
      </w:r>
      <w:r w:rsidR="00DD0F6C">
        <w:rPr>
          <w:rFonts w:ascii="Times New Roman" w:eastAsia="宋体" w:hAnsi="Times New Roman" w:cs="Times New Roman" w:hint="eastAsia"/>
          <w:szCs w:val="21"/>
        </w:rPr>
        <w:t>3</w:t>
      </w:r>
      <w:r w:rsidRPr="00DE02B4">
        <w:rPr>
          <w:rFonts w:ascii="Times New Roman" w:eastAsia="宋体" w:hAnsi="Times New Roman" w:cs="Times New Roman"/>
          <w:szCs w:val="21"/>
        </w:rPr>
        <w:t>的规定：</w:t>
      </w:r>
    </w:p>
    <w:p w:rsidR="00973CDB" w:rsidRDefault="00973CDB" w:rsidP="00973CDB">
      <w:pPr>
        <w:snapToGrid w:val="0"/>
        <w:spacing w:line="360" w:lineRule="auto"/>
        <w:rPr>
          <w:rFonts w:ascii="Times New Roman" w:eastAsia="宋体" w:hAnsi="Times New Roman" w:cs="Times New Roman"/>
          <w:szCs w:val="21"/>
        </w:rPr>
      </w:pPr>
    </w:p>
    <w:p w:rsidR="00973CDB" w:rsidRDefault="00973CDB" w:rsidP="00973CDB">
      <w:pPr>
        <w:snapToGrid w:val="0"/>
        <w:spacing w:line="360" w:lineRule="auto"/>
        <w:rPr>
          <w:rFonts w:ascii="Times New Roman" w:eastAsia="宋体" w:hAnsi="Times New Roman" w:cs="Times New Roman"/>
          <w:szCs w:val="21"/>
        </w:rPr>
      </w:pPr>
    </w:p>
    <w:p w:rsidR="00973CDB" w:rsidRPr="00973CDB" w:rsidRDefault="00973CDB" w:rsidP="00973CDB">
      <w:pPr>
        <w:snapToGrid w:val="0"/>
        <w:spacing w:line="360" w:lineRule="auto"/>
        <w:rPr>
          <w:rFonts w:ascii="Times New Roman" w:eastAsia="宋体" w:hAnsi="Times New Roman" w:cs="Times New Roman"/>
          <w:szCs w:val="21"/>
        </w:rPr>
      </w:pPr>
    </w:p>
    <w:p w:rsidR="00036BBA" w:rsidRPr="00927DEF" w:rsidRDefault="00AF50DF" w:rsidP="00927DEF">
      <w:pPr>
        <w:snapToGrid w:val="0"/>
        <w:spacing w:line="360" w:lineRule="auto"/>
        <w:jc w:val="center"/>
        <w:rPr>
          <w:rFonts w:ascii="Times New Roman" w:eastAsia="宋体" w:hAnsi="Times New Roman" w:cs="Times New Roman"/>
          <w:szCs w:val="21"/>
        </w:rPr>
      </w:pPr>
      <w:r w:rsidRPr="00DE02B4">
        <w:rPr>
          <w:rFonts w:ascii="黑体" w:eastAsia="黑体" w:hAnsi="黑体" w:cs="Times New Roman"/>
          <w:sz w:val="18"/>
          <w:szCs w:val="18"/>
        </w:rPr>
        <w:lastRenderedPageBreak/>
        <w:t>表5.4.</w:t>
      </w:r>
      <w:r w:rsidR="0011006C" w:rsidRPr="00DE02B4">
        <w:rPr>
          <w:rFonts w:ascii="黑体" w:eastAsia="黑体" w:hAnsi="黑体" w:cs="Times New Roman" w:hint="eastAsia"/>
          <w:sz w:val="18"/>
          <w:szCs w:val="18"/>
        </w:rPr>
        <w:t>3</w:t>
      </w:r>
      <w:r w:rsidR="002A0D67" w:rsidRPr="00DE02B4">
        <w:rPr>
          <w:rFonts w:ascii="黑体" w:eastAsia="黑体" w:hAnsi="黑体" w:cs="Times New Roman"/>
          <w:sz w:val="18"/>
          <w:szCs w:val="18"/>
        </w:rPr>
        <w:t>观影厅</w:t>
      </w:r>
      <w:r w:rsidRPr="00DE02B4">
        <w:rPr>
          <w:rFonts w:ascii="黑体" w:eastAsia="黑体" w:hAnsi="黑体" w:cs="Times New Roman"/>
          <w:sz w:val="18"/>
          <w:szCs w:val="18"/>
        </w:rPr>
        <w:t>与周边房间之间</w:t>
      </w:r>
      <w:r w:rsidR="00DD0F6C" w:rsidRPr="00DE02B4">
        <w:rPr>
          <w:rFonts w:ascii="黑体" w:eastAsia="黑体" w:hAnsi="黑体" w:cs="Times New Roman"/>
          <w:sz w:val="18"/>
          <w:szCs w:val="18"/>
        </w:rPr>
        <w:t>的</w:t>
      </w:r>
      <w:r w:rsidR="00DD0F6C">
        <w:rPr>
          <w:rFonts w:ascii="黑体" w:eastAsia="黑体" w:hAnsi="黑体" w:cs="Times New Roman" w:hint="eastAsia"/>
          <w:sz w:val="18"/>
          <w:szCs w:val="18"/>
        </w:rPr>
        <w:t>墙体</w:t>
      </w:r>
      <w:r w:rsidRPr="00DE02B4">
        <w:rPr>
          <w:rFonts w:ascii="黑体" w:eastAsia="黑体" w:hAnsi="黑体" w:cs="Times New Roman"/>
          <w:sz w:val="18"/>
          <w:szCs w:val="18"/>
        </w:rPr>
        <w:t>隔声性能要求</w:t>
      </w:r>
    </w:p>
    <w:tbl>
      <w:tblPr>
        <w:tblW w:w="4942" w:type="pct"/>
        <w:tblInd w:w="108" w:type="dxa"/>
        <w:tblLayout w:type="fixed"/>
        <w:tblLook w:val="04A0" w:firstRow="1" w:lastRow="0" w:firstColumn="1" w:lastColumn="0" w:noHBand="0" w:noVBand="1"/>
      </w:tblPr>
      <w:tblGrid>
        <w:gridCol w:w="970"/>
        <w:gridCol w:w="1241"/>
        <w:gridCol w:w="974"/>
        <w:gridCol w:w="944"/>
        <w:gridCol w:w="715"/>
        <w:gridCol w:w="967"/>
        <w:gridCol w:w="693"/>
        <w:gridCol w:w="1105"/>
        <w:gridCol w:w="1347"/>
      </w:tblGrid>
      <w:tr w:rsidR="00882BD8" w:rsidRPr="00DE02B4" w:rsidTr="00B667B6">
        <w:trPr>
          <w:trHeight w:val="270"/>
        </w:trPr>
        <w:tc>
          <w:tcPr>
            <w:tcW w:w="5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房间名称</w:t>
            </w:r>
          </w:p>
        </w:tc>
        <w:tc>
          <w:tcPr>
            <w:tcW w:w="4459" w:type="pct"/>
            <w:gridSpan w:val="8"/>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空气声隔声单值评价量（</w:t>
            </w:r>
            <w:r w:rsidRPr="00DE02B4">
              <w:rPr>
                <w:rFonts w:ascii="Times New Roman" w:eastAsia="宋体" w:hAnsi="Times New Roman" w:cs="Times New Roman"/>
                <w:kern w:val="0"/>
                <w:sz w:val="18"/>
                <w:szCs w:val="18"/>
              </w:rPr>
              <w:t>dB</w:t>
            </w:r>
            <w:r w:rsidRPr="00DE02B4">
              <w:rPr>
                <w:rFonts w:ascii="Times New Roman" w:eastAsia="宋体" w:hAnsi="Times New Roman" w:cs="Times New Roman"/>
                <w:kern w:val="0"/>
                <w:sz w:val="18"/>
                <w:szCs w:val="18"/>
              </w:rPr>
              <w:t>）计权隔声量</w:t>
            </w:r>
            <w:r w:rsidRPr="00DE02B4">
              <w:rPr>
                <w:rFonts w:ascii="Times New Roman" w:eastAsia="宋体" w:hAnsi="Times New Roman" w:cs="Times New Roman"/>
                <w:kern w:val="0"/>
                <w:sz w:val="18"/>
                <w:szCs w:val="18"/>
              </w:rPr>
              <w:t>R</w:t>
            </w:r>
            <w:r w:rsidRPr="00DE02B4">
              <w:rPr>
                <w:rFonts w:ascii="Times New Roman" w:eastAsia="宋体" w:hAnsi="Times New Roman" w:cs="Times New Roman"/>
                <w:kern w:val="0"/>
                <w:sz w:val="18"/>
                <w:szCs w:val="18"/>
                <w:vertAlign w:val="subscript"/>
              </w:rPr>
              <w:t>W</w:t>
            </w:r>
          </w:p>
        </w:tc>
      </w:tr>
      <w:tr w:rsidR="00882BD8" w:rsidRPr="00DE02B4" w:rsidTr="00B667B6">
        <w:trPr>
          <w:trHeight w:val="270"/>
        </w:trPr>
        <w:tc>
          <w:tcPr>
            <w:tcW w:w="541" w:type="pct"/>
            <w:vMerge/>
            <w:tcBorders>
              <w:top w:val="single" w:sz="4" w:space="0" w:color="auto"/>
              <w:left w:val="single" w:sz="4" w:space="0" w:color="auto"/>
              <w:bottom w:val="single" w:sz="4" w:space="0" w:color="auto"/>
              <w:right w:val="single" w:sz="4" w:space="0" w:color="auto"/>
            </w:tcBorders>
            <w:vAlign w:val="center"/>
            <w:hideMark/>
          </w:tcPr>
          <w:p w:rsidR="00036BBA" w:rsidRPr="00DE02B4" w:rsidRDefault="00036BBA" w:rsidP="00DE02B4">
            <w:pPr>
              <w:keepNext/>
              <w:keepLines/>
              <w:widowControl w:val="0"/>
              <w:snapToGrid w:val="0"/>
              <w:spacing w:line="360" w:lineRule="auto"/>
              <w:jc w:val="both"/>
              <w:outlineLvl w:val="0"/>
              <w:rPr>
                <w:rFonts w:ascii="Times New Roman" w:eastAsia="宋体" w:hAnsi="Times New Roman" w:cs="Times New Roman"/>
                <w:kern w:val="0"/>
                <w:sz w:val="18"/>
                <w:szCs w:val="18"/>
              </w:rPr>
            </w:pPr>
          </w:p>
        </w:tc>
        <w:tc>
          <w:tcPr>
            <w:tcW w:w="1237" w:type="pct"/>
            <w:gridSpan w:val="2"/>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2A0D67"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观影厅</w:t>
            </w:r>
          </w:p>
        </w:tc>
        <w:tc>
          <w:tcPr>
            <w:tcW w:w="925" w:type="pct"/>
            <w:gridSpan w:val="2"/>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走道</w:t>
            </w:r>
          </w:p>
        </w:tc>
        <w:tc>
          <w:tcPr>
            <w:tcW w:w="927" w:type="pct"/>
            <w:gridSpan w:val="2"/>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放映室</w:t>
            </w:r>
          </w:p>
        </w:tc>
        <w:tc>
          <w:tcPr>
            <w:tcW w:w="1370" w:type="pct"/>
            <w:gridSpan w:val="2"/>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空调机房</w:t>
            </w:r>
          </w:p>
        </w:tc>
      </w:tr>
      <w:tr w:rsidR="00882BD8" w:rsidRPr="00DE02B4" w:rsidTr="00B667B6">
        <w:trPr>
          <w:trHeight w:val="270"/>
        </w:trPr>
        <w:tc>
          <w:tcPr>
            <w:tcW w:w="541" w:type="pct"/>
            <w:vMerge/>
            <w:tcBorders>
              <w:top w:val="single" w:sz="4" w:space="0" w:color="auto"/>
              <w:left w:val="single" w:sz="4" w:space="0" w:color="auto"/>
              <w:bottom w:val="single" w:sz="4" w:space="0" w:color="auto"/>
              <w:right w:val="single" w:sz="4" w:space="0" w:color="auto"/>
            </w:tcBorders>
            <w:vAlign w:val="center"/>
            <w:hideMark/>
          </w:tcPr>
          <w:p w:rsidR="00036BBA" w:rsidRPr="00DE02B4" w:rsidRDefault="00036BBA" w:rsidP="00DE02B4">
            <w:pPr>
              <w:keepNext/>
              <w:keepLines/>
              <w:widowControl w:val="0"/>
              <w:snapToGrid w:val="0"/>
              <w:spacing w:line="360" w:lineRule="auto"/>
              <w:jc w:val="both"/>
              <w:outlineLvl w:val="0"/>
              <w:rPr>
                <w:rFonts w:ascii="Times New Roman" w:eastAsia="宋体" w:hAnsi="Times New Roman" w:cs="Times New Roman"/>
                <w:kern w:val="0"/>
                <w:sz w:val="18"/>
                <w:szCs w:val="18"/>
              </w:rPr>
            </w:pPr>
          </w:p>
        </w:tc>
        <w:tc>
          <w:tcPr>
            <w:tcW w:w="693"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543"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c>
          <w:tcPr>
            <w:tcW w:w="52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399"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c>
          <w:tcPr>
            <w:tcW w:w="540"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38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c>
          <w:tcPr>
            <w:tcW w:w="61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753"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r>
      <w:tr w:rsidR="00882BD8" w:rsidRPr="00DE02B4" w:rsidTr="00B667B6">
        <w:trPr>
          <w:trHeight w:val="4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036BBA" w:rsidRPr="00DE02B4" w:rsidRDefault="002A0D67"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观影厅</w:t>
            </w:r>
          </w:p>
        </w:tc>
        <w:tc>
          <w:tcPr>
            <w:tcW w:w="693" w:type="pct"/>
            <w:tcBorders>
              <w:top w:val="nil"/>
              <w:left w:val="nil"/>
              <w:bottom w:val="single" w:sz="4" w:space="0" w:color="auto"/>
              <w:right w:val="single" w:sz="4" w:space="0" w:color="auto"/>
            </w:tcBorders>
            <w:shd w:val="clear" w:color="auto" w:fill="auto"/>
            <w:vAlign w:val="center"/>
            <w:hideMark/>
          </w:tcPr>
          <w:p w:rsidR="00B667B6"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≥65</w:t>
            </w:r>
            <w:r w:rsidRPr="00DE02B4">
              <w:rPr>
                <w:rFonts w:ascii="Times New Roman" w:eastAsia="宋体" w:hAnsi="Times New Roman" w:cs="Times New Roman"/>
                <w:kern w:val="0"/>
                <w:sz w:val="18"/>
                <w:szCs w:val="18"/>
              </w:rPr>
              <w:t>，</w:t>
            </w:r>
          </w:p>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低频应</w:t>
            </w:r>
            <w:r w:rsidRPr="00DE02B4">
              <w:rPr>
                <w:rFonts w:ascii="Times New Roman" w:eastAsia="宋体" w:hAnsi="Times New Roman" w:cs="Times New Roman"/>
                <w:kern w:val="0"/>
                <w:sz w:val="18"/>
                <w:szCs w:val="18"/>
              </w:rPr>
              <w:t>≥55</w:t>
            </w:r>
          </w:p>
        </w:tc>
        <w:tc>
          <w:tcPr>
            <w:tcW w:w="543" w:type="pct"/>
            <w:tcBorders>
              <w:top w:val="nil"/>
              <w:left w:val="nil"/>
              <w:bottom w:val="single" w:sz="4" w:space="0" w:color="auto"/>
              <w:right w:val="single" w:sz="4" w:space="0" w:color="auto"/>
            </w:tcBorders>
            <w:shd w:val="clear" w:color="auto" w:fill="auto"/>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≥60</w:t>
            </w:r>
            <w:r w:rsidRPr="00DE02B4">
              <w:rPr>
                <w:rFonts w:ascii="Times New Roman" w:eastAsia="宋体" w:hAnsi="Times New Roman" w:cs="Times New Roman"/>
                <w:kern w:val="0"/>
                <w:sz w:val="18"/>
                <w:szCs w:val="18"/>
              </w:rPr>
              <w:t>，低频应</w:t>
            </w:r>
            <w:r w:rsidRPr="00DE02B4">
              <w:rPr>
                <w:rFonts w:ascii="Times New Roman" w:eastAsia="宋体" w:hAnsi="Times New Roman" w:cs="Times New Roman"/>
                <w:kern w:val="0"/>
                <w:sz w:val="18"/>
                <w:szCs w:val="18"/>
              </w:rPr>
              <w:t>≥50</w:t>
            </w:r>
          </w:p>
        </w:tc>
        <w:tc>
          <w:tcPr>
            <w:tcW w:w="52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9B5347">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≥5</w:t>
            </w:r>
            <w:r w:rsidR="009B5347">
              <w:rPr>
                <w:rFonts w:ascii="Times New Roman" w:eastAsia="宋体" w:hAnsi="Times New Roman" w:cs="Times New Roman" w:hint="eastAsia"/>
                <w:kern w:val="0"/>
                <w:sz w:val="18"/>
                <w:szCs w:val="18"/>
              </w:rPr>
              <w:t>5</w:t>
            </w:r>
          </w:p>
        </w:tc>
        <w:tc>
          <w:tcPr>
            <w:tcW w:w="399"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9B5347">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w:t>
            </w:r>
            <w:r w:rsidR="009B5347">
              <w:rPr>
                <w:rFonts w:ascii="Times New Roman" w:eastAsia="宋体" w:hAnsi="Times New Roman" w:cs="Times New Roman" w:hint="eastAsia"/>
                <w:kern w:val="0"/>
                <w:sz w:val="18"/>
                <w:szCs w:val="18"/>
              </w:rPr>
              <w:t>50</w:t>
            </w:r>
          </w:p>
        </w:tc>
        <w:tc>
          <w:tcPr>
            <w:tcW w:w="540"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≥45</w:t>
            </w:r>
          </w:p>
        </w:tc>
        <w:tc>
          <w:tcPr>
            <w:tcW w:w="38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≥45</w:t>
            </w:r>
          </w:p>
        </w:tc>
        <w:tc>
          <w:tcPr>
            <w:tcW w:w="617" w:type="pct"/>
            <w:tcBorders>
              <w:top w:val="nil"/>
              <w:left w:val="nil"/>
              <w:bottom w:val="single" w:sz="4" w:space="0" w:color="auto"/>
              <w:right w:val="single" w:sz="4" w:space="0" w:color="auto"/>
            </w:tcBorders>
            <w:shd w:val="clear" w:color="auto" w:fill="auto"/>
            <w:vAlign w:val="center"/>
            <w:hideMark/>
          </w:tcPr>
          <w:p w:rsidR="00B667B6"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≥65</w:t>
            </w:r>
            <w:r w:rsidRPr="00DE02B4">
              <w:rPr>
                <w:rFonts w:ascii="Times New Roman" w:eastAsia="宋体" w:hAnsi="Times New Roman" w:cs="Times New Roman"/>
                <w:kern w:val="0"/>
                <w:sz w:val="18"/>
                <w:szCs w:val="18"/>
              </w:rPr>
              <w:t>，</w:t>
            </w:r>
          </w:p>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低频应</w:t>
            </w:r>
            <w:r w:rsidRPr="00DE02B4">
              <w:rPr>
                <w:rFonts w:ascii="Times New Roman" w:eastAsia="宋体" w:hAnsi="Times New Roman" w:cs="Times New Roman"/>
                <w:kern w:val="0"/>
                <w:sz w:val="18"/>
                <w:szCs w:val="18"/>
              </w:rPr>
              <w:t>≥55</w:t>
            </w:r>
          </w:p>
        </w:tc>
        <w:tc>
          <w:tcPr>
            <w:tcW w:w="753" w:type="pct"/>
            <w:tcBorders>
              <w:top w:val="nil"/>
              <w:left w:val="nil"/>
              <w:bottom w:val="single" w:sz="4" w:space="0" w:color="auto"/>
              <w:right w:val="single" w:sz="4" w:space="0" w:color="auto"/>
            </w:tcBorders>
            <w:shd w:val="clear" w:color="auto" w:fill="auto"/>
            <w:vAlign w:val="center"/>
            <w:hideMark/>
          </w:tcPr>
          <w:p w:rsidR="00B667B6"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≥60</w:t>
            </w:r>
            <w:r w:rsidRPr="00DE02B4">
              <w:rPr>
                <w:rFonts w:ascii="Times New Roman" w:eastAsia="宋体" w:hAnsi="Times New Roman" w:cs="Times New Roman"/>
                <w:kern w:val="0"/>
                <w:sz w:val="18"/>
                <w:szCs w:val="18"/>
              </w:rPr>
              <w:t>，</w:t>
            </w:r>
          </w:p>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低频应</w:t>
            </w:r>
            <w:r w:rsidRPr="00DE02B4">
              <w:rPr>
                <w:rFonts w:ascii="Times New Roman" w:eastAsia="宋体" w:hAnsi="Times New Roman" w:cs="Times New Roman"/>
                <w:kern w:val="0"/>
                <w:sz w:val="18"/>
                <w:szCs w:val="18"/>
              </w:rPr>
              <w:t>≥50</w:t>
            </w:r>
          </w:p>
        </w:tc>
      </w:tr>
    </w:tbl>
    <w:p w:rsidR="00036BBA" w:rsidRPr="00DE02B4" w:rsidRDefault="00036BBA" w:rsidP="00DE02B4">
      <w:pPr>
        <w:snapToGrid w:val="0"/>
        <w:spacing w:line="360" w:lineRule="auto"/>
        <w:rPr>
          <w:rFonts w:ascii="Times New Roman" w:hAnsi="Times New Roman" w:cs="Times New Roman"/>
          <w:sz w:val="18"/>
          <w:szCs w:val="18"/>
        </w:rPr>
      </w:pPr>
    </w:p>
    <w:p w:rsidR="00927DEF" w:rsidRDefault="00AF50DF" w:rsidP="00927DEF">
      <w:pPr>
        <w:snapToGrid w:val="0"/>
        <w:spacing w:line="360" w:lineRule="auto"/>
        <w:rPr>
          <w:rFonts w:ascii="Times New Roman" w:hAnsi="Times New Roman" w:cs="Times New Roman"/>
          <w:szCs w:val="21"/>
        </w:rPr>
      </w:pPr>
      <w:r w:rsidRPr="00DE02B4">
        <w:rPr>
          <w:rFonts w:ascii="Times New Roman" w:hAnsi="Times New Roman" w:cs="Times New Roman"/>
          <w:szCs w:val="21"/>
        </w:rPr>
        <w:t>5.4.</w:t>
      </w:r>
      <w:r w:rsidR="0011006C" w:rsidRPr="00DE02B4">
        <w:rPr>
          <w:rFonts w:ascii="Times New Roman" w:hAnsi="Times New Roman" w:cs="Times New Roman" w:hint="eastAsia"/>
          <w:szCs w:val="21"/>
        </w:rPr>
        <w:t>4</w:t>
      </w:r>
      <w:r w:rsidRPr="00DE02B4">
        <w:rPr>
          <w:rFonts w:ascii="Times New Roman" w:hAnsi="Times New Roman" w:cs="Times New Roman"/>
          <w:szCs w:val="21"/>
        </w:rPr>
        <w:t xml:space="preserve"> </w:t>
      </w:r>
      <w:r w:rsidR="00927DEF">
        <w:rPr>
          <w:rFonts w:ascii="Times New Roman" w:hAnsi="Times New Roman" w:cs="Times New Roman" w:hint="eastAsia"/>
          <w:szCs w:val="21"/>
        </w:rPr>
        <w:t xml:space="preserve"> </w:t>
      </w:r>
      <w:r w:rsidR="00FC4CC1" w:rsidRPr="00DE02B4">
        <w:rPr>
          <w:rFonts w:ascii="Times New Roman" w:eastAsia="宋体" w:hAnsi="Times New Roman" w:cs="Times New Roman"/>
          <w:kern w:val="0"/>
          <w:szCs w:val="21"/>
        </w:rPr>
        <w:t>不同等级</w:t>
      </w:r>
      <w:r w:rsidR="00FC4CC1" w:rsidRPr="00DE02B4">
        <w:rPr>
          <w:rFonts w:ascii="Times New Roman" w:eastAsia="宋体" w:hAnsi="Times New Roman" w:cs="Times New Roman"/>
          <w:szCs w:val="21"/>
        </w:rPr>
        <w:t>电影院的</w:t>
      </w:r>
      <w:r w:rsidR="002A0D67" w:rsidRPr="00DE02B4">
        <w:rPr>
          <w:rFonts w:ascii="Times New Roman" w:hAnsi="Times New Roman" w:cs="Times New Roman"/>
          <w:szCs w:val="21"/>
        </w:rPr>
        <w:t>观影厅</w:t>
      </w:r>
      <w:r w:rsidRPr="00DE02B4">
        <w:rPr>
          <w:rFonts w:ascii="Times New Roman" w:hAnsi="Times New Roman" w:cs="Times New Roman"/>
          <w:szCs w:val="21"/>
        </w:rPr>
        <w:t>顶部楼板的的撞击声隔声性能要求</w:t>
      </w:r>
      <w:r w:rsidR="00DD0F6C">
        <w:rPr>
          <w:rFonts w:ascii="Times New Roman" w:hAnsi="Times New Roman" w:cs="Times New Roman" w:hint="eastAsia"/>
          <w:szCs w:val="21"/>
        </w:rPr>
        <w:t>应</w:t>
      </w:r>
      <w:r w:rsidRPr="00DE02B4">
        <w:rPr>
          <w:rFonts w:ascii="Times New Roman" w:hAnsi="Times New Roman" w:cs="Times New Roman"/>
          <w:szCs w:val="21"/>
        </w:rPr>
        <w:t>符合表</w:t>
      </w:r>
      <w:r w:rsidRPr="00DE02B4">
        <w:rPr>
          <w:rFonts w:ascii="Times New Roman" w:hAnsi="Times New Roman" w:cs="Times New Roman"/>
          <w:szCs w:val="21"/>
        </w:rPr>
        <w:t>5.4.</w:t>
      </w:r>
      <w:r w:rsidR="0011006C" w:rsidRPr="00DE02B4">
        <w:rPr>
          <w:rFonts w:ascii="Times New Roman" w:hAnsi="Times New Roman" w:cs="Times New Roman" w:hint="eastAsia"/>
          <w:szCs w:val="21"/>
        </w:rPr>
        <w:t>4</w:t>
      </w:r>
      <w:r w:rsidRPr="00DE02B4">
        <w:rPr>
          <w:rFonts w:ascii="Times New Roman" w:hAnsi="Times New Roman" w:cs="Times New Roman"/>
          <w:szCs w:val="21"/>
        </w:rPr>
        <w:t xml:space="preserve"> </w:t>
      </w:r>
      <w:r w:rsidRPr="00DE02B4">
        <w:rPr>
          <w:rFonts w:ascii="Times New Roman" w:hAnsi="Times New Roman" w:cs="Times New Roman"/>
          <w:szCs w:val="21"/>
        </w:rPr>
        <w:t>的规定：</w:t>
      </w:r>
    </w:p>
    <w:p w:rsidR="00036BBA" w:rsidRPr="00927DEF" w:rsidRDefault="00AF50DF" w:rsidP="00927DEF">
      <w:pPr>
        <w:snapToGrid w:val="0"/>
        <w:spacing w:line="360" w:lineRule="auto"/>
        <w:jc w:val="center"/>
        <w:rPr>
          <w:rFonts w:ascii="Times New Roman" w:hAnsi="Times New Roman" w:cs="Times New Roman"/>
          <w:szCs w:val="21"/>
        </w:rPr>
      </w:pPr>
      <w:r w:rsidRPr="00DE02B4">
        <w:rPr>
          <w:rFonts w:ascii="黑体" w:eastAsia="黑体" w:hAnsi="黑体" w:cs="Times New Roman"/>
          <w:sz w:val="18"/>
          <w:szCs w:val="18"/>
        </w:rPr>
        <w:t>表5.4.</w:t>
      </w:r>
      <w:r w:rsidR="00175D23" w:rsidRPr="00DE02B4">
        <w:rPr>
          <w:rFonts w:ascii="黑体" w:eastAsia="黑体" w:hAnsi="黑体" w:cs="Times New Roman" w:hint="eastAsia"/>
          <w:sz w:val="18"/>
          <w:szCs w:val="18"/>
        </w:rPr>
        <w:t>6</w:t>
      </w:r>
      <w:r w:rsidR="002A0D67" w:rsidRPr="00DE02B4">
        <w:rPr>
          <w:rFonts w:ascii="黑体" w:eastAsia="黑体" w:hAnsi="黑体" w:cs="Times New Roman"/>
          <w:sz w:val="18"/>
          <w:szCs w:val="18"/>
        </w:rPr>
        <w:t>观影厅</w:t>
      </w:r>
      <w:r w:rsidRPr="00DE02B4">
        <w:rPr>
          <w:rFonts w:ascii="黑体" w:eastAsia="黑体" w:hAnsi="黑体" w:cs="Times New Roman"/>
          <w:sz w:val="18"/>
          <w:szCs w:val="18"/>
        </w:rPr>
        <w:t>顶部楼板的的撞击声隔声性能要求</w:t>
      </w:r>
    </w:p>
    <w:tbl>
      <w:tblPr>
        <w:tblW w:w="5000" w:type="pct"/>
        <w:tblLook w:val="04A0" w:firstRow="1" w:lastRow="0" w:firstColumn="1" w:lastColumn="0" w:noHBand="0" w:noVBand="1"/>
      </w:tblPr>
      <w:tblGrid>
        <w:gridCol w:w="1774"/>
        <w:gridCol w:w="1774"/>
        <w:gridCol w:w="1769"/>
        <w:gridCol w:w="1577"/>
        <w:gridCol w:w="2167"/>
      </w:tblGrid>
      <w:tr w:rsidR="00882BD8" w:rsidRPr="00DE02B4" w:rsidTr="0011006C">
        <w:trPr>
          <w:trHeight w:val="270"/>
        </w:trPr>
        <w:tc>
          <w:tcPr>
            <w:tcW w:w="9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楼板部位</w:t>
            </w:r>
          </w:p>
        </w:tc>
        <w:tc>
          <w:tcPr>
            <w:tcW w:w="402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撞击声隔声单值评价量（</w:t>
            </w:r>
            <w:r w:rsidRPr="00DE02B4">
              <w:rPr>
                <w:rFonts w:ascii="Times New Roman" w:eastAsia="宋体" w:hAnsi="Times New Roman" w:cs="Times New Roman"/>
                <w:kern w:val="0"/>
                <w:sz w:val="18"/>
                <w:szCs w:val="18"/>
              </w:rPr>
              <w:t>dB</w:t>
            </w:r>
            <w:r w:rsidRPr="00DE02B4">
              <w:rPr>
                <w:rFonts w:ascii="Times New Roman" w:eastAsia="宋体" w:hAnsi="Times New Roman" w:cs="Times New Roman"/>
                <w:kern w:val="0"/>
                <w:sz w:val="18"/>
                <w:szCs w:val="18"/>
              </w:rPr>
              <w:t>）</w:t>
            </w:r>
          </w:p>
        </w:tc>
      </w:tr>
      <w:tr w:rsidR="00882BD8" w:rsidRPr="00DE02B4" w:rsidTr="0011006C">
        <w:trPr>
          <w:trHeight w:val="582"/>
        </w:trPr>
        <w:tc>
          <w:tcPr>
            <w:tcW w:w="979" w:type="pct"/>
            <w:vMerge/>
            <w:tcBorders>
              <w:top w:val="single" w:sz="4" w:space="0" w:color="auto"/>
              <w:left w:val="single" w:sz="4" w:space="0" w:color="auto"/>
              <w:bottom w:val="single" w:sz="4" w:space="0" w:color="000000"/>
              <w:right w:val="single" w:sz="4" w:space="0" w:color="auto"/>
            </w:tcBorders>
            <w:vAlign w:val="center"/>
            <w:hideMark/>
          </w:tcPr>
          <w:p w:rsidR="00036BBA" w:rsidRPr="00DE02B4" w:rsidRDefault="00036BBA" w:rsidP="00DE02B4">
            <w:pPr>
              <w:keepNext/>
              <w:keepLines/>
              <w:widowControl w:val="0"/>
              <w:snapToGrid w:val="0"/>
              <w:spacing w:line="360" w:lineRule="auto"/>
              <w:jc w:val="both"/>
              <w:outlineLvl w:val="0"/>
              <w:rPr>
                <w:rFonts w:ascii="Times New Roman" w:eastAsia="宋体" w:hAnsi="Times New Roman" w:cs="Times New Roman"/>
                <w:kern w:val="0"/>
                <w:sz w:val="18"/>
                <w:szCs w:val="18"/>
              </w:rPr>
            </w:pPr>
          </w:p>
        </w:tc>
        <w:tc>
          <w:tcPr>
            <w:tcW w:w="1955" w:type="pct"/>
            <w:gridSpan w:val="2"/>
            <w:tcBorders>
              <w:top w:val="single" w:sz="4" w:space="0" w:color="auto"/>
              <w:left w:val="nil"/>
              <w:bottom w:val="single" w:sz="4" w:space="0" w:color="auto"/>
              <w:right w:val="single" w:sz="4" w:space="0" w:color="auto"/>
            </w:tcBorders>
            <w:shd w:val="clear" w:color="auto" w:fill="auto"/>
            <w:vAlign w:val="center"/>
            <w:hideMark/>
          </w:tcPr>
          <w:p w:rsidR="009E681D" w:rsidRPr="00DE02B4" w:rsidRDefault="009E681D"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计权规范化撞击声压级</w:t>
            </w:r>
            <w:r w:rsidRPr="00DE02B4">
              <w:rPr>
                <w:rFonts w:ascii="Times New Roman" w:eastAsia="宋体" w:hAnsi="Times New Roman" w:cs="Times New Roman"/>
                <w:kern w:val="0"/>
                <w:sz w:val="18"/>
                <w:szCs w:val="18"/>
              </w:rPr>
              <w:t>Ln,w</w:t>
            </w:r>
          </w:p>
          <w:p w:rsidR="00036BBA" w:rsidRPr="00DE02B4" w:rsidRDefault="009E681D" w:rsidP="00DE02B4">
            <w:pPr>
              <w:spacing w:line="360" w:lineRule="auto"/>
              <w:jc w:val="center"/>
            </w:pPr>
            <w:r w:rsidRPr="00DE02B4">
              <w:rPr>
                <w:rFonts w:ascii="Times New Roman" w:eastAsia="宋体" w:hAnsi="Times New Roman" w:cs="Times New Roman"/>
                <w:kern w:val="0"/>
                <w:sz w:val="18"/>
                <w:szCs w:val="18"/>
              </w:rPr>
              <w:t>（实验室测量）</w:t>
            </w:r>
          </w:p>
        </w:tc>
        <w:tc>
          <w:tcPr>
            <w:tcW w:w="2066" w:type="pct"/>
            <w:gridSpan w:val="2"/>
            <w:tcBorders>
              <w:top w:val="single" w:sz="4" w:space="0" w:color="auto"/>
              <w:left w:val="nil"/>
              <w:bottom w:val="single" w:sz="4" w:space="0" w:color="auto"/>
              <w:right w:val="single" w:sz="4" w:space="0" w:color="auto"/>
            </w:tcBorders>
            <w:shd w:val="clear" w:color="auto" w:fill="auto"/>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计权标准化撞击声压级</w:t>
            </w:r>
            <w:r w:rsidRPr="00DE02B4">
              <w:rPr>
                <w:rFonts w:ascii="Times New Roman" w:eastAsia="宋体" w:hAnsi="Times New Roman" w:cs="Times New Roman"/>
                <w:kern w:val="0"/>
                <w:sz w:val="18"/>
                <w:szCs w:val="18"/>
              </w:rPr>
              <w:t>L′nT,w</w:t>
            </w:r>
          </w:p>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（现场测量）</w:t>
            </w:r>
          </w:p>
        </w:tc>
      </w:tr>
      <w:tr w:rsidR="00882BD8" w:rsidRPr="00DE02B4" w:rsidTr="0011006C">
        <w:trPr>
          <w:trHeight w:val="270"/>
        </w:trPr>
        <w:tc>
          <w:tcPr>
            <w:tcW w:w="979" w:type="pct"/>
            <w:vMerge/>
            <w:tcBorders>
              <w:top w:val="single" w:sz="4" w:space="0" w:color="auto"/>
              <w:left w:val="single" w:sz="4" w:space="0" w:color="auto"/>
              <w:bottom w:val="single" w:sz="4" w:space="0" w:color="000000"/>
              <w:right w:val="single" w:sz="4" w:space="0" w:color="auto"/>
            </w:tcBorders>
            <w:vAlign w:val="center"/>
            <w:hideMark/>
          </w:tcPr>
          <w:p w:rsidR="00036BBA" w:rsidRPr="00DE02B4" w:rsidRDefault="00036BBA" w:rsidP="00DE02B4">
            <w:pPr>
              <w:keepNext/>
              <w:keepLines/>
              <w:widowControl w:val="0"/>
              <w:snapToGrid w:val="0"/>
              <w:spacing w:line="360" w:lineRule="auto"/>
              <w:jc w:val="both"/>
              <w:outlineLvl w:val="0"/>
              <w:rPr>
                <w:rFonts w:ascii="Times New Roman" w:eastAsia="宋体" w:hAnsi="Times New Roman" w:cs="Times New Roman"/>
                <w:kern w:val="0"/>
                <w:sz w:val="18"/>
                <w:szCs w:val="18"/>
              </w:rPr>
            </w:pPr>
          </w:p>
        </w:tc>
        <w:tc>
          <w:tcPr>
            <w:tcW w:w="979"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976"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c>
          <w:tcPr>
            <w:tcW w:w="870"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1196"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r>
      <w:tr w:rsidR="00882BD8" w:rsidRPr="00DE02B4" w:rsidTr="0011006C">
        <w:trPr>
          <w:trHeight w:val="270"/>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rsidR="00036BBA" w:rsidRPr="00DE02B4" w:rsidRDefault="002A0D67"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观影厅</w:t>
            </w:r>
          </w:p>
        </w:tc>
        <w:tc>
          <w:tcPr>
            <w:tcW w:w="979"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w:t>
            </w:r>
            <w:r w:rsidRPr="00DE02B4">
              <w:rPr>
                <w:rFonts w:ascii="Times New Roman" w:eastAsia="宋体" w:hAnsi="Times New Roman" w:cs="Times New Roman"/>
                <w:kern w:val="0"/>
                <w:sz w:val="18"/>
                <w:szCs w:val="18"/>
              </w:rPr>
              <w:t>45</w:t>
            </w:r>
          </w:p>
        </w:tc>
        <w:tc>
          <w:tcPr>
            <w:tcW w:w="976"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w:t>
            </w:r>
            <w:r w:rsidRPr="00DE02B4">
              <w:rPr>
                <w:rFonts w:ascii="Times New Roman" w:eastAsia="宋体" w:hAnsi="Times New Roman" w:cs="Times New Roman"/>
                <w:kern w:val="0"/>
                <w:sz w:val="18"/>
                <w:szCs w:val="18"/>
              </w:rPr>
              <w:t>50</w:t>
            </w:r>
          </w:p>
        </w:tc>
        <w:tc>
          <w:tcPr>
            <w:tcW w:w="870"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≤45</w:t>
            </w:r>
          </w:p>
        </w:tc>
        <w:tc>
          <w:tcPr>
            <w:tcW w:w="1196"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≤50</w:t>
            </w:r>
          </w:p>
        </w:tc>
      </w:tr>
    </w:tbl>
    <w:p w:rsidR="00927DEF" w:rsidRDefault="00AF50DF" w:rsidP="00AE0ED7">
      <w:pPr>
        <w:snapToGrid w:val="0"/>
        <w:spacing w:beforeLines="50" w:before="145" w:line="360" w:lineRule="auto"/>
        <w:rPr>
          <w:rFonts w:ascii="Times New Roman" w:eastAsia="宋体" w:hAnsi="Times New Roman" w:cs="Times New Roman"/>
          <w:szCs w:val="21"/>
        </w:rPr>
      </w:pPr>
      <w:r w:rsidRPr="00DE02B4">
        <w:rPr>
          <w:rFonts w:ascii="Times New Roman" w:eastAsia="宋体" w:hAnsi="Times New Roman" w:cs="Times New Roman"/>
          <w:szCs w:val="21"/>
        </w:rPr>
        <w:t>5.4.</w:t>
      </w:r>
      <w:r w:rsidR="0011006C" w:rsidRPr="00DE02B4">
        <w:rPr>
          <w:rFonts w:ascii="Times New Roman" w:eastAsia="宋体" w:hAnsi="Times New Roman" w:cs="Times New Roman" w:hint="eastAsia"/>
          <w:szCs w:val="21"/>
        </w:rPr>
        <w:t>5</w:t>
      </w:r>
      <w:r w:rsidR="00927DEF">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在</w:t>
      </w:r>
      <w:r w:rsidR="00FC4CC1" w:rsidRPr="00DE02B4">
        <w:rPr>
          <w:rFonts w:ascii="Times New Roman" w:eastAsia="宋体" w:hAnsi="Times New Roman" w:cs="Times New Roman"/>
          <w:kern w:val="0"/>
          <w:szCs w:val="21"/>
        </w:rPr>
        <w:t>不同等级</w:t>
      </w:r>
      <w:r w:rsidR="00FC4CC1" w:rsidRPr="00DE02B4">
        <w:rPr>
          <w:rFonts w:ascii="Times New Roman" w:eastAsia="宋体" w:hAnsi="Times New Roman" w:cs="Times New Roman"/>
          <w:szCs w:val="21"/>
        </w:rPr>
        <w:t>电影院</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的出入口处，宜设一道或两道隔声门，隔声门应有良好的机械性能，设置两道隔声门时，声闸内应</w:t>
      </w:r>
      <w:r w:rsidR="00DD0F6C">
        <w:rPr>
          <w:rFonts w:ascii="Times New Roman" w:eastAsia="宋体" w:hAnsi="Times New Roman" w:cs="Times New Roman" w:hint="eastAsia"/>
          <w:szCs w:val="21"/>
        </w:rPr>
        <w:t>做</w:t>
      </w:r>
      <w:r w:rsidRPr="00DE02B4">
        <w:rPr>
          <w:rFonts w:ascii="Times New Roman" w:eastAsia="宋体" w:hAnsi="Times New Roman" w:cs="Times New Roman"/>
          <w:szCs w:val="21"/>
        </w:rPr>
        <w:t>强吸声处理，单道隔声门的空气声隔声性能</w:t>
      </w:r>
      <w:r w:rsidR="00DD0F6C">
        <w:rPr>
          <w:rFonts w:ascii="Times New Roman" w:eastAsia="宋体" w:hAnsi="Times New Roman" w:cs="Times New Roman" w:hint="eastAsia"/>
          <w:szCs w:val="21"/>
        </w:rPr>
        <w:t>应</w:t>
      </w:r>
      <w:r w:rsidRPr="00DE02B4">
        <w:rPr>
          <w:rFonts w:ascii="Times New Roman" w:eastAsia="宋体" w:hAnsi="Times New Roman" w:cs="Times New Roman"/>
          <w:szCs w:val="21"/>
        </w:rPr>
        <w:t>符合表</w:t>
      </w:r>
      <w:r w:rsidRPr="00DE02B4">
        <w:rPr>
          <w:rFonts w:ascii="Times New Roman" w:eastAsia="宋体" w:hAnsi="Times New Roman" w:cs="Times New Roman"/>
          <w:szCs w:val="21"/>
        </w:rPr>
        <w:t>5.4.</w:t>
      </w:r>
      <w:r w:rsidR="0011006C" w:rsidRPr="00DE02B4">
        <w:rPr>
          <w:rFonts w:ascii="Times New Roman" w:eastAsia="宋体" w:hAnsi="Times New Roman" w:cs="Times New Roman" w:hint="eastAsia"/>
          <w:szCs w:val="21"/>
        </w:rPr>
        <w:t>5</w:t>
      </w:r>
      <w:r w:rsidRPr="00DE02B4">
        <w:rPr>
          <w:rFonts w:ascii="Times New Roman" w:eastAsia="宋体" w:hAnsi="Times New Roman" w:cs="Times New Roman"/>
          <w:szCs w:val="21"/>
        </w:rPr>
        <w:t>的规定。</w:t>
      </w:r>
    </w:p>
    <w:p w:rsidR="00036BBA" w:rsidRPr="00927DEF" w:rsidRDefault="00AF50DF" w:rsidP="00AE0ED7">
      <w:pPr>
        <w:snapToGrid w:val="0"/>
        <w:spacing w:beforeLines="50" w:before="145" w:line="360" w:lineRule="auto"/>
        <w:jc w:val="center"/>
        <w:rPr>
          <w:rFonts w:ascii="Times New Roman" w:eastAsia="宋体" w:hAnsi="Times New Roman" w:cs="Times New Roman"/>
          <w:szCs w:val="21"/>
        </w:rPr>
      </w:pPr>
      <w:r w:rsidRPr="00DE02B4">
        <w:rPr>
          <w:rFonts w:ascii="黑体" w:eastAsia="黑体" w:hAnsi="黑体" w:cs="Times New Roman"/>
          <w:sz w:val="18"/>
          <w:szCs w:val="18"/>
        </w:rPr>
        <w:t>表5.4.</w:t>
      </w:r>
      <w:r w:rsidR="0011006C" w:rsidRPr="00DE02B4">
        <w:rPr>
          <w:rFonts w:ascii="黑体" w:eastAsia="黑体" w:hAnsi="黑体" w:cs="Times New Roman" w:hint="eastAsia"/>
          <w:sz w:val="18"/>
          <w:szCs w:val="18"/>
        </w:rPr>
        <w:t>5</w:t>
      </w:r>
      <w:r w:rsidRPr="00DE02B4">
        <w:rPr>
          <w:rFonts w:ascii="黑体" w:eastAsia="黑体" w:hAnsi="黑体" w:cs="Times New Roman"/>
          <w:sz w:val="18"/>
          <w:szCs w:val="18"/>
        </w:rPr>
        <w:t>隔声门的空气声隔声性能要求</w:t>
      </w:r>
    </w:p>
    <w:tbl>
      <w:tblPr>
        <w:tblW w:w="5000" w:type="pct"/>
        <w:tblLook w:val="04A0" w:firstRow="1" w:lastRow="0" w:firstColumn="1" w:lastColumn="0" w:noHBand="0" w:noVBand="1"/>
      </w:tblPr>
      <w:tblGrid>
        <w:gridCol w:w="2875"/>
        <w:gridCol w:w="3093"/>
        <w:gridCol w:w="3093"/>
      </w:tblGrid>
      <w:tr w:rsidR="00882BD8" w:rsidRPr="00DE02B4" w:rsidTr="0011006C">
        <w:trPr>
          <w:trHeight w:val="270"/>
        </w:trPr>
        <w:tc>
          <w:tcPr>
            <w:tcW w:w="15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隔声门</w:t>
            </w:r>
          </w:p>
        </w:tc>
        <w:tc>
          <w:tcPr>
            <w:tcW w:w="3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空气声隔声单值评价量</w:t>
            </w:r>
            <w:r w:rsidRPr="00DE02B4">
              <w:rPr>
                <w:rFonts w:ascii="Times New Roman" w:eastAsia="宋体" w:hAnsi="Times New Roman" w:cs="Times New Roman"/>
                <w:kern w:val="0"/>
                <w:sz w:val="18"/>
                <w:szCs w:val="18"/>
              </w:rPr>
              <w:t>+</w:t>
            </w:r>
            <w:r w:rsidRPr="00DE02B4">
              <w:rPr>
                <w:rFonts w:ascii="Times New Roman" w:eastAsia="宋体" w:hAnsi="Times New Roman" w:cs="Times New Roman"/>
                <w:kern w:val="0"/>
                <w:sz w:val="18"/>
                <w:szCs w:val="18"/>
              </w:rPr>
              <w:t>频谱修正量（</w:t>
            </w:r>
            <w:r w:rsidRPr="00DE02B4">
              <w:rPr>
                <w:rFonts w:ascii="Times New Roman" w:eastAsia="宋体" w:hAnsi="Times New Roman" w:cs="Times New Roman"/>
                <w:kern w:val="0"/>
                <w:sz w:val="18"/>
                <w:szCs w:val="18"/>
              </w:rPr>
              <w:t>dB</w:t>
            </w:r>
            <w:r w:rsidRPr="00DE02B4">
              <w:rPr>
                <w:rFonts w:ascii="Times New Roman" w:eastAsia="宋体" w:hAnsi="Times New Roman" w:cs="Times New Roman"/>
                <w:kern w:val="0"/>
                <w:sz w:val="18"/>
                <w:szCs w:val="18"/>
              </w:rPr>
              <w:t>）</w:t>
            </w:r>
          </w:p>
        </w:tc>
      </w:tr>
      <w:tr w:rsidR="00882BD8" w:rsidRPr="00DE02B4" w:rsidTr="0011006C">
        <w:trPr>
          <w:trHeight w:val="270"/>
        </w:trPr>
        <w:tc>
          <w:tcPr>
            <w:tcW w:w="1586" w:type="pct"/>
            <w:vMerge/>
            <w:tcBorders>
              <w:top w:val="single" w:sz="4" w:space="0" w:color="auto"/>
              <w:left w:val="single" w:sz="4" w:space="0" w:color="auto"/>
              <w:bottom w:val="single" w:sz="4" w:space="0" w:color="auto"/>
              <w:right w:val="single" w:sz="4" w:space="0" w:color="auto"/>
            </w:tcBorders>
            <w:vAlign w:val="center"/>
            <w:hideMark/>
          </w:tcPr>
          <w:p w:rsidR="00036BBA" w:rsidRPr="00DE02B4" w:rsidRDefault="00036BBA" w:rsidP="00DE02B4">
            <w:pPr>
              <w:keepNext/>
              <w:keepLines/>
              <w:widowControl w:val="0"/>
              <w:snapToGrid w:val="0"/>
              <w:spacing w:line="360" w:lineRule="auto"/>
              <w:jc w:val="both"/>
              <w:outlineLvl w:val="0"/>
              <w:rPr>
                <w:rFonts w:ascii="Times New Roman" w:eastAsia="宋体" w:hAnsi="Times New Roman" w:cs="Times New Roman"/>
                <w:kern w:val="0"/>
                <w:sz w:val="18"/>
                <w:szCs w:val="18"/>
              </w:rPr>
            </w:pPr>
          </w:p>
        </w:tc>
        <w:tc>
          <w:tcPr>
            <w:tcW w:w="3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计权隔声量</w:t>
            </w:r>
            <w:r w:rsidRPr="00DE02B4">
              <w:rPr>
                <w:rFonts w:ascii="Times New Roman" w:eastAsia="宋体" w:hAnsi="Times New Roman" w:cs="Times New Roman"/>
                <w:kern w:val="0"/>
                <w:sz w:val="18"/>
                <w:szCs w:val="18"/>
              </w:rPr>
              <w:t>R</w:t>
            </w:r>
            <w:r w:rsidRPr="00DE02B4">
              <w:rPr>
                <w:rFonts w:ascii="Times New Roman" w:eastAsia="宋体" w:hAnsi="Times New Roman" w:cs="Times New Roman"/>
                <w:kern w:val="0"/>
                <w:sz w:val="18"/>
                <w:szCs w:val="18"/>
                <w:vertAlign w:val="subscript"/>
              </w:rPr>
              <w:t>W</w:t>
            </w:r>
            <w:r w:rsidRPr="00DE02B4">
              <w:rPr>
                <w:rFonts w:ascii="Times New Roman" w:eastAsia="宋体" w:hAnsi="Times New Roman" w:cs="Times New Roman"/>
                <w:kern w:val="0"/>
                <w:sz w:val="18"/>
                <w:szCs w:val="18"/>
              </w:rPr>
              <w:t>+</w:t>
            </w:r>
            <w:r w:rsidRPr="00DE02B4">
              <w:rPr>
                <w:rFonts w:ascii="Times New Roman" w:eastAsia="宋体" w:hAnsi="Times New Roman" w:cs="Times New Roman"/>
                <w:kern w:val="0"/>
                <w:sz w:val="18"/>
                <w:szCs w:val="18"/>
              </w:rPr>
              <w:t>粉红噪声频谱修正量</w:t>
            </w:r>
            <w:r w:rsidRPr="00DE02B4">
              <w:rPr>
                <w:rFonts w:ascii="Times New Roman" w:eastAsia="宋体" w:hAnsi="Times New Roman" w:cs="Times New Roman"/>
                <w:kern w:val="0"/>
                <w:sz w:val="18"/>
                <w:szCs w:val="18"/>
              </w:rPr>
              <w:t>C</w:t>
            </w:r>
          </w:p>
        </w:tc>
      </w:tr>
      <w:tr w:rsidR="00882BD8" w:rsidRPr="00DE02B4" w:rsidTr="0011006C">
        <w:trPr>
          <w:trHeight w:val="270"/>
        </w:trPr>
        <w:tc>
          <w:tcPr>
            <w:tcW w:w="1586" w:type="pct"/>
            <w:vMerge/>
            <w:tcBorders>
              <w:top w:val="single" w:sz="4" w:space="0" w:color="auto"/>
              <w:left w:val="single" w:sz="4" w:space="0" w:color="auto"/>
              <w:bottom w:val="single" w:sz="4" w:space="0" w:color="auto"/>
              <w:right w:val="single" w:sz="4" w:space="0" w:color="auto"/>
            </w:tcBorders>
            <w:vAlign w:val="center"/>
            <w:hideMark/>
          </w:tcPr>
          <w:p w:rsidR="00036BBA" w:rsidRPr="00DE02B4" w:rsidRDefault="00036BBA" w:rsidP="00DE02B4">
            <w:pPr>
              <w:keepNext/>
              <w:keepLines/>
              <w:widowControl w:val="0"/>
              <w:snapToGrid w:val="0"/>
              <w:spacing w:line="360" w:lineRule="auto"/>
              <w:jc w:val="both"/>
              <w:outlineLvl w:val="0"/>
              <w:rPr>
                <w:rFonts w:ascii="Times New Roman" w:eastAsia="宋体" w:hAnsi="Times New Roman" w:cs="Times New Roman"/>
                <w:kern w:val="0"/>
                <w:sz w:val="18"/>
                <w:szCs w:val="18"/>
              </w:rPr>
            </w:pPr>
          </w:p>
        </w:tc>
        <w:tc>
          <w:tcPr>
            <w:tcW w:w="170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特、甲级</w:t>
            </w:r>
          </w:p>
        </w:tc>
        <w:tc>
          <w:tcPr>
            <w:tcW w:w="170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乙级</w:t>
            </w:r>
          </w:p>
        </w:tc>
      </w:tr>
      <w:tr w:rsidR="00882BD8" w:rsidRPr="00DE02B4" w:rsidTr="0011006C">
        <w:trPr>
          <w:trHeight w:val="27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带声闸的隔声门</w:t>
            </w:r>
          </w:p>
        </w:tc>
        <w:tc>
          <w:tcPr>
            <w:tcW w:w="170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 40</w:t>
            </w:r>
          </w:p>
        </w:tc>
        <w:tc>
          <w:tcPr>
            <w:tcW w:w="170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 35</w:t>
            </w:r>
          </w:p>
        </w:tc>
      </w:tr>
      <w:tr w:rsidR="00882BD8" w:rsidRPr="00DE02B4" w:rsidTr="0011006C">
        <w:trPr>
          <w:trHeight w:val="27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不带声闸的隔声门</w:t>
            </w:r>
          </w:p>
        </w:tc>
        <w:tc>
          <w:tcPr>
            <w:tcW w:w="170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 45</w:t>
            </w:r>
          </w:p>
        </w:tc>
        <w:tc>
          <w:tcPr>
            <w:tcW w:w="1707" w:type="pct"/>
            <w:tcBorders>
              <w:top w:val="nil"/>
              <w:left w:val="nil"/>
              <w:bottom w:val="single" w:sz="4" w:space="0" w:color="auto"/>
              <w:right w:val="single" w:sz="4" w:space="0" w:color="auto"/>
            </w:tcBorders>
            <w:shd w:val="clear" w:color="auto" w:fill="auto"/>
            <w:noWrap/>
            <w:vAlign w:val="center"/>
            <w:hideMark/>
          </w:tcPr>
          <w:p w:rsidR="00036BBA"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 45</w:t>
            </w:r>
          </w:p>
        </w:tc>
      </w:tr>
    </w:tbl>
    <w:p w:rsidR="00036BBA" w:rsidRPr="00DE02B4" w:rsidRDefault="00AF50DF" w:rsidP="00AE0ED7">
      <w:pPr>
        <w:snapToGrid w:val="0"/>
        <w:spacing w:beforeLines="50" w:before="145"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5.4.</w:t>
      </w:r>
      <w:r w:rsidR="0011006C" w:rsidRPr="00DE02B4">
        <w:rPr>
          <w:rFonts w:ascii="Times New Roman" w:eastAsia="宋体" w:hAnsi="Times New Roman" w:cs="Times New Roman" w:hint="eastAsia"/>
          <w:szCs w:val="21"/>
        </w:rPr>
        <w:t>6</w:t>
      </w:r>
      <w:r w:rsidR="00220608">
        <w:rPr>
          <w:rFonts w:ascii="Times New Roman" w:eastAsia="宋体" w:hAnsi="Times New Roman" w:cs="Times New Roman" w:hint="eastAsia"/>
          <w:szCs w:val="21"/>
        </w:rPr>
        <w:t xml:space="preserve">  </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与放映室之间隔声窗综合空气声隔声性能的计权隔声量</w:t>
      </w:r>
      <w:r w:rsidRPr="00DE02B4">
        <w:rPr>
          <w:rFonts w:ascii="Times New Roman" w:eastAsia="宋体" w:hAnsi="Times New Roman" w:cs="Times New Roman"/>
          <w:kern w:val="0"/>
          <w:szCs w:val="21"/>
        </w:rPr>
        <w:t xml:space="preserve"> R</w:t>
      </w:r>
      <w:r w:rsidRPr="00DE02B4">
        <w:rPr>
          <w:rFonts w:ascii="Times New Roman" w:eastAsia="宋体" w:hAnsi="Times New Roman" w:cs="Times New Roman"/>
          <w:kern w:val="0"/>
          <w:szCs w:val="21"/>
          <w:vertAlign w:val="subscript"/>
        </w:rPr>
        <w:t>W</w:t>
      </w:r>
      <w:r w:rsidR="0011006C" w:rsidRPr="00DE02B4">
        <w:rPr>
          <w:rFonts w:ascii="Times New Roman" w:eastAsia="宋体" w:hAnsi="Times New Roman" w:cs="Times New Roman" w:hint="eastAsia"/>
          <w:kern w:val="0"/>
          <w:szCs w:val="21"/>
        </w:rPr>
        <w:t>不</w:t>
      </w:r>
      <w:r w:rsidRPr="00DE02B4">
        <w:rPr>
          <w:rFonts w:ascii="Times New Roman" w:eastAsia="宋体" w:hAnsi="Times New Roman" w:cs="Times New Roman"/>
          <w:kern w:val="0"/>
          <w:szCs w:val="21"/>
        </w:rPr>
        <w:t>宜</w:t>
      </w:r>
      <w:r w:rsidR="00773FBD" w:rsidRPr="00DE02B4">
        <w:rPr>
          <w:rFonts w:ascii="Times New Roman" w:eastAsia="宋体" w:hAnsi="Times New Roman" w:cs="Times New Roman" w:hint="eastAsia"/>
          <w:kern w:val="0"/>
          <w:szCs w:val="21"/>
        </w:rPr>
        <w:t>小于</w:t>
      </w:r>
      <w:r w:rsidRPr="00DE02B4">
        <w:rPr>
          <w:rFonts w:ascii="Times New Roman" w:eastAsia="宋体" w:hAnsi="Times New Roman" w:cs="Times New Roman"/>
          <w:kern w:val="0"/>
          <w:szCs w:val="21"/>
        </w:rPr>
        <w:t xml:space="preserve"> 45 dB</w:t>
      </w:r>
      <w:r w:rsidRPr="00DE02B4">
        <w:rPr>
          <w:rFonts w:ascii="Times New Roman" w:eastAsia="宋体" w:hAnsi="Times New Roman" w:cs="Times New Roman"/>
          <w:kern w:val="0"/>
          <w:szCs w:val="21"/>
        </w:rPr>
        <w:t>。</w:t>
      </w:r>
    </w:p>
    <w:p w:rsidR="00036BBA" w:rsidRPr="00DE02B4" w:rsidRDefault="00AF50DF" w:rsidP="00DE02B4">
      <w:pPr>
        <w:widowControl w:val="0"/>
        <w:autoSpaceDE w:val="0"/>
        <w:autoSpaceDN w:val="0"/>
        <w:adjustRightInd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5.4.</w:t>
      </w:r>
      <w:r w:rsidR="0011006C" w:rsidRPr="00DE02B4">
        <w:rPr>
          <w:rFonts w:ascii="Times New Roman" w:eastAsia="宋体" w:hAnsi="Times New Roman" w:cs="Times New Roman" w:hint="eastAsia"/>
          <w:szCs w:val="21"/>
        </w:rPr>
        <w:t>7</w:t>
      </w:r>
      <w:r w:rsidR="00220608">
        <w:rPr>
          <w:rFonts w:ascii="Times New Roman" w:eastAsia="宋体" w:hAnsi="Times New Roman" w:cs="Times New Roman" w:hint="eastAsia"/>
          <w:szCs w:val="21"/>
        </w:rPr>
        <w:t xml:space="preserve">  </w:t>
      </w:r>
      <w:r w:rsidRPr="00DE02B4">
        <w:rPr>
          <w:rFonts w:ascii="Times New Roman" w:eastAsia="宋体" w:hAnsi="Times New Roman" w:cs="Times New Roman"/>
          <w:kern w:val="0"/>
          <w:szCs w:val="21"/>
        </w:rPr>
        <w:t>与</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无关的管道不应穿越</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的隔声墙</w:t>
      </w:r>
      <w:r w:rsidR="00DD0F6C">
        <w:rPr>
          <w:rFonts w:ascii="Times New Roman" w:eastAsia="宋体" w:hAnsi="Times New Roman" w:cs="Times New Roman" w:hint="eastAsia"/>
          <w:kern w:val="0"/>
          <w:szCs w:val="21"/>
        </w:rPr>
        <w:t>和</w:t>
      </w:r>
      <w:r w:rsidRPr="00DE02B4">
        <w:rPr>
          <w:rFonts w:ascii="Times New Roman" w:eastAsia="宋体" w:hAnsi="Times New Roman" w:cs="Times New Roman"/>
          <w:kern w:val="0"/>
          <w:szCs w:val="21"/>
        </w:rPr>
        <w:t>楼板</w:t>
      </w:r>
      <w:r w:rsidR="000F606B" w:rsidRPr="00DE02B4">
        <w:rPr>
          <w:rFonts w:ascii="Times New Roman" w:eastAsia="宋体" w:hAnsi="Times New Roman" w:cs="Times New Roman" w:hint="eastAsia"/>
          <w:kern w:val="0"/>
          <w:szCs w:val="21"/>
        </w:rPr>
        <w:t>。</w:t>
      </w:r>
    </w:p>
    <w:p w:rsidR="00AF50DF"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5.4.</w:t>
      </w:r>
      <w:r w:rsidR="0011006C" w:rsidRPr="00DE02B4">
        <w:rPr>
          <w:rFonts w:ascii="Times New Roman" w:eastAsia="宋体" w:hAnsi="Times New Roman" w:cs="Times New Roman" w:hint="eastAsia"/>
          <w:szCs w:val="21"/>
        </w:rPr>
        <w:t>8</w:t>
      </w:r>
      <w:r w:rsidR="00220608">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设有空调系统或通风系统的</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，应采取防止厅与厅之间串音的措施。</w:t>
      </w:r>
    </w:p>
    <w:p w:rsidR="009E681D" w:rsidRPr="00DE02B4" w:rsidRDefault="009E681D"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95" w:name="_Toc513197068"/>
      <w:r w:rsidRPr="00DE02B4">
        <w:rPr>
          <w:rFonts w:ascii="Times New Roman" w:eastAsia="黑体" w:hAnsi="Times New Roman" w:cs="Times New Roman"/>
          <w:szCs w:val="21"/>
        </w:rPr>
        <w:t xml:space="preserve">5.5 </w:t>
      </w:r>
      <w:r w:rsidRPr="00DE02B4">
        <w:rPr>
          <w:rFonts w:ascii="Times New Roman" w:eastAsia="黑体" w:hAnsi="Times New Roman" w:cs="Times New Roman"/>
          <w:szCs w:val="21"/>
        </w:rPr>
        <w:t>扬声器布置</w:t>
      </w:r>
      <w:bookmarkEnd w:id="95"/>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w:t>
      </w:r>
      <w:r w:rsidR="00DD0F6C">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银幕后电影还音扬声器应采用高、低分频的扬声器系统。系统中高频扬声器应为恒定指向性号筒扬声器，其水平指向性不宜小于</w:t>
      </w:r>
      <w:r w:rsidRPr="00DE02B4">
        <w:rPr>
          <w:rFonts w:ascii="Times New Roman" w:eastAsia="宋体" w:hAnsi="Times New Roman" w:cs="Times New Roman"/>
          <w:szCs w:val="21"/>
        </w:rPr>
        <w:t>90°</w:t>
      </w:r>
      <w:r w:rsidRPr="00DE02B4">
        <w:rPr>
          <w:rFonts w:ascii="Times New Roman" w:eastAsia="宋体" w:hAnsi="Times New Roman" w:cs="Times New Roman"/>
          <w:szCs w:val="21"/>
        </w:rPr>
        <w:t>，垂直指向性不宜小于</w:t>
      </w:r>
      <w:r w:rsidRPr="00DE02B4">
        <w:rPr>
          <w:rFonts w:ascii="Times New Roman" w:eastAsia="宋体" w:hAnsi="Times New Roman" w:cs="Times New Roman"/>
          <w:szCs w:val="21"/>
        </w:rPr>
        <w:t>40°</w:t>
      </w:r>
      <w:r w:rsidRPr="00DE02B4">
        <w:rPr>
          <w:rFonts w:ascii="Times New Roman" w:eastAsia="宋体" w:hAnsi="Times New Roman" w:cs="Times New Roman"/>
          <w:szCs w:val="21"/>
        </w:rPr>
        <w:t>。</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w:t>
      </w:r>
      <w:r w:rsidR="00220608">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.2  </w:t>
      </w:r>
      <w:r w:rsidRPr="00DE02B4">
        <w:rPr>
          <w:rFonts w:ascii="Times New Roman" w:eastAsia="宋体" w:hAnsi="Times New Roman" w:cs="Times New Roman"/>
          <w:szCs w:val="21"/>
        </w:rPr>
        <w:t>扬声器的安装高度与倾斜角应以其高频扬声器的声辐射中心与声辐射轴线定位，声辐射中心宜置于银幕下沿高度的</w:t>
      </w:r>
      <w:r w:rsidRPr="00DE02B4">
        <w:rPr>
          <w:rFonts w:ascii="Times New Roman" w:eastAsia="宋体" w:hAnsi="Times New Roman" w:cs="Times New Roman"/>
          <w:szCs w:val="21"/>
        </w:rPr>
        <w:t>1/2</w:t>
      </w:r>
      <w:r w:rsidR="00C564BD" w:rsidRPr="00DE02B4">
        <w:rPr>
          <w:rFonts w:ascii="Times New Roman" w:eastAsia="宋体" w:hAnsi="Times New Roman" w:cs="Times New Roman"/>
          <w:szCs w:val="21"/>
        </w:rPr>
        <w:t>～</w:t>
      </w:r>
      <w:r w:rsidRPr="00DE02B4">
        <w:rPr>
          <w:rFonts w:ascii="Times New Roman" w:eastAsia="宋体" w:hAnsi="Times New Roman" w:cs="Times New Roman"/>
          <w:szCs w:val="21"/>
        </w:rPr>
        <w:t>2/3</w:t>
      </w:r>
      <w:r w:rsidRPr="00DE02B4">
        <w:rPr>
          <w:rFonts w:ascii="Times New Roman" w:eastAsia="宋体" w:hAnsi="Times New Roman" w:cs="Times New Roman"/>
          <w:szCs w:val="21"/>
        </w:rPr>
        <w:t>处，声辐射轴线宜指向最后一排观众席距地面</w:t>
      </w:r>
      <w:r w:rsidRPr="00DE02B4">
        <w:rPr>
          <w:rFonts w:ascii="Times New Roman" w:eastAsia="宋体" w:hAnsi="Times New Roman" w:cs="Times New Roman"/>
          <w:szCs w:val="21"/>
        </w:rPr>
        <w:t>1.10</w:t>
      </w:r>
      <w:r w:rsidR="00C564BD" w:rsidRPr="00DE02B4">
        <w:rPr>
          <w:rFonts w:ascii="Times New Roman" w:eastAsia="宋体" w:hAnsi="Times New Roman" w:cs="Times New Roman"/>
          <w:szCs w:val="21"/>
        </w:rPr>
        <w:t>～</w:t>
      </w:r>
      <w:r w:rsidRPr="00DE02B4">
        <w:rPr>
          <w:rFonts w:ascii="Times New Roman" w:eastAsia="宋体" w:hAnsi="Times New Roman" w:cs="Times New Roman"/>
          <w:szCs w:val="21"/>
        </w:rPr>
        <w:t>1.15m</w:t>
      </w:r>
      <w:r w:rsidRPr="00DE02B4">
        <w:rPr>
          <w:rFonts w:ascii="Times New Roman" w:eastAsia="宋体" w:hAnsi="Times New Roman" w:cs="Times New Roman"/>
          <w:szCs w:val="21"/>
        </w:rPr>
        <w:t>处。</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lastRenderedPageBreak/>
        <w:t>5.</w:t>
      </w:r>
      <w:r w:rsidR="00220608">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.3  </w:t>
      </w:r>
      <w:r w:rsidRPr="00DE02B4">
        <w:rPr>
          <w:rFonts w:ascii="Times New Roman" w:eastAsia="宋体" w:hAnsi="Times New Roman" w:cs="Times New Roman"/>
          <w:szCs w:val="21"/>
        </w:rPr>
        <w:t>扬声器</w:t>
      </w:r>
      <w:r w:rsidR="00220608">
        <w:rPr>
          <w:rFonts w:ascii="Times New Roman" w:eastAsia="宋体" w:hAnsi="Times New Roman" w:cs="Times New Roman" w:hint="eastAsia"/>
          <w:szCs w:val="21"/>
        </w:rPr>
        <w:t>箱体</w:t>
      </w:r>
      <w:r w:rsidR="00220608">
        <w:rPr>
          <w:rFonts w:ascii="Times New Roman" w:eastAsia="宋体" w:hAnsi="Times New Roman" w:cs="Times New Roman"/>
          <w:szCs w:val="21"/>
        </w:rPr>
        <w:t>及</w:t>
      </w:r>
      <w:r w:rsidRPr="00DE02B4">
        <w:rPr>
          <w:rFonts w:ascii="Times New Roman" w:eastAsia="宋体" w:hAnsi="Times New Roman" w:cs="Times New Roman"/>
          <w:szCs w:val="21"/>
        </w:rPr>
        <w:t>支架应安装牢固，避免产生共振噪声。</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w:t>
      </w:r>
      <w:r w:rsidR="00220608">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.4  </w:t>
      </w:r>
      <w:r w:rsidRPr="00DE02B4">
        <w:rPr>
          <w:rFonts w:ascii="Times New Roman" w:eastAsia="宋体" w:hAnsi="Times New Roman" w:cs="Times New Roman"/>
          <w:szCs w:val="21"/>
        </w:rPr>
        <w:t>立体声主声道扬声器的布置应符合下列规定：</w:t>
      </w:r>
    </w:p>
    <w:p w:rsidR="00036BBA" w:rsidRPr="00DE02B4" w:rsidRDefault="00AF50DF" w:rsidP="00DE02B4">
      <w:pPr>
        <w:snapToGrid w:val="0"/>
        <w:spacing w:line="360" w:lineRule="auto"/>
        <w:ind w:firstLineChars="200" w:firstLine="432"/>
        <w:rPr>
          <w:rFonts w:ascii="Times New Roman" w:eastAsia="宋体" w:hAnsi="Times New Roman" w:cs="Times New Roman"/>
          <w:i/>
          <w:szCs w:val="21"/>
        </w:rPr>
      </w:pP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银幕后宜设置</w:t>
      </w:r>
      <w:r w:rsidRPr="00DE02B4">
        <w:rPr>
          <w:rFonts w:ascii="Times New Roman" w:eastAsia="宋体" w:hAnsi="Times New Roman" w:cs="Times New Roman"/>
          <w:szCs w:val="21"/>
        </w:rPr>
        <w:t>3</w:t>
      </w:r>
      <w:r w:rsidRPr="00DE02B4">
        <w:rPr>
          <w:rFonts w:ascii="Times New Roman" w:eastAsia="宋体" w:hAnsi="Times New Roman" w:cs="Times New Roman"/>
          <w:szCs w:val="21"/>
        </w:rPr>
        <w:t>组或</w:t>
      </w:r>
      <w:r w:rsidRPr="00DE02B4">
        <w:rPr>
          <w:rFonts w:ascii="Times New Roman" w:eastAsia="宋体" w:hAnsi="Times New Roman" w:cs="Times New Roman"/>
          <w:szCs w:val="21"/>
        </w:rPr>
        <w:t>5</w:t>
      </w:r>
      <w:r w:rsidRPr="00DE02B4">
        <w:rPr>
          <w:rFonts w:ascii="Times New Roman" w:eastAsia="宋体" w:hAnsi="Times New Roman" w:cs="Times New Roman"/>
          <w:szCs w:val="21"/>
        </w:rPr>
        <w:t>组扬声器，扬声器的声辐射中心高度应一致；</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2  </w:t>
      </w:r>
      <w:r w:rsidRPr="00DE02B4">
        <w:rPr>
          <w:rFonts w:ascii="Times New Roman" w:eastAsia="宋体" w:hAnsi="Times New Roman" w:cs="Times New Roman"/>
          <w:szCs w:val="21"/>
        </w:rPr>
        <w:t>扬声器间距应相等，且有足够大的距离，两侧扬声器的边距不宜超过银幕边框。</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w:t>
      </w:r>
      <w:r w:rsidR="00220608">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.5  </w:t>
      </w:r>
      <w:r w:rsidRPr="00DE02B4">
        <w:rPr>
          <w:rFonts w:ascii="Times New Roman" w:eastAsia="宋体" w:hAnsi="Times New Roman" w:cs="Times New Roman"/>
          <w:szCs w:val="21"/>
        </w:rPr>
        <w:t>立体环绕声扬声器的布置应符合下列规定：</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扬声器应设置在</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的侧墙与后墙，可按两路（左、右）或四路（左、右、左后、右后）布置，配置数量宜根据扬声器的放声距离、功率要求与指向性来确定，配置后的扬声器应能进行合理的阻抗串并联分配</w:t>
      </w:r>
      <w:r w:rsidR="00220608">
        <w:rPr>
          <w:rFonts w:ascii="Times New Roman" w:eastAsia="宋体" w:hAnsi="Times New Roman" w:cs="Times New Roman" w:hint="eastAsia"/>
          <w:szCs w:val="21"/>
        </w:rPr>
        <w:t>；</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2  </w:t>
      </w:r>
      <w:r w:rsidR="00C564BD" w:rsidRPr="00DE02B4">
        <w:rPr>
          <w:rFonts w:ascii="Times New Roman" w:eastAsia="宋体" w:hAnsi="Times New Roman" w:cs="Times New Roman"/>
          <w:szCs w:val="21"/>
        </w:rPr>
        <w:t>除非多声道电影规定，</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前区第一台扬声器的水平位置不宜超过第一排坐席，前区扬声器与后区扬声器间的最大距离不应大于</w:t>
      </w:r>
      <w:r w:rsidRPr="00DE02B4">
        <w:rPr>
          <w:rFonts w:ascii="Times New Roman" w:eastAsia="宋体" w:hAnsi="Times New Roman" w:cs="Times New Roman"/>
          <w:szCs w:val="21"/>
        </w:rPr>
        <w:t>17m</w:t>
      </w:r>
      <w:r w:rsidRPr="00DE02B4">
        <w:rPr>
          <w:rFonts w:ascii="Times New Roman" w:eastAsia="宋体" w:hAnsi="Times New Roman" w:cs="Times New Roman"/>
          <w:szCs w:val="21"/>
        </w:rPr>
        <w:t>，扬声器间距应一致，并应配合声学装修设计</w:t>
      </w:r>
      <w:r w:rsidR="00220608">
        <w:rPr>
          <w:rFonts w:ascii="Times New Roman" w:eastAsia="宋体" w:hAnsi="Times New Roman" w:cs="Times New Roman" w:hint="eastAsia"/>
          <w:szCs w:val="21"/>
        </w:rPr>
        <w:t>；</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3  </w:t>
      </w:r>
      <w:r w:rsidRPr="00DE02B4">
        <w:rPr>
          <w:rFonts w:ascii="Times New Roman" w:eastAsia="宋体" w:hAnsi="Times New Roman" w:cs="Times New Roman"/>
          <w:szCs w:val="21"/>
        </w:rPr>
        <w:t>扬声器的安装高度，可以扬声器声辐射中心距地面高度为基准，根据</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的宽度，由下式计算：</w:t>
      </w:r>
    </w:p>
    <w:p w:rsidR="00036BBA" w:rsidRPr="00DE02B4" w:rsidRDefault="00036BBA" w:rsidP="00DE02B4">
      <w:pPr>
        <w:snapToGrid w:val="0"/>
        <w:spacing w:line="360" w:lineRule="auto"/>
        <w:jc w:val="center"/>
        <w:rPr>
          <w:rFonts w:ascii="Times New Roman" w:eastAsia="宋体" w:hAnsi="Times New Roman" w:cs="Times New Roman"/>
          <w:i/>
          <w:szCs w:val="21"/>
        </w:rPr>
      </w:pPr>
      <w:r w:rsidRPr="00DE02B4">
        <w:rPr>
          <w:rFonts w:ascii="Times New Roman" w:eastAsia="宋体" w:hAnsi="Times New Roman" w:cs="Times New Roman"/>
          <w:i/>
          <w:position w:val="-10"/>
          <w:szCs w:val="21"/>
        </w:rPr>
        <w:object w:dxaOrig="27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21.75pt" o:ole="">
            <v:imagedata r:id="rId19" o:title=""/>
          </v:shape>
          <o:OLEObject Type="Embed" ProgID="Equation.3" ShapeID="_x0000_i1025" DrawAspect="Content" ObjectID="_1589012457" r:id="rId20"/>
        </w:object>
      </w:r>
      <w:r w:rsidR="00AF50DF" w:rsidRPr="00DE02B4">
        <w:rPr>
          <w:rFonts w:ascii="Times New Roman" w:eastAsia="宋体" w:hAnsi="Times New Roman" w:cs="Times New Roman"/>
          <w:szCs w:val="21"/>
        </w:rPr>
        <w:t xml:space="preserve">    (5.4.5)</w:t>
      </w:r>
    </w:p>
    <w:p w:rsidR="00036BBA" w:rsidRPr="00DE02B4" w:rsidRDefault="00AF50DF" w:rsidP="00DE02B4">
      <w:pPr>
        <w:snapToGrid w:val="0"/>
        <w:spacing w:line="360" w:lineRule="auto"/>
        <w:ind w:firstLineChars="400" w:firstLine="864"/>
        <w:rPr>
          <w:rFonts w:ascii="Times New Roman" w:eastAsia="宋体" w:hAnsi="Times New Roman" w:cs="Times New Roman"/>
          <w:szCs w:val="21"/>
        </w:rPr>
      </w:pPr>
      <w:r w:rsidRPr="00DE02B4">
        <w:rPr>
          <w:rFonts w:ascii="Times New Roman" w:eastAsia="宋体" w:hAnsi="Times New Roman" w:cs="Times New Roman"/>
          <w:szCs w:val="21"/>
        </w:rPr>
        <w:t>式中</w:t>
      </w:r>
      <w:r w:rsidRPr="00DE02B4">
        <w:rPr>
          <w:rFonts w:ascii="Times New Roman" w:eastAsia="宋体" w:hAnsi="Times New Roman" w:cs="Times New Roman"/>
          <w:szCs w:val="21"/>
        </w:rPr>
        <w:t xml:space="preserve">  </w:t>
      </w:r>
      <w:r w:rsidRPr="00220608">
        <w:rPr>
          <w:rFonts w:ascii="Times New Roman" w:eastAsia="宋体" w:hAnsi="Times New Roman" w:cs="Times New Roman"/>
          <w:i/>
          <w:szCs w:val="21"/>
        </w:rPr>
        <w:t>H</w:t>
      </w:r>
      <w:r w:rsidRPr="00DE02B4">
        <w:rPr>
          <w:rFonts w:ascii="Times New Roman" w:eastAsia="宋体" w:hAnsi="Times New Roman" w:cs="Times New Roman"/>
          <w:szCs w:val="21"/>
        </w:rPr>
        <w:t>—</w:t>
      </w:r>
      <w:r w:rsidRPr="00DE02B4">
        <w:rPr>
          <w:rFonts w:ascii="Times New Roman" w:eastAsia="宋体" w:hAnsi="Times New Roman" w:cs="Times New Roman"/>
          <w:szCs w:val="21"/>
        </w:rPr>
        <w:t>扬声器声辐射中心距地面高度（</w:t>
      </w:r>
      <w:r w:rsidRPr="00DE02B4">
        <w:rPr>
          <w:rFonts w:ascii="Times New Roman" w:eastAsia="宋体" w:hAnsi="Times New Roman" w:cs="Times New Roman"/>
          <w:szCs w:val="21"/>
        </w:rPr>
        <w:t>m</w:t>
      </w:r>
      <w:r w:rsidRPr="00DE02B4">
        <w:rPr>
          <w:rFonts w:ascii="Times New Roman" w:eastAsia="宋体" w:hAnsi="Times New Roman" w:cs="Times New Roman"/>
          <w:szCs w:val="21"/>
        </w:rPr>
        <w:t>）；</w:t>
      </w:r>
    </w:p>
    <w:p w:rsidR="00036BBA" w:rsidRPr="00DE02B4" w:rsidRDefault="00AF50DF" w:rsidP="00DE02B4">
      <w:pPr>
        <w:snapToGrid w:val="0"/>
        <w:spacing w:line="360" w:lineRule="auto"/>
        <w:ind w:firstLineChars="700" w:firstLine="1512"/>
        <w:rPr>
          <w:rFonts w:ascii="Times New Roman" w:eastAsia="宋体" w:hAnsi="Times New Roman" w:cs="Times New Roman"/>
          <w:szCs w:val="21"/>
        </w:rPr>
      </w:pPr>
      <w:r w:rsidRPr="00220608">
        <w:rPr>
          <w:rFonts w:ascii="Times New Roman" w:eastAsia="宋体" w:hAnsi="Times New Roman" w:cs="Times New Roman"/>
          <w:i/>
          <w:szCs w:val="21"/>
        </w:rPr>
        <w:t>W</w:t>
      </w:r>
      <w:r w:rsidRPr="00DE02B4">
        <w:rPr>
          <w:rFonts w:ascii="Times New Roman" w:eastAsia="宋体" w:hAnsi="Times New Roman" w:cs="Times New Roman"/>
          <w:szCs w:val="21"/>
        </w:rPr>
        <w:t>—</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的宽度（</w:t>
      </w:r>
      <w:r w:rsidRPr="00DE02B4">
        <w:rPr>
          <w:rFonts w:ascii="Times New Roman" w:eastAsia="宋体" w:hAnsi="Times New Roman" w:cs="Times New Roman"/>
          <w:szCs w:val="21"/>
        </w:rPr>
        <w:t>m</w:t>
      </w:r>
      <w:r w:rsidRPr="00DE02B4">
        <w:rPr>
          <w:rFonts w:ascii="Times New Roman" w:eastAsia="宋体" w:hAnsi="Times New Roman" w:cs="Times New Roman"/>
          <w:szCs w:val="21"/>
        </w:rPr>
        <w:t>）。</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4  </w:t>
      </w:r>
      <w:r w:rsidRPr="00DE02B4">
        <w:rPr>
          <w:rFonts w:ascii="Times New Roman" w:eastAsia="宋体" w:hAnsi="Times New Roman" w:cs="Times New Roman"/>
          <w:szCs w:val="21"/>
        </w:rPr>
        <w:t>侧墙扬声器的声辐射轴线宜垂直指向其对面侧边坐席</w:t>
      </w:r>
      <w:r w:rsidRPr="00DE02B4">
        <w:rPr>
          <w:rFonts w:ascii="Times New Roman" w:eastAsia="宋体" w:hAnsi="Times New Roman" w:cs="Times New Roman"/>
          <w:szCs w:val="21"/>
        </w:rPr>
        <w:t>1.10~1.15m</w:t>
      </w:r>
      <w:r w:rsidRPr="00DE02B4">
        <w:rPr>
          <w:rFonts w:ascii="Times New Roman" w:eastAsia="宋体" w:hAnsi="Times New Roman" w:cs="Times New Roman"/>
          <w:szCs w:val="21"/>
        </w:rPr>
        <w:t>处，后墙扬声器的声辐射轴线宜垂直指向观众席前排距地面</w:t>
      </w:r>
      <w:r w:rsidRPr="00DE02B4">
        <w:rPr>
          <w:rFonts w:ascii="Times New Roman" w:eastAsia="宋体" w:hAnsi="Times New Roman" w:cs="Times New Roman"/>
          <w:szCs w:val="21"/>
        </w:rPr>
        <w:t>1.10</w:t>
      </w:r>
      <w:r w:rsidR="00C564BD" w:rsidRPr="00DE02B4">
        <w:rPr>
          <w:rFonts w:ascii="Times New Roman" w:eastAsia="宋体" w:hAnsi="Times New Roman" w:cs="Times New Roman"/>
          <w:szCs w:val="21"/>
        </w:rPr>
        <w:t>～</w:t>
      </w:r>
      <w:r w:rsidRPr="00DE02B4">
        <w:rPr>
          <w:rFonts w:ascii="Times New Roman" w:eastAsia="宋体" w:hAnsi="Times New Roman" w:cs="Times New Roman"/>
          <w:szCs w:val="21"/>
        </w:rPr>
        <w:t>1.15m</w:t>
      </w:r>
      <w:r w:rsidRPr="00DE02B4">
        <w:rPr>
          <w:rFonts w:ascii="Times New Roman" w:eastAsia="宋体" w:hAnsi="Times New Roman" w:cs="Times New Roman"/>
          <w:szCs w:val="21"/>
        </w:rPr>
        <w:t>处。</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w:t>
      </w:r>
      <w:r w:rsidR="00220608">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.6  </w:t>
      </w:r>
      <w:r w:rsidRPr="00DE02B4">
        <w:rPr>
          <w:rFonts w:ascii="Times New Roman" w:eastAsia="宋体" w:hAnsi="Times New Roman" w:cs="Times New Roman"/>
          <w:szCs w:val="21"/>
        </w:rPr>
        <w:t>次低频声道扬声器的布置宜符合下列规定：</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宜设置在银幕后中路主声道扬声器任意一侧地面</w:t>
      </w:r>
      <w:r w:rsidR="0011006C" w:rsidRPr="00DE02B4">
        <w:rPr>
          <w:rFonts w:ascii="Times New Roman" w:eastAsia="宋体" w:hAnsi="Times New Roman" w:cs="Times New Roman" w:hint="eastAsia"/>
          <w:szCs w:val="21"/>
        </w:rPr>
        <w:t>上</w:t>
      </w:r>
      <w:r w:rsidRPr="00DE02B4">
        <w:rPr>
          <w:rFonts w:ascii="Times New Roman" w:eastAsia="宋体" w:hAnsi="Times New Roman" w:cs="Times New Roman"/>
          <w:szCs w:val="21"/>
        </w:rPr>
        <w:t>，并做减振处理</w:t>
      </w:r>
      <w:r w:rsidR="00220608">
        <w:rPr>
          <w:rFonts w:ascii="Times New Roman" w:eastAsia="宋体" w:hAnsi="Times New Roman" w:cs="Times New Roman" w:hint="eastAsia"/>
          <w:szCs w:val="21"/>
        </w:rPr>
        <w:t>；</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2  </w:t>
      </w:r>
      <w:r w:rsidRPr="00DE02B4">
        <w:rPr>
          <w:rFonts w:ascii="Times New Roman" w:eastAsia="宋体" w:hAnsi="Times New Roman" w:cs="Times New Roman"/>
          <w:szCs w:val="21"/>
        </w:rPr>
        <w:t>配置数量可根据扬声器的放声距离、功率要求来确定</w:t>
      </w:r>
      <w:r w:rsidR="00220608">
        <w:rPr>
          <w:rFonts w:ascii="Times New Roman" w:eastAsia="宋体" w:hAnsi="Times New Roman" w:cs="Times New Roman" w:hint="eastAsia"/>
          <w:szCs w:val="21"/>
        </w:rPr>
        <w:t>；</w:t>
      </w:r>
    </w:p>
    <w:p w:rsidR="00036BBA"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3  </w:t>
      </w:r>
      <w:r w:rsidRPr="00DE02B4">
        <w:rPr>
          <w:rFonts w:ascii="Times New Roman" w:eastAsia="宋体" w:hAnsi="Times New Roman" w:cs="Times New Roman"/>
          <w:szCs w:val="21"/>
        </w:rPr>
        <w:t>多台扬声器宜集中放置在一处，充分利用扬声器的互</w:t>
      </w:r>
      <w:r w:rsidR="00C564BD" w:rsidRPr="00DE02B4">
        <w:rPr>
          <w:rFonts w:ascii="Times New Roman" w:eastAsia="宋体" w:hAnsi="Times New Roman" w:cs="Times New Roman"/>
          <w:szCs w:val="21"/>
        </w:rPr>
        <w:t>耦</w:t>
      </w:r>
      <w:r w:rsidRPr="00DE02B4">
        <w:rPr>
          <w:rFonts w:ascii="Times New Roman" w:eastAsia="宋体" w:hAnsi="Times New Roman" w:cs="Times New Roman"/>
          <w:szCs w:val="21"/>
        </w:rPr>
        <w:t>效应。</w:t>
      </w:r>
    </w:p>
    <w:p w:rsidR="00036BBA"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5.</w:t>
      </w:r>
      <w:r w:rsidR="00220608">
        <w:rPr>
          <w:rFonts w:ascii="Times New Roman" w:eastAsia="宋体" w:hAnsi="Times New Roman" w:cs="Times New Roman" w:hint="eastAsia"/>
          <w:szCs w:val="21"/>
        </w:rPr>
        <w:t>5</w:t>
      </w:r>
      <w:r w:rsidRPr="00DE02B4">
        <w:rPr>
          <w:rFonts w:ascii="Times New Roman" w:eastAsia="宋体" w:hAnsi="Times New Roman" w:cs="Times New Roman"/>
          <w:szCs w:val="21"/>
        </w:rPr>
        <w:t xml:space="preserve">.7  </w:t>
      </w:r>
      <w:r w:rsidR="002A0D67" w:rsidRPr="00DE02B4">
        <w:rPr>
          <w:rFonts w:ascii="Times New Roman" w:eastAsia="宋体" w:hAnsi="Times New Roman" w:cs="Times New Roman"/>
          <w:szCs w:val="21"/>
        </w:rPr>
        <w:t>观影厅</w:t>
      </w:r>
      <w:r w:rsidRPr="00DE02B4">
        <w:rPr>
          <w:rFonts w:ascii="Times New Roman" w:eastAsia="宋体" w:hAnsi="Times New Roman" w:cs="Times New Roman"/>
          <w:szCs w:val="21"/>
        </w:rPr>
        <w:t>的声压级的最大值与最小值之差不应大于</w:t>
      </w:r>
      <w:r w:rsidRPr="00DE02B4">
        <w:rPr>
          <w:rFonts w:ascii="Times New Roman" w:eastAsia="宋体" w:hAnsi="Times New Roman" w:cs="Times New Roman"/>
          <w:szCs w:val="21"/>
        </w:rPr>
        <w:t>6dB</w:t>
      </w:r>
      <w:r w:rsidRPr="00DE02B4">
        <w:rPr>
          <w:rFonts w:ascii="Times New Roman" w:eastAsia="宋体" w:hAnsi="Times New Roman" w:cs="Times New Roman"/>
          <w:szCs w:val="21"/>
        </w:rPr>
        <w:t>，最大值与平均值之差不应大于</w:t>
      </w:r>
      <w:r w:rsidRPr="00DE02B4">
        <w:rPr>
          <w:rFonts w:ascii="Times New Roman" w:eastAsia="宋体" w:hAnsi="Times New Roman" w:cs="Times New Roman"/>
          <w:szCs w:val="21"/>
        </w:rPr>
        <w:t>3 dB</w:t>
      </w:r>
      <w:r w:rsidRPr="00DE02B4">
        <w:rPr>
          <w:rFonts w:ascii="Times New Roman" w:eastAsia="宋体" w:hAnsi="Times New Roman" w:cs="Times New Roman"/>
          <w:szCs w:val="21"/>
        </w:rPr>
        <w:t>。</w:t>
      </w:r>
    </w:p>
    <w:bookmarkEnd w:id="85"/>
    <w:bookmarkEnd w:id="86"/>
    <w:bookmarkEnd w:id="87"/>
    <w:bookmarkEnd w:id="88"/>
    <w:bookmarkEnd w:id="89"/>
    <w:bookmarkEnd w:id="90"/>
    <w:p w:rsidR="00D8149E" w:rsidRPr="00DE02B4" w:rsidRDefault="00D8149E" w:rsidP="00DE02B4">
      <w:pPr>
        <w:snapToGrid w:val="0"/>
        <w:spacing w:line="360" w:lineRule="auto"/>
        <w:rPr>
          <w:rFonts w:ascii="Times New Roman" w:eastAsia="宋体" w:hAnsi="Times New Roman" w:cs="Times New Roman"/>
          <w:position w:val="4"/>
          <w:szCs w:val="21"/>
        </w:rPr>
      </w:pPr>
    </w:p>
    <w:p w:rsidR="00AF50DF" w:rsidRPr="00DE02B4" w:rsidRDefault="00AF50DF" w:rsidP="00DE02B4">
      <w:pPr>
        <w:snapToGrid w:val="0"/>
        <w:spacing w:line="360" w:lineRule="auto"/>
        <w:jc w:val="center"/>
        <w:outlineLvl w:val="0"/>
        <w:rPr>
          <w:rFonts w:ascii="Times New Roman" w:eastAsia="黑体" w:hAnsi="Times New Roman" w:cs="Times New Roman"/>
          <w:szCs w:val="21"/>
        </w:rPr>
      </w:pPr>
      <w:r w:rsidRPr="00DE02B4">
        <w:rPr>
          <w:rFonts w:ascii="Times New Roman" w:hAnsi="Times New Roman" w:cs="Times New Roman"/>
          <w:szCs w:val="21"/>
        </w:rPr>
        <w:br w:type="column"/>
      </w:r>
      <w:bookmarkStart w:id="96" w:name="_Toc155963049"/>
      <w:bookmarkStart w:id="97" w:name="_Toc382835222"/>
      <w:bookmarkStart w:id="98" w:name="_Toc382835486"/>
      <w:bookmarkStart w:id="99" w:name="_Toc382835578"/>
      <w:bookmarkStart w:id="100" w:name="_Toc382836770"/>
      <w:bookmarkStart w:id="101" w:name="_Toc382838515"/>
      <w:bookmarkStart w:id="102" w:name="_Toc513197069"/>
      <w:r w:rsidRPr="00DE02B4">
        <w:rPr>
          <w:rFonts w:asciiTheme="majorEastAsia" w:eastAsiaTheme="majorEastAsia" w:hAnsiTheme="majorEastAsia" w:cs="Times New Roman"/>
          <w:b/>
          <w:sz w:val="28"/>
          <w:szCs w:val="28"/>
        </w:rPr>
        <w:lastRenderedPageBreak/>
        <w:t>6 防火</w:t>
      </w:r>
      <w:bookmarkEnd w:id="96"/>
      <w:bookmarkEnd w:id="97"/>
      <w:bookmarkEnd w:id="98"/>
      <w:bookmarkEnd w:id="99"/>
      <w:bookmarkEnd w:id="100"/>
      <w:bookmarkEnd w:id="101"/>
      <w:r w:rsidR="006C5ECD" w:rsidRPr="00DE02B4">
        <w:rPr>
          <w:rFonts w:asciiTheme="majorEastAsia" w:eastAsiaTheme="majorEastAsia" w:hAnsiTheme="majorEastAsia" w:cs="Times New Roman" w:hint="eastAsia"/>
          <w:b/>
          <w:sz w:val="28"/>
          <w:szCs w:val="28"/>
        </w:rPr>
        <w:t>与疏散</w:t>
      </w:r>
      <w:bookmarkEnd w:id="102"/>
    </w:p>
    <w:p w:rsidR="009E681D" w:rsidRPr="00DE02B4" w:rsidRDefault="009E681D"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103" w:name="_Toc155963050"/>
      <w:bookmarkStart w:id="104" w:name="_Toc382835223"/>
      <w:bookmarkStart w:id="105" w:name="_Toc382835487"/>
      <w:bookmarkStart w:id="106" w:name="_Toc382835579"/>
      <w:bookmarkStart w:id="107" w:name="_Toc382836771"/>
      <w:bookmarkStart w:id="108" w:name="_Toc382838516"/>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109" w:name="_Toc513197070"/>
      <w:r w:rsidRPr="00DE02B4">
        <w:rPr>
          <w:rFonts w:ascii="Times New Roman" w:eastAsia="黑体" w:hAnsi="Times New Roman" w:cs="Times New Roman"/>
          <w:szCs w:val="21"/>
        </w:rPr>
        <w:t xml:space="preserve">6.1  </w:t>
      </w:r>
      <w:r w:rsidRPr="00DE02B4">
        <w:rPr>
          <w:rFonts w:ascii="Times New Roman" w:eastAsia="黑体" w:hAnsi="Times New Roman" w:cs="Times New Roman"/>
          <w:szCs w:val="21"/>
        </w:rPr>
        <w:t>防火</w:t>
      </w:r>
      <w:bookmarkEnd w:id="103"/>
      <w:bookmarkEnd w:id="104"/>
      <w:bookmarkEnd w:id="105"/>
      <w:bookmarkEnd w:id="106"/>
      <w:bookmarkEnd w:id="107"/>
      <w:bookmarkEnd w:id="108"/>
      <w:bookmarkEnd w:id="109"/>
    </w:p>
    <w:p w:rsidR="000641AA"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6.1.1  </w:t>
      </w:r>
      <w:r w:rsidRPr="00DE02B4">
        <w:rPr>
          <w:rFonts w:ascii="Times New Roman" w:eastAsia="宋体" w:hAnsi="Times New Roman" w:cs="Times New Roman"/>
          <w:kern w:val="0"/>
          <w:szCs w:val="21"/>
        </w:rPr>
        <w:t>电影院建筑防火设计</w:t>
      </w:r>
      <w:r w:rsidR="00220608">
        <w:rPr>
          <w:rFonts w:ascii="Times New Roman" w:eastAsia="宋体" w:hAnsi="Times New Roman" w:cs="Times New Roman" w:hint="eastAsia"/>
          <w:kern w:val="0"/>
          <w:szCs w:val="21"/>
        </w:rPr>
        <w:t>除</w:t>
      </w:r>
      <w:r w:rsidRPr="00DE02B4">
        <w:rPr>
          <w:rFonts w:ascii="Times New Roman" w:eastAsia="宋体" w:hAnsi="Times New Roman" w:cs="Times New Roman"/>
          <w:kern w:val="0"/>
          <w:szCs w:val="21"/>
        </w:rPr>
        <w:t>应符合现行国家标准《建筑设计防火规范》</w:t>
      </w:r>
      <w:r w:rsidRPr="00DE02B4">
        <w:rPr>
          <w:rFonts w:ascii="Times New Roman" w:eastAsia="宋体" w:hAnsi="Times New Roman" w:cs="Times New Roman"/>
          <w:kern w:val="0"/>
          <w:szCs w:val="21"/>
        </w:rPr>
        <w:t>GB 50016</w:t>
      </w:r>
      <w:r w:rsidRPr="00DE02B4">
        <w:rPr>
          <w:rFonts w:ascii="Times New Roman" w:eastAsia="宋体" w:hAnsi="Times New Roman" w:cs="Times New Roman"/>
          <w:kern w:val="0"/>
          <w:szCs w:val="21"/>
        </w:rPr>
        <w:t>的有关规定。</w:t>
      </w:r>
    </w:p>
    <w:p w:rsidR="00E92508" w:rsidRPr="00DE02B4" w:rsidRDefault="00AF50DF" w:rsidP="00DE02B4">
      <w:pPr>
        <w:snapToGrid w:val="0"/>
        <w:spacing w:line="360" w:lineRule="auto"/>
        <w:rPr>
          <w:rFonts w:ascii="Times New Roman" w:eastAsia="宋体" w:hAnsi="Times New Roman" w:cs="Times New Roman"/>
          <w:b/>
          <w:kern w:val="0"/>
          <w:szCs w:val="21"/>
        </w:rPr>
      </w:pPr>
      <w:r w:rsidRPr="00DE02B4">
        <w:rPr>
          <w:rFonts w:ascii="Times New Roman" w:eastAsia="宋体" w:hAnsi="Times New Roman" w:cs="Times New Roman"/>
          <w:b/>
          <w:kern w:val="0"/>
          <w:szCs w:val="21"/>
        </w:rPr>
        <w:t xml:space="preserve">6.1.2  </w:t>
      </w:r>
      <w:r w:rsidRPr="00DE02B4">
        <w:rPr>
          <w:rFonts w:ascii="Times New Roman" w:eastAsia="宋体" w:hAnsi="Times New Roman" w:cs="Times New Roman"/>
          <w:b/>
          <w:kern w:val="0"/>
          <w:szCs w:val="21"/>
        </w:rPr>
        <w:t>当电影院设置在其他民用建筑内时，应从属于</w:t>
      </w:r>
      <w:r w:rsidR="00862B08">
        <w:rPr>
          <w:rFonts w:ascii="Times New Roman" w:eastAsia="宋体" w:hAnsi="Times New Roman" w:cs="Times New Roman" w:hint="eastAsia"/>
          <w:b/>
          <w:kern w:val="0"/>
          <w:szCs w:val="21"/>
        </w:rPr>
        <w:t>该</w:t>
      </w:r>
      <w:r w:rsidR="00862B08">
        <w:rPr>
          <w:rFonts w:ascii="Times New Roman" w:eastAsia="宋体" w:hAnsi="Times New Roman" w:cs="Times New Roman"/>
          <w:b/>
          <w:kern w:val="0"/>
          <w:szCs w:val="21"/>
        </w:rPr>
        <w:t>民用建筑的</w:t>
      </w:r>
      <w:r w:rsidRPr="00DE02B4">
        <w:rPr>
          <w:rFonts w:ascii="Times New Roman" w:eastAsia="宋体" w:hAnsi="Times New Roman" w:cs="Times New Roman"/>
          <w:b/>
          <w:kern w:val="0"/>
          <w:szCs w:val="21"/>
        </w:rPr>
        <w:t>平面</w:t>
      </w:r>
      <w:r w:rsidR="00862B08">
        <w:rPr>
          <w:rFonts w:ascii="Times New Roman" w:eastAsia="宋体" w:hAnsi="Times New Roman" w:cs="Times New Roman" w:hint="eastAsia"/>
          <w:b/>
          <w:kern w:val="0"/>
          <w:szCs w:val="21"/>
        </w:rPr>
        <w:t>布置</w:t>
      </w:r>
      <w:r w:rsidRPr="00DE02B4">
        <w:rPr>
          <w:rFonts w:ascii="Times New Roman" w:eastAsia="宋体" w:hAnsi="Times New Roman" w:cs="Times New Roman"/>
          <w:b/>
          <w:kern w:val="0"/>
          <w:szCs w:val="21"/>
        </w:rPr>
        <w:t>要求和</w:t>
      </w:r>
      <w:r w:rsidR="00862B08">
        <w:rPr>
          <w:rFonts w:ascii="Times New Roman" w:eastAsia="宋体" w:hAnsi="Times New Roman" w:cs="Times New Roman" w:hint="eastAsia"/>
          <w:b/>
          <w:kern w:val="0"/>
          <w:szCs w:val="21"/>
        </w:rPr>
        <w:t>安全</w:t>
      </w:r>
      <w:r w:rsidRPr="00DE02B4">
        <w:rPr>
          <w:rFonts w:ascii="Times New Roman" w:eastAsia="宋体" w:hAnsi="Times New Roman" w:cs="Times New Roman"/>
          <w:b/>
          <w:kern w:val="0"/>
          <w:szCs w:val="21"/>
        </w:rPr>
        <w:t>疏散要求，电影院应</w:t>
      </w:r>
      <w:r w:rsidR="00862B08">
        <w:rPr>
          <w:rFonts w:ascii="Times New Roman" w:eastAsia="宋体" w:hAnsi="Times New Roman" w:cs="Times New Roman" w:hint="eastAsia"/>
          <w:b/>
          <w:kern w:val="0"/>
          <w:szCs w:val="21"/>
        </w:rPr>
        <w:t>划分为</w:t>
      </w:r>
      <w:r w:rsidRPr="00DE02B4">
        <w:rPr>
          <w:rFonts w:ascii="Times New Roman" w:eastAsia="宋体" w:hAnsi="Times New Roman" w:cs="Times New Roman"/>
          <w:b/>
          <w:kern w:val="0"/>
          <w:szCs w:val="21"/>
        </w:rPr>
        <w:t>独立的防火分区</w:t>
      </w:r>
      <w:r w:rsidR="00CE75E7" w:rsidRPr="00DE02B4">
        <w:rPr>
          <w:rFonts w:ascii="Times New Roman" w:eastAsia="宋体" w:hAnsi="Times New Roman" w:cs="Times New Roman" w:hint="eastAsia"/>
          <w:b/>
          <w:kern w:val="0"/>
          <w:szCs w:val="21"/>
        </w:rPr>
        <w:t>。</w:t>
      </w:r>
    </w:p>
    <w:p w:rsidR="00A435D1" w:rsidRPr="00DE02B4" w:rsidRDefault="00A435D1" w:rsidP="00DE02B4">
      <w:pPr>
        <w:snapToGrid w:val="0"/>
        <w:spacing w:line="360" w:lineRule="auto"/>
        <w:rPr>
          <w:rFonts w:ascii="Times New Roman" w:eastAsia="宋体" w:hAnsi="Times New Roman" w:cs="Times New Roman"/>
          <w:b/>
          <w:kern w:val="0"/>
          <w:szCs w:val="21"/>
        </w:rPr>
      </w:pPr>
      <w:r w:rsidRPr="00DE02B4">
        <w:rPr>
          <w:rFonts w:ascii="Times New Roman" w:eastAsia="宋体" w:hAnsi="Times New Roman" w:cs="Times New Roman"/>
          <w:b/>
          <w:kern w:val="0"/>
          <w:szCs w:val="21"/>
        </w:rPr>
        <w:t>6.1.</w:t>
      </w:r>
      <w:r w:rsidRPr="00DE02B4">
        <w:rPr>
          <w:rFonts w:ascii="Times New Roman" w:eastAsia="宋体" w:hAnsi="Times New Roman" w:cs="Times New Roman" w:hint="eastAsia"/>
          <w:b/>
          <w:kern w:val="0"/>
          <w:szCs w:val="21"/>
        </w:rPr>
        <w:t>3</w:t>
      </w:r>
      <w:r w:rsidR="00927DEF">
        <w:rPr>
          <w:rFonts w:ascii="Times New Roman" w:eastAsia="宋体" w:hAnsi="Times New Roman" w:cs="Times New Roman" w:hint="eastAsia"/>
          <w:b/>
          <w:kern w:val="0"/>
          <w:szCs w:val="21"/>
        </w:rPr>
        <w:t xml:space="preserve">  </w:t>
      </w:r>
      <w:r w:rsidRPr="00DE02B4">
        <w:rPr>
          <w:rFonts w:ascii="Times New Roman" w:eastAsia="宋体" w:hAnsi="Times New Roman" w:cs="Times New Roman" w:hint="eastAsia"/>
          <w:b/>
          <w:kern w:val="0"/>
          <w:szCs w:val="21"/>
        </w:rPr>
        <w:t>观影厅内所用</w:t>
      </w:r>
      <w:r w:rsidRPr="00DE02B4">
        <w:rPr>
          <w:rFonts w:ascii="Times New Roman" w:eastAsia="宋体" w:hAnsi="Times New Roman" w:cs="Times New Roman"/>
          <w:b/>
          <w:kern w:val="0"/>
          <w:szCs w:val="21"/>
        </w:rPr>
        <w:t>材料应符合下列规定：</w:t>
      </w:r>
    </w:p>
    <w:p w:rsidR="00A435D1" w:rsidRPr="00DE02B4" w:rsidRDefault="00A435D1" w:rsidP="00DE02B4">
      <w:pPr>
        <w:snapToGrid w:val="0"/>
        <w:spacing w:line="360" w:lineRule="auto"/>
        <w:ind w:firstLineChars="200" w:firstLine="434"/>
        <w:rPr>
          <w:rFonts w:ascii="Times New Roman" w:eastAsia="宋体" w:hAnsi="Times New Roman" w:cs="Times New Roman"/>
          <w:b/>
          <w:kern w:val="0"/>
          <w:szCs w:val="21"/>
        </w:rPr>
      </w:pPr>
      <w:r w:rsidRPr="00DE02B4">
        <w:rPr>
          <w:rFonts w:ascii="Times New Roman" w:eastAsia="宋体" w:hAnsi="Times New Roman" w:cs="Times New Roman" w:hint="eastAsia"/>
          <w:b/>
          <w:kern w:val="0"/>
          <w:szCs w:val="21"/>
        </w:rPr>
        <w:t>1</w:t>
      </w:r>
      <w:r w:rsidR="00927DEF">
        <w:rPr>
          <w:rFonts w:ascii="Times New Roman" w:eastAsia="宋体" w:hAnsi="Times New Roman" w:cs="Times New Roman" w:hint="eastAsia"/>
          <w:b/>
          <w:kern w:val="0"/>
          <w:szCs w:val="21"/>
        </w:rPr>
        <w:t xml:space="preserve">  </w:t>
      </w:r>
      <w:r w:rsidRPr="00DE02B4">
        <w:rPr>
          <w:rFonts w:ascii="Times New Roman" w:eastAsia="宋体" w:hAnsi="Times New Roman" w:cs="Times New Roman"/>
          <w:b/>
          <w:kern w:val="0"/>
          <w:szCs w:val="21"/>
        </w:rPr>
        <w:t>观影厅内座席台阶结构应采用不燃材料</w:t>
      </w:r>
      <w:r w:rsidRPr="00DE02B4">
        <w:rPr>
          <w:rFonts w:ascii="Times New Roman" w:eastAsia="宋体" w:hAnsi="Times New Roman" w:cs="Times New Roman" w:hint="eastAsia"/>
          <w:b/>
          <w:kern w:val="0"/>
          <w:szCs w:val="21"/>
        </w:rPr>
        <w:t>；</w:t>
      </w:r>
    </w:p>
    <w:p w:rsidR="00A435D1" w:rsidRPr="00DE02B4" w:rsidRDefault="00A435D1" w:rsidP="00DE02B4">
      <w:pPr>
        <w:snapToGrid w:val="0"/>
        <w:spacing w:line="360" w:lineRule="auto"/>
        <w:ind w:firstLineChars="200" w:firstLine="434"/>
        <w:rPr>
          <w:rFonts w:ascii="Times New Roman" w:eastAsia="宋体" w:hAnsi="Times New Roman" w:cs="Times New Roman"/>
          <w:b/>
          <w:kern w:val="0"/>
          <w:szCs w:val="21"/>
        </w:rPr>
      </w:pPr>
      <w:r w:rsidRPr="00DE02B4">
        <w:rPr>
          <w:rFonts w:ascii="Times New Roman" w:eastAsia="宋体" w:hAnsi="Times New Roman" w:cs="Times New Roman"/>
          <w:b/>
          <w:kern w:val="0"/>
          <w:szCs w:val="21"/>
        </w:rPr>
        <w:t>2</w:t>
      </w:r>
      <w:r w:rsidR="00927DEF">
        <w:rPr>
          <w:rFonts w:ascii="Times New Roman" w:eastAsia="宋体" w:hAnsi="Times New Roman" w:cs="Times New Roman" w:hint="eastAsia"/>
          <w:b/>
          <w:kern w:val="0"/>
          <w:szCs w:val="21"/>
        </w:rPr>
        <w:t xml:space="preserve">  </w:t>
      </w:r>
      <w:r w:rsidRPr="00DE02B4">
        <w:rPr>
          <w:rFonts w:ascii="Times New Roman" w:eastAsia="宋体" w:hAnsi="Times New Roman" w:cs="Times New Roman"/>
          <w:b/>
          <w:kern w:val="0"/>
          <w:szCs w:val="21"/>
        </w:rPr>
        <w:t>顶棚、墙面装饰采用的龙骨材料均应为</w:t>
      </w:r>
      <w:r w:rsidRPr="00DE02B4">
        <w:rPr>
          <w:rFonts w:ascii="Times New Roman" w:eastAsia="宋体" w:hAnsi="Times New Roman" w:cs="Times New Roman"/>
          <w:b/>
          <w:kern w:val="0"/>
          <w:szCs w:val="21"/>
        </w:rPr>
        <w:t>A</w:t>
      </w:r>
      <w:r w:rsidRPr="00DE02B4">
        <w:rPr>
          <w:rFonts w:ascii="Times New Roman" w:eastAsia="宋体" w:hAnsi="Times New Roman" w:cs="Times New Roman"/>
          <w:b/>
          <w:kern w:val="0"/>
          <w:szCs w:val="21"/>
        </w:rPr>
        <w:t>级材料。</w:t>
      </w:r>
    </w:p>
    <w:p w:rsidR="00A435D1" w:rsidRPr="00DE02B4" w:rsidRDefault="00A435D1"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szCs w:val="21"/>
        </w:rPr>
        <w:t>3</w:t>
      </w:r>
      <w:r w:rsidRPr="00DE02B4">
        <w:rPr>
          <w:rFonts w:ascii="Times New Roman" w:eastAsia="宋体" w:hAnsi="Times New Roman" w:cs="Times New Roman"/>
          <w:kern w:val="0"/>
          <w:szCs w:val="21"/>
        </w:rPr>
        <w:t>观影厅、声闸和疏散通道内的顶棚材料应采用</w:t>
      </w:r>
      <w:r w:rsidRPr="00DE02B4">
        <w:rPr>
          <w:rFonts w:ascii="Times New Roman" w:eastAsia="宋体" w:hAnsi="Times New Roman" w:cs="Times New Roman"/>
          <w:kern w:val="0"/>
          <w:szCs w:val="21"/>
        </w:rPr>
        <w:t>A</w:t>
      </w:r>
      <w:r w:rsidRPr="00DE02B4">
        <w:rPr>
          <w:rFonts w:ascii="Times New Roman" w:eastAsia="宋体" w:hAnsi="Times New Roman" w:cs="Times New Roman"/>
          <w:kern w:val="0"/>
          <w:szCs w:val="21"/>
        </w:rPr>
        <w:t>级装修材料。</w:t>
      </w:r>
    </w:p>
    <w:p w:rsidR="00A435D1" w:rsidRPr="00DE02B4" w:rsidRDefault="00A435D1" w:rsidP="00DE02B4">
      <w:pPr>
        <w:tabs>
          <w:tab w:val="left" w:pos="7560"/>
        </w:tabs>
        <w:snapToGrid w:val="0"/>
        <w:spacing w:line="360" w:lineRule="auto"/>
        <w:ind w:firstLineChars="200" w:firstLine="434"/>
        <w:rPr>
          <w:rFonts w:ascii="Times New Roman" w:eastAsia="宋体" w:hAnsi="Times New Roman" w:cs="Times New Roman"/>
          <w:b/>
          <w:kern w:val="0"/>
          <w:szCs w:val="21"/>
        </w:rPr>
      </w:pPr>
      <w:r w:rsidRPr="00DE02B4">
        <w:rPr>
          <w:rFonts w:ascii="Times New Roman" w:eastAsia="宋体" w:hAnsi="Times New Roman" w:cs="Times New Roman"/>
          <w:b/>
          <w:kern w:val="0"/>
          <w:szCs w:val="21"/>
        </w:rPr>
        <w:t>4</w:t>
      </w:r>
      <w:r w:rsidR="00927DEF">
        <w:rPr>
          <w:rFonts w:ascii="Times New Roman" w:eastAsia="宋体" w:hAnsi="Times New Roman" w:cs="Times New Roman" w:hint="eastAsia"/>
          <w:b/>
          <w:kern w:val="0"/>
          <w:szCs w:val="21"/>
        </w:rPr>
        <w:t xml:space="preserve">  </w:t>
      </w:r>
      <w:r w:rsidRPr="00DE02B4">
        <w:rPr>
          <w:rFonts w:ascii="Times New Roman" w:eastAsia="宋体" w:hAnsi="Times New Roman" w:cs="Times New Roman"/>
          <w:b/>
          <w:kern w:val="0"/>
          <w:szCs w:val="21"/>
        </w:rPr>
        <w:t>吊顶内吸声、</w:t>
      </w:r>
      <w:r w:rsidRPr="00DE02B4">
        <w:rPr>
          <w:rFonts w:ascii="Times New Roman" w:eastAsia="宋体" w:hAnsi="Times New Roman" w:cs="Times New Roman" w:hint="eastAsia"/>
          <w:b/>
          <w:kern w:val="0"/>
          <w:szCs w:val="21"/>
        </w:rPr>
        <w:t>隔声、</w:t>
      </w:r>
      <w:r w:rsidRPr="00DE02B4">
        <w:rPr>
          <w:rFonts w:ascii="Times New Roman" w:eastAsia="宋体" w:hAnsi="Times New Roman" w:cs="Times New Roman"/>
          <w:b/>
          <w:kern w:val="0"/>
          <w:szCs w:val="21"/>
        </w:rPr>
        <w:t>隔热、保温材料与检修马道应采用</w:t>
      </w:r>
      <w:r w:rsidRPr="00DE02B4">
        <w:rPr>
          <w:rFonts w:ascii="Times New Roman" w:eastAsia="宋体" w:hAnsi="Times New Roman" w:cs="Times New Roman"/>
          <w:b/>
          <w:kern w:val="0"/>
          <w:szCs w:val="21"/>
        </w:rPr>
        <w:t>A</w:t>
      </w:r>
      <w:r w:rsidRPr="00DE02B4">
        <w:rPr>
          <w:rFonts w:ascii="Times New Roman" w:eastAsia="宋体" w:hAnsi="Times New Roman" w:cs="Times New Roman"/>
          <w:b/>
          <w:kern w:val="0"/>
          <w:szCs w:val="21"/>
        </w:rPr>
        <w:t>级材料。</w:t>
      </w:r>
    </w:p>
    <w:p w:rsidR="00A435D1" w:rsidRDefault="00A435D1" w:rsidP="00DE02B4">
      <w:pPr>
        <w:tabs>
          <w:tab w:val="left" w:pos="7560"/>
        </w:tabs>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b/>
          <w:kern w:val="0"/>
          <w:szCs w:val="21"/>
        </w:rPr>
        <w:t xml:space="preserve">    5</w:t>
      </w:r>
      <w:r w:rsidR="00927DEF">
        <w:rPr>
          <w:rFonts w:ascii="Times New Roman" w:eastAsia="宋体" w:hAnsi="Times New Roman" w:cs="Times New Roman" w:hint="eastAsia"/>
          <w:b/>
          <w:kern w:val="0"/>
          <w:szCs w:val="21"/>
        </w:rPr>
        <w:t xml:space="preserve">  </w:t>
      </w:r>
      <w:r w:rsidRPr="00DE02B4">
        <w:rPr>
          <w:rFonts w:ascii="Times New Roman" w:eastAsia="宋体" w:hAnsi="Times New Roman" w:cs="Times New Roman"/>
          <w:b/>
          <w:kern w:val="0"/>
          <w:szCs w:val="21"/>
        </w:rPr>
        <w:t>银幕架、扬声器支架及声障板应采用不燃材料制作，银幕和所有幕帘材料不应低于</w:t>
      </w:r>
      <w:r w:rsidRPr="00DE02B4">
        <w:rPr>
          <w:rFonts w:ascii="Times New Roman" w:eastAsia="宋体" w:hAnsi="Times New Roman" w:cs="Times New Roman"/>
          <w:b/>
          <w:kern w:val="0"/>
          <w:szCs w:val="21"/>
        </w:rPr>
        <w:t>B1</w:t>
      </w:r>
      <w:r w:rsidRPr="00DE02B4">
        <w:rPr>
          <w:rFonts w:ascii="Times New Roman" w:eastAsia="宋体" w:hAnsi="Times New Roman" w:cs="Times New Roman"/>
          <w:b/>
          <w:kern w:val="0"/>
          <w:szCs w:val="21"/>
        </w:rPr>
        <w:t>级</w:t>
      </w:r>
      <w:r w:rsidRPr="00DE02B4">
        <w:rPr>
          <w:rFonts w:ascii="Times New Roman" w:eastAsia="宋体" w:hAnsi="Times New Roman" w:cs="Times New Roman"/>
          <w:kern w:val="0"/>
          <w:szCs w:val="21"/>
        </w:rPr>
        <w:t>。</w:t>
      </w:r>
    </w:p>
    <w:p w:rsidR="00862B08" w:rsidRPr="00DE02B4" w:rsidRDefault="00862B08" w:rsidP="00DE02B4">
      <w:pPr>
        <w:tabs>
          <w:tab w:val="left" w:pos="7560"/>
        </w:tabs>
        <w:snapToGrid w:val="0"/>
        <w:spacing w:line="36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6  </w:t>
      </w:r>
      <w:r w:rsidRPr="00862B08">
        <w:rPr>
          <w:rFonts w:ascii="Times New Roman" w:eastAsia="宋体" w:hAnsi="Times New Roman" w:cs="Times New Roman" w:hint="eastAsia"/>
          <w:kern w:val="0"/>
          <w:szCs w:val="21"/>
        </w:rPr>
        <w:t>其他装修材料应符合现行国家标准</w:t>
      </w:r>
      <w:r w:rsidRPr="00DE02B4">
        <w:rPr>
          <w:rFonts w:ascii="Times New Roman" w:eastAsia="宋体" w:hAnsi="Times New Roman" w:cs="Times New Roman"/>
          <w:kern w:val="0"/>
          <w:szCs w:val="21"/>
        </w:rPr>
        <w:t>《建筑内部装修设计防火规范》</w:t>
      </w:r>
      <w:r w:rsidRPr="00DE02B4">
        <w:rPr>
          <w:rFonts w:ascii="Times New Roman" w:eastAsia="宋体" w:hAnsi="Times New Roman" w:cs="Times New Roman"/>
          <w:kern w:val="0"/>
          <w:szCs w:val="21"/>
        </w:rPr>
        <w:t>GB 50222</w:t>
      </w:r>
      <w:r w:rsidRPr="00862B08">
        <w:rPr>
          <w:rFonts w:ascii="Times New Roman" w:eastAsia="宋体" w:hAnsi="Times New Roman" w:cs="Times New Roman" w:hint="eastAsia"/>
          <w:kern w:val="0"/>
          <w:szCs w:val="21"/>
        </w:rPr>
        <w:t>的相关规定。</w:t>
      </w:r>
    </w:p>
    <w:p w:rsidR="00A435D1" w:rsidRPr="000024C8" w:rsidRDefault="00A435D1" w:rsidP="00DE02B4">
      <w:pPr>
        <w:snapToGrid w:val="0"/>
        <w:spacing w:line="360" w:lineRule="auto"/>
        <w:rPr>
          <w:rFonts w:ascii="Times New Roman" w:eastAsia="宋体" w:hAnsi="Times New Roman" w:cs="Times New Roman"/>
          <w:kern w:val="0"/>
          <w:szCs w:val="21"/>
        </w:rPr>
      </w:pPr>
      <w:r w:rsidRPr="000024C8">
        <w:rPr>
          <w:rFonts w:ascii="Times New Roman" w:eastAsia="宋体" w:hAnsi="Times New Roman" w:cs="Times New Roman"/>
          <w:b/>
          <w:kern w:val="0"/>
          <w:szCs w:val="21"/>
        </w:rPr>
        <w:t>6.1.</w:t>
      </w:r>
      <w:r w:rsidRPr="000024C8">
        <w:rPr>
          <w:rFonts w:ascii="Times New Roman" w:eastAsia="宋体" w:hAnsi="Times New Roman" w:cs="Times New Roman" w:hint="eastAsia"/>
          <w:b/>
          <w:kern w:val="0"/>
          <w:szCs w:val="21"/>
        </w:rPr>
        <w:t>4</w:t>
      </w:r>
      <w:r w:rsidR="00927DEF" w:rsidRPr="000024C8">
        <w:rPr>
          <w:rFonts w:ascii="Times New Roman" w:eastAsia="宋体" w:hAnsi="Times New Roman" w:cs="Times New Roman" w:hint="eastAsia"/>
          <w:b/>
          <w:kern w:val="0"/>
          <w:szCs w:val="21"/>
        </w:rPr>
        <w:t xml:space="preserve">  </w:t>
      </w:r>
      <w:r w:rsidRPr="000024C8">
        <w:rPr>
          <w:rFonts w:ascii="Times New Roman" w:eastAsia="宋体" w:hAnsi="Times New Roman" w:cs="Times New Roman"/>
          <w:kern w:val="0"/>
          <w:szCs w:val="21"/>
        </w:rPr>
        <w:t>放映室</w:t>
      </w:r>
      <w:r w:rsidRPr="000024C8">
        <w:rPr>
          <w:rFonts w:ascii="Times New Roman" w:eastAsia="宋体" w:hAnsi="Times New Roman" w:cs="Times New Roman"/>
          <w:szCs w:val="21"/>
        </w:rPr>
        <w:t>应采用耐火极限不低于</w:t>
      </w:r>
      <w:r w:rsidRPr="000024C8">
        <w:rPr>
          <w:rFonts w:ascii="Times New Roman" w:eastAsia="宋体" w:hAnsi="Times New Roman" w:cs="Times New Roman"/>
          <w:szCs w:val="21"/>
        </w:rPr>
        <w:t>1.50h</w:t>
      </w:r>
      <w:r w:rsidRPr="000024C8">
        <w:rPr>
          <w:rFonts w:ascii="Times New Roman" w:eastAsia="宋体" w:hAnsi="Times New Roman" w:cs="Times New Roman"/>
          <w:szCs w:val="21"/>
        </w:rPr>
        <w:t>的隔墙和楼板与其他部位分隔，</w:t>
      </w:r>
      <w:r w:rsidRPr="000024C8">
        <w:rPr>
          <w:rFonts w:ascii="Times New Roman" w:eastAsia="宋体" w:hAnsi="Times New Roman" w:cs="Times New Roman"/>
          <w:kern w:val="0"/>
          <w:szCs w:val="21"/>
        </w:rPr>
        <w:t>顶棚装修材料</w:t>
      </w:r>
      <w:r w:rsidR="0002188A" w:rsidRPr="000024C8">
        <w:rPr>
          <w:rFonts w:ascii="Times New Roman" w:eastAsia="宋体" w:hAnsi="Times New Roman" w:cs="Times New Roman" w:hint="eastAsia"/>
          <w:kern w:val="0"/>
          <w:szCs w:val="21"/>
        </w:rPr>
        <w:t>的</w:t>
      </w:r>
      <w:r w:rsidR="0002188A" w:rsidRPr="000024C8">
        <w:rPr>
          <w:rFonts w:ascii="Times New Roman" w:eastAsia="宋体" w:hAnsi="Times New Roman" w:cs="Times New Roman"/>
          <w:kern w:val="0"/>
          <w:szCs w:val="21"/>
        </w:rPr>
        <w:t>燃烧性能等级</w:t>
      </w:r>
      <w:r w:rsidRPr="000024C8">
        <w:rPr>
          <w:rFonts w:ascii="Times New Roman" w:eastAsia="宋体" w:hAnsi="Times New Roman" w:cs="Times New Roman"/>
          <w:kern w:val="0"/>
          <w:szCs w:val="21"/>
        </w:rPr>
        <w:t>不应低于</w:t>
      </w:r>
      <w:r w:rsidRPr="000024C8">
        <w:rPr>
          <w:rFonts w:ascii="Times New Roman" w:eastAsia="宋体" w:hAnsi="Times New Roman" w:cs="Times New Roman"/>
          <w:kern w:val="0"/>
          <w:szCs w:val="21"/>
        </w:rPr>
        <w:t>A</w:t>
      </w:r>
      <w:r w:rsidRPr="000024C8">
        <w:rPr>
          <w:rFonts w:ascii="Times New Roman" w:eastAsia="宋体" w:hAnsi="Times New Roman" w:cs="Times New Roman"/>
          <w:kern w:val="0"/>
          <w:szCs w:val="21"/>
        </w:rPr>
        <w:t>级，墙面、地面材料不应低于</w:t>
      </w:r>
      <w:r w:rsidRPr="000024C8">
        <w:rPr>
          <w:rFonts w:ascii="Times New Roman" w:eastAsia="宋体" w:hAnsi="Times New Roman" w:cs="Times New Roman"/>
          <w:kern w:val="0"/>
          <w:szCs w:val="21"/>
        </w:rPr>
        <w:t>B1</w:t>
      </w:r>
      <w:r w:rsidRPr="000024C8">
        <w:rPr>
          <w:rFonts w:ascii="Times New Roman" w:eastAsia="宋体" w:hAnsi="Times New Roman" w:cs="Times New Roman"/>
          <w:kern w:val="0"/>
          <w:szCs w:val="21"/>
        </w:rPr>
        <w:t>级。</w:t>
      </w:r>
    </w:p>
    <w:p w:rsidR="00A435D1" w:rsidRPr="000024C8" w:rsidRDefault="00A435D1" w:rsidP="00DE02B4">
      <w:pPr>
        <w:spacing w:line="360" w:lineRule="auto"/>
        <w:rPr>
          <w:rFonts w:ascii="宋体" w:eastAsia="宋体" w:hAnsi="宋体"/>
          <w:kern w:val="0"/>
          <w:szCs w:val="21"/>
        </w:rPr>
      </w:pPr>
      <w:r w:rsidRPr="000024C8">
        <w:rPr>
          <w:rFonts w:ascii="Times New Roman" w:eastAsia="宋体" w:hAnsi="Times New Roman" w:cs="Times New Roman"/>
          <w:szCs w:val="21"/>
        </w:rPr>
        <w:t>6.1.</w:t>
      </w:r>
      <w:r w:rsidRPr="000024C8">
        <w:rPr>
          <w:rFonts w:ascii="Times New Roman" w:eastAsia="宋体" w:hAnsi="Times New Roman" w:cs="Times New Roman" w:hint="eastAsia"/>
          <w:szCs w:val="21"/>
        </w:rPr>
        <w:t>5</w:t>
      </w:r>
      <w:r w:rsidRPr="000024C8">
        <w:rPr>
          <w:rFonts w:ascii="宋体" w:eastAsia="宋体" w:hAnsi="宋体"/>
          <w:szCs w:val="21"/>
        </w:rPr>
        <w:t xml:space="preserve">  </w:t>
      </w:r>
      <w:r w:rsidR="0002188A" w:rsidRPr="000024C8">
        <w:rPr>
          <w:rFonts w:ascii="宋体" w:eastAsia="宋体" w:hAnsi="宋体" w:hint="eastAsia"/>
          <w:szCs w:val="21"/>
        </w:rPr>
        <w:t>建筑</w:t>
      </w:r>
      <w:r w:rsidRPr="000024C8">
        <w:rPr>
          <w:rFonts w:hAnsi="宋体" w:hint="eastAsia"/>
          <w:kern w:val="0"/>
          <w:szCs w:val="21"/>
        </w:rPr>
        <w:t>面积</w:t>
      </w:r>
      <w:r w:rsidRPr="000024C8">
        <w:rPr>
          <w:rFonts w:hAnsi="宋体"/>
          <w:kern w:val="0"/>
          <w:szCs w:val="21"/>
        </w:rPr>
        <w:t>大于</w:t>
      </w:r>
      <w:r w:rsidRPr="000024C8">
        <w:rPr>
          <w:rFonts w:hAnsi="宋体"/>
          <w:kern w:val="0"/>
          <w:szCs w:val="21"/>
        </w:rPr>
        <w:t>50</w:t>
      </w:r>
      <w:r w:rsidRPr="000024C8">
        <w:rPr>
          <w:kern w:val="0"/>
          <w:szCs w:val="21"/>
        </w:rPr>
        <w:t>m</w:t>
      </w:r>
      <w:r w:rsidRPr="000024C8">
        <w:rPr>
          <w:kern w:val="0"/>
          <w:szCs w:val="21"/>
          <w:vertAlign w:val="superscript"/>
        </w:rPr>
        <w:t>2</w:t>
      </w:r>
      <w:r w:rsidRPr="000024C8">
        <w:rPr>
          <w:rFonts w:hAnsi="宋体"/>
          <w:kern w:val="0"/>
          <w:szCs w:val="21"/>
        </w:rPr>
        <w:t>的</w:t>
      </w:r>
      <w:r w:rsidR="0002188A" w:rsidRPr="000024C8">
        <w:rPr>
          <w:rFonts w:hAnsi="宋体"/>
          <w:kern w:val="0"/>
          <w:szCs w:val="21"/>
        </w:rPr>
        <w:t>观</w:t>
      </w:r>
      <w:r w:rsidR="0002188A" w:rsidRPr="000024C8">
        <w:rPr>
          <w:rFonts w:hAnsi="宋体" w:hint="eastAsia"/>
          <w:kern w:val="0"/>
          <w:szCs w:val="21"/>
        </w:rPr>
        <w:t>影</w:t>
      </w:r>
      <w:r w:rsidR="0002188A" w:rsidRPr="000024C8">
        <w:rPr>
          <w:rFonts w:hAnsi="宋体"/>
          <w:kern w:val="0"/>
          <w:szCs w:val="21"/>
        </w:rPr>
        <w:t>厅</w:t>
      </w:r>
      <w:r w:rsidRPr="000024C8">
        <w:rPr>
          <w:rFonts w:hAnsi="宋体"/>
          <w:kern w:val="0"/>
          <w:szCs w:val="21"/>
        </w:rPr>
        <w:t>应设置排烟设施。</w:t>
      </w:r>
    </w:p>
    <w:p w:rsidR="00A435D1" w:rsidRPr="000024C8" w:rsidRDefault="00A435D1" w:rsidP="00DE02B4">
      <w:pPr>
        <w:spacing w:line="360" w:lineRule="auto"/>
        <w:rPr>
          <w:rFonts w:ascii="宋体" w:eastAsia="宋体" w:hAnsi="宋体"/>
          <w:szCs w:val="21"/>
        </w:rPr>
      </w:pPr>
      <w:r w:rsidRPr="000024C8">
        <w:rPr>
          <w:rFonts w:ascii="Times New Roman" w:eastAsia="宋体" w:hAnsi="Times New Roman" w:cs="Times New Roman"/>
          <w:szCs w:val="21"/>
        </w:rPr>
        <w:t>6.1.</w:t>
      </w:r>
      <w:r w:rsidRPr="000024C8">
        <w:rPr>
          <w:rFonts w:ascii="Times New Roman" w:eastAsia="宋体" w:hAnsi="Times New Roman" w:cs="Times New Roman" w:hint="eastAsia"/>
          <w:szCs w:val="21"/>
        </w:rPr>
        <w:t>6</w:t>
      </w:r>
      <w:r w:rsidRPr="000024C8">
        <w:rPr>
          <w:rFonts w:ascii="宋体" w:eastAsia="宋体" w:hAnsi="宋体"/>
          <w:szCs w:val="21"/>
        </w:rPr>
        <w:t xml:space="preserve">  </w:t>
      </w:r>
      <w:r w:rsidRPr="000024C8">
        <w:rPr>
          <w:rFonts w:ascii="宋体" w:hAnsi="宋体" w:hint="eastAsia"/>
          <w:szCs w:val="21"/>
        </w:rPr>
        <w:t>电影院通风和空气调节系统的送、回风总管及穿越防火分区的送回风管道在防火墙处应设防火阀；风管、消声设备及保温材料应采用不燃材料。</w:t>
      </w:r>
    </w:p>
    <w:p w:rsidR="00A435D1" w:rsidRPr="000024C8" w:rsidRDefault="00A435D1" w:rsidP="00DE02B4">
      <w:pPr>
        <w:spacing w:line="360" w:lineRule="auto"/>
        <w:rPr>
          <w:rFonts w:ascii="宋体" w:eastAsia="宋体" w:hAnsi="宋体"/>
          <w:szCs w:val="21"/>
        </w:rPr>
      </w:pPr>
      <w:r w:rsidRPr="000024C8">
        <w:rPr>
          <w:rFonts w:ascii="Times New Roman" w:eastAsia="宋体" w:hAnsi="Times New Roman" w:cs="Times New Roman"/>
          <w:szCs w:val="21"/>
        </w:rPr>
        <w:t>6.1.</w:t>
      </w:r>
      <w:r w:rsidRPr="000024C8">
        <w:rPr>
          <w:rFonts w:ascii="Times New Roman" w:eastAsia="宋体" w:hAnsi="Times New Roman" w:cs="Times New Roman" w:hint="eastAsia"/>
          <w:szCs w:val="21"/>
        </w:rPr>
        <w:t>7</w:t>
      </w:r>
      <w:r w:rsidRPr="000024C8">
        <w:rPr>
          <w:rFonts w:ascii="宋体" w:eastAsia="宋体" w:hAnsi="宋体"/>
          <w:szCs w:val="21"/>
        </w:rPr>
        <w:t xml:space="preserve">  放映</w:t>
      </w:r>
      <w:r w:rsidRPr="000024C8">
        <w:rPr>
          <w:rFonts w:ascii="宋体" w:eastAsia="宋体" w:hAnsi="宋体" w:hint="eastAsia"/>
          <w:szCs w:val="21"/>
        </w:rPr>
        <w:t>室</w:t>
      </w:r>
      <w:r w:rsidRPr="000024C8">
        <w:rPr>
          <w:rFonts w:ascii="宋体" w:eastAsia="宋体" w:hAnsi="宋体"/>
          <w:szCs w:val="21"/>
        </w:rPr>
        <w:t>应设</w:t>
      </w:r>
      <w:r w:rsidR="0002188A" w:rsidRPr="000024C8">
        <w:rPr>
          <w:rFonts w:ascii="宋体" w:eastAsia="宋体" w:hAnsi="宋体" w:hint="eastAsia"/>
          <w:szCs w:val="21"/>
        </w:rPr>
        <w:t>置</w:t>
      </w:r>
      <w:r w:rsidRPr="000024C8">
        <w:rPr>
          <w:rFonts w:ascii="宋体" w:eastAsia="宋体" w:hAnsi="宋体"/>
          <w:szCs w:val="21"/>
        </w:rPr>
        <w:t>火灾自动报警装置。</w:t>
      </w:r>
    </w:p>
    <w:p w:rsidR="00A435D1" w:rsidRPr="000024C8" w:rsidRDefault="00A435D1" w:rsidP="00DE02B4">
      <w:pPr>
        <w:spacing w:line="360" w:lineRule="auto"/>
        <w:rPr>
          <w:rFonts w:ascii="宋体" w:eastAsia="宋体" w:hAnsi="宋体"/>
          <w:szCs w:val="21"/>
        </w:rPr>
      </w:pPr>
      <w:r w:rsidRPr="000024C8">
        <w:rPr>
          <w:rFonts w:ascii="Times New Roman" w:eastAsia="宋体" w:hAnsi="Times New Roman" w:cs="Times New Roman"/>
          <w:szCs w:val="21"/>
        </w:rPr>
        <w:t>6.1.</w:t>
      </w:r>
      <w:r w:rsidRPr="000024C8">
        <w:rPr>
          <w:rFonts w:ascii="Times New Roman" w:eastAsia="宋体" w:hAnsi="Times New Roman" w:cs="Times New Roman" w:hint="eastAsia"/>
          <w:szCs w:val="21"/>
        </w:rPr>
        <w:t>8</w:t>
      </w:r>
      <w:r w:rsidRPr="000024C8">
        <w:rPr>
          <w:rFonts w:ascii="Times New Roman" w:eastAsia="宋体" w:hAnsi="Times New Roman" w:cs="Times New Roman"/>
          <w:szCs w:val="21"/>
        </w:rPr>
        <w:t xml:space="preserve"> </w:t>
      </w:r>
      <w:r w:rsidR="00927DEF" w:rsidRPr="000024C8">
        <w:rPr>
          <w:rFonts w:ascii="宋体" w:eastAsia="宋体" w:hAnsi="宋体" w:hint="eastAsia"/>
          <w:szCs w:val="21"/>
        </w:rPr>
        <w:t xml:space="preserve"> </w:t>
      </w:r>
      <w:r w:rsidRPr="000024C8">
        <w:rPr>
          <w:rFonts w:ascii="宋体" w:eastAsia="宋体" w:hAnsi="宋体"/>
          <w:szCs w:val="21"/>
        </w:rPr>
        <w:t>室内消火栓宜设在门厅、休息厅、</w:t>
      </w:r>
      <w:r w:rsidR="0002188A" w:rsidRPr="000024C8">
        <w:rPr>
          <w:rFonts w:ascii="宋体" w:eastAsia="宋体" w:hAnsi="宋体" w:hint="eastAsia"/>
          <w:szCs w:val="21"/>
        </w:rPr>
        <w:t>观影厅</w:t>
      </w:r>
      <w:r w:rsidRPr="000024C8">
        <w:rPr>
          <w:rFonts w:ascii="宋体" w:eastAsia="宋体" w:hAnsi="宋体"/>
          <w:szCs w:val="21"/>
        </w:rPr>
        <w:t>主要出入口和楼梯间附近以及</w:t>
      </w:r>
      <w:r w:rsidR="0018081E" w:rsidRPr="000024C8">
        <w:rPr>
          <w:rFonts w:ascii="宋体" w:eastAsia="宋体" w:hAnsi="宋体"/>
          <w:szCs w:val="21"/>
        </w:rPr>
        <w:t>放映室</w:t>
      </w:r>
      <w:r w:rsidRPr="000024C8">
        <w:rPr>
          <w:rFonts w:ascii="宋体" w:eastAsia="宋体" w:hAnsi="宋体"/>
          <w:szCs w:val="21"/>
        </w:rPr>
        <w:t>入口处等明显位置。</w:t>
      </w:r>
      <w:r w:rsidR="0002188A" w:rsidRPr="000024C8">
        <w:rPr>
          <w:rFonts w:ascii="宋体" w:eastAsia="宋体" w:hAnsi="宋体" w:hint="eastAsia"/>
          <w:szCs w:val="21"/>
        </w:rPr>
        <w:t>室内</w:t>
      </w:r>
      <w:r w:rsidR="0002188A" w:rsidRPr="000024C8">
        <w:rPr>
          <w:rFonts w:ascii="宋体" w:eastAsia="宋体" w:hAnsi="宋体"/>
          <w:szCs w:val="21"/>
        </w:rPr>
        <w:t>消火栓</w:t>
      </w:r>
      <w:r w:rsidRPr="000024C8">
        <w:rPr>
          <w:rFonts w:ascii="宋体" w:eastAsia="宋体" w:hAnsi="宋体"/>
          <w:szCs w:val="21"/>
        </w:rPr>
        <w:t>布置应保证</w:t>
      </w:r>
      <w:r w:rsidR="0002188A" w:rsidRPr="000024C8">
        <w:rPr>
          <w:rFonts w:ascii="宋体" w:eastAsia="宋体" w:hAnsi="宋体" w:hint="eastAsia"/>
          <w:szCs w:val="21"/>
        </w:rPr>
        <w:t>每一个防火分区同层</w:t>
      </w:r>
      <w:r w:rsidRPr="000024C8">
        <w:rPr>
          <w:rFonts w:ascii="宋体" w:eastAsia="宋体" w:hAnsi="宋体"/>
          <w:szCs w:val="21"/>
        </w:rPr>
        <w:t>有两支水枪的充实水柱同时到达任何部位。</w:t>
      </w:r>
    </w:p>
    <w:p w:rsidR="00A435D1" w:rsidRPr="00220608" w:rsidRDefault="00A435D1" w:rsidP="00DE02B4">
      <w:pPr>
        <w:spacing w:line="360" w:lineRule="auto"/>
        <w:rPr>
          <w:rFonts w:ascii="宋体" w:eastAsia="宋体" w:hAnsi="宋体"/>
          <w:kern w:val="0"/>
          <w:szCs w:val="21"/>
        </w:rPr>
      </w:pPr>
      <w:r w:rsidRPr="000024C8">
        <w:rPr>
          <w:rFonts w:ascii="Times New Roman" w:eastAsia="宋体" w:hAnsi="Times New Roman" w:cs="Times New Roman"/>
          <w:szCs w:val="21"/>
        </w:rPr>
        <w:t>6.1.</w:t>
      </w:r>
      <w:r w:rsidRPr="000024C8">
        <w:rPr>
          <w:rFonts w:ascii="Times New Roman" w:eastAsia="宋体" w:hAnsi="Times New Roman" w:cs="Times New Roman" w:hint="eastAsia"/>
          <w:szCs w:val="21"/>
        </w:rPr>
        <w:t>9</w:t>
      </w:r>
      <w:r w:rsidRPr="000024C8">
        <w:rPr>
          <w:rFonts w:ascii="宋体" w:eastAsia="宋体" w:hAnsi="宋体"/>
          <w:szCs w:val="21"/>
        </w:rPr>
        <w:t xml:space="preserve"> </w:t>
      </w:r>
      <w:r w:rsidR="00927DEF" w:rsidRPr="000024C8">
        <w:rPr>
          <w:rFonts w:ascii="宋体" w:eastAsia="宋体" w:hAnsi="宋体" w:hint="eastAsia"/>
          <w:szCs w:val="21"/>
        </w:rPr>
        <w:t xml:space="preserve"> </w:t>
      </w:r>
      <w:r w:rsidRPr="000024C8">
        <w:rPr>
          <w:rFonts w:ascii="宋体" w:eastAsia="宋体" w:hAnsi="宋体" w:hint="eastAsia"/>
          <w:kern w:val="0"/>
          <w:szCs w:val="21"/>
        </w:rPr>
        <w:t>电影院建筑</w:t>
      </w:r>
      <w:r w:rsidR="0002188A" w:rsidRPr="000024C8">
        <w:rPr>
          <w:rFonts w:ascii="宋体" w:eastAsia="宋体" w:hAnsi="宋体" w:hint="eastAsia"/>
          <w:kern w:val="0"/>
          <w:szCs w:val="21"/>
        </w:rPr>
        <w:t>内</w:t>
      </w:r>
      <w:r w:rsidRPr="000024C8">
        <w:rPr>
          <w:rFonts w:ascii="宋体" w:eastAsia="宋体" w:hAnsi="宋体" w:hint="eastAsia"/>
          <w:kern w:val="0"/>
          <w:szCs w:val="21"/>
        </w:rPr>
        <w:t>设置自动喷水</w:t>
      </w:r>
      <w:r w:rsidR="0002188A" w:rsidRPr="000024C8">
        <w:rPr>
          <w:rFonts w:ascii="宋体" w:eastAsia="宋体" w:hAnsi="宋体" w:hint="eastAsia"/>
          <w:kern w:val="0"/>
          <w:szCs w:val="21"/>
        </w:rPr>
        <w:t>灭火</w:t>
      </w:r>
      <w:r w:rsidRPr="000024C8">
        <w:rPr>
          <w:rFonts w:ascii="宋体" w:eastAsia="宋体" w:hAnsi="宋体" w:hint="eastAsia"/>
          <w:kern w:val="0"/>
          <w:szCs w:val="21"/>
        </w:rPr>
        <w:t>系统时，应</w:t>
      </w:r>
      <w:r w:rsidR="00220608" w:rsidRPr="000024C8">
        <w:rPr>
          <w:rFonts w:ascii="宋体" w:eastAsia="宋体" w:hAnsi="宋体" w:hint="eastAsia"/>
          <w:kern w:val="0"/>
          <w:szCs w:val="21"/>
        </w:rPr>
        <w:t>符合</w:t>
      </w:r>
      <w:r w:rsidRPr="000024C8">
        <w:rPr>
          <w:rFonts w:ascii="宋体" w:eastAsia="宋体" w:hAnsi="宋体" w:hint="eastAsia"/>
          <w:kern w:val="0"/>
          <w:szCs w:val="21"/>
        </w:rPr>
        <w:t>现</w:t>
      </w:r>
      <w:r w:rsidRPr="00DE02B4">
        <w:rPr>
          <w:rFonts w:ascii="宋体" w:eastAsia="宋体" w:hAnsi="宋体" w:hint="eastAsia"/>
          <w:kern w:val="0"/>
          <w:szCs w:val="21"/>
        </w:rPr>
        <w:t>行国家标准</w:t>
      </w:r>
      <w:r w:rsidRPr="00DE02B4">
        <w:rPr>
          <w:rFonts w:ascii="宋体" w:eastAsia="宋体" w:hAnsi="宋体"/>
          <w:kern w:val="0"/>
          <w:szCs w:val="21"/>
        </w:rPr>
        <w:t>《</w:t>
      </w:r>
      <w:r w:rsidRPr="00DE02B4">
        <w:rPr>
          <w:rFonts w:ascii="宋体" w:eastAsia="宋体" w:hAnsi="宋体" w:hint="eastAsia"/>
          <w:kern w:val="0"/>
          <w:szCs w:val="21"/>
        </w:rPr>
        <w:t>自动喷水灭火系统设计规范</w:t>
      </w:r>
      <w:r w:rsidRPr="00DE02B4">
        <w:rPr>
          <w:rFonts w:ascii="宋体" w:eastAsia="宋体" w:hAnsi="宋体"/>
          <w:kern w:val="0"/>
          <w:szCs w:val="21"/>
        </w:rPr>
        <w:t>》</w:t>
      </w:r>
      <w:r w:rsidRPr="00DE02B4">
        <w:rPr>
          <w:rFonts w:ascii="宋体" w:eastAsia="宋体" w:hAnsi="宋体"/>
          <w:bCs/>
          <w:szCs w:val="21"/>
        </w:rPr>
        <w:t>GB 50084</w:t>
      </w:r>
      <w:r w:rsidR="0002188A" w:rsidRPr="00DE02B4">
        <w:rPr>
          <w:rFonts w:ascii="宋体" w:eastAsia="宋体" w:hAnsi="宋体" w:hint="eastAsia"/>
          <w:kern w:val="0"/>
          <w:szCs w:val="21"/>
        </w:rPr>
        <w:t>中</w:t>
      </w:r>
      <w:r w:rsidRPr="00DE02B4">
        <w:rPr>
          <w:rFonts w:ascii="宋体" w:eastAsia="宋体" w:hAnsi="宋体" w:hint="eastAsia"/>
          <w:kern w:val="0"/>
          <w:szCs w:val="21"/>
        </w:rPr>
        <w:t>的有关规定。</w:t>
      </w:r>
    </w:p>
    <w:p w:rsidR="00A435D1" w:rsidRPr="00DE02B4" w:rsidRDefault="00A435D1" w:rsidP="00DE02B4">
      <w:pPr>
        <w:spacing w:line="360" w:lineRule="auto"/>
        <w:rPr>
          <w:rFonts w:ascii="宋体" w:eastAsia="宋体" w:hAnsi="宋体"/>
          <w:kern w:val="0"/>
          <w:szCs w:val="21"/>
        </w:rPr>
      </w:pPr>
      <w:r w:rsidRPr="001F366C">
        <w:rPr>
          <w:rFonts w:ascii="Times New Roman" w:eastAsia="宋体" w:hAnsi="Times New Roman" w:cs="Times New Roman"/>
          <w:szCs w:val="21"/>
        </w:rPr>
        <w:t>6.1.</w:t>
      </w:r>
      <w:r w:rsidRPr="001F366C">
        <w:rPr>
          <w:rFonts w:ascii="Times New Roman" w:eastAsia="宋体" w:hAnsi="Times New Roman" w:cs="Times New Roman" w:hint="eastAsia"/>
          <w:szCs w:val="21"/>
        </w:rPr>
        <w:t>10</w:t>
      </w:r>
      <w:r w:rsidRPr="00DE02B4">
        <w:rPr>
          <w:rFonts w:ascii="宋体" w:eastAsia="宋体" w:hAnsi="宋体"/>
          <w:szCs w:val="21"/>
        </w:rPr>
        <w:t xml:space="preserve"> </w:t>
      </w:r>
      <w:r w:rsidR="00927DEF">
        <w:rPr>
          <w:rFonts w:ascii="宋体" w:eastAsia="宋体" w:hAnsi="宋体" w:hint="eastAsia"/>
          <w:szCs w:val="21"/>
        </w:rPr>
        <w:t xml:space="preserve"> </w:t>
      </w:r>
      <w:r w:rsidRPr="00DE02B4">
        <w:rPr>
          <w:rFonts w:ascii="宋体" w:eastAsia="宋体" w:hAnsi="宋体"/>
          <w:kern w:val="0"/>
          <w:szCs w:val="21"/>
        </w:rPr>
        <w:t>电影院建筑</w:t>
      </w:r>
      <w:r w:rsidR="0002188A">
        <w:rPr>
          <w:rFonts w:ascii="宋体" w:eastAsia="宋体" w:hAnsi="宋体" w:hint="eastAsia"/>
          <w:kern w:val="0"/>
          <w:szCs w:val="21"/>
        </w:rPr>
        <w:t>内</w:t>
      </w:r>
      <w:r w:rsidRPr="00DE02B4">
        <w:rPr>
          <w:rFonts w:ascii="宋体" w:eastAsia="宋体" w:hAnsi="宋体"/>
          <w:kern w:val="0"/>
          <w:szCs w:val="21"/>
        </w:rPr>
        <w:t>灭火器配置应</w:t>
      </w:r>
      <w:r w:rsidR="00220608">
        <w:rPr>
          <w:rFonts w:ascii="宋体" w:eastAsia="宋体" w:hAnsi="宋体" w:hint="eastAsia"/>
          <w:kern w:val="0"/>
          <w:szCs w:val="21"/>
        </w:rPr>
        <w:t>符合</w:t>
      </w:r>
      <w:r w:rsidRPr="00DE02B4">
        <w:rPr>
          <w:rFonts w:ascii="宋体" w:eastAsia="宋体" w:hAnsi="宋体"/>
          <w:kern w:val="0"/>
          <w:szCs w:val="21"/>
        </w:rPr>
        <w:t>现行国家标准《建筑灭火器配置设计规范》</w:t>
      </w:r>
      <w:r w:rsidRPr="00DE02B4">
        <w:rPr>
          <w:rFonts w:ascii="宋体" w:eastAsia="宋体" w:hAnsi="宋体"/>
          <w:bCs/>
          <w:szCs w:val="21"/>
        </w:rPr>
        <w:t>GB 50140</w:t>
      </w:r>
      <w:r w:rsidRPr="00DE02B4">
        <w:rPr>
          <w:rFonts w:ascii="宋体" w:eastAsia="宋体" w:hAnsi="宋体"/>
          <w:kern w:val="0"/>
          <w:szCs w:val="21"/>
        </w:rPr>
        <w:t>的有关规定。</w:t>
      </w:r>
    </w:p>
    <w:p w:rsidR="009E681D" w:rsidRPr="00DE02B4" w:rsidRDefault="009E681D" w:rsidP="00DE02B4">
      <w:pPr>
        <w:snapToGrid w:val="0"/>
        <w:spacing w:line="360" w:lineRule="auto"/>
        <w:ind w:left="432" w:hangingChars="200" w:hanging="432"/>
        <w:jc w:val="center"/>
        <w:outlineLvl w:val="1"/>
        <w:rPr>
          <w:rFonts w:ascii="Times New Roman" w:eastAsia="黑体" w:hAnsi="Times New Roman" w:cs="Times New Roman"/>
          <w:szCs w:val="21"/>
        </w:rPr>
      </w:pPr>
      <w:bookmarkStart w:id="110" w:name="_Toc155963051"/>
      <w:bookmarkStart w:id="111" w:name="_Toc382835224"/>
      <w:bookmarkStart w:id="112" w:name="_Toc382835488"/>
      <w:bookmarkStart w:id="113" w:name="_Toc382835580"/>
      <w:bookmarkStart w:id="114" w:name="_Toc382836772"/>
      <w:bookmarkStart w:id="115" w:name="_Toc382838517"/>
    </w:p>
    <w:p w:rsidR="00AF50DF" w:rsidRPr="00DE02B4" w:rsidRDefault="00AF50DF" w:rsidP="00AE0ED7">
      <w:pPr>
        <w:snapToGrid w:val="0"/>
        <w:spacing w:afterLines="50" w:after="145" w:line="360" w:lineRule="auto"/>
        <w:ind w:left="432" w:hangingChars="200" w:hanging="432"/>
        <w:jc w:val="center"/>
        <w:outlineLvl w:val="1"/>
        <w:rPr>
          <w:rFonts w:ascii="Times New Roman" w:eastAsia="黑体" w:hAnsi="Times New Roman" w:cs="Times New Roman"/>
          <w:szCs w:val="21"/>
        </w:rPr>
      </w:pPr>
      <w:bookmarkStart w:id="116" w:name="_Toc513197071"/>
      <w:r w:rsidRPr="00DE02B4">
        <w:rPr>
          <w:rFonts w:ascii="Times New Roman" w:eastAsia="黑体" w:hAnsi="Times New Roman" w:cs="Times New Roman"/>
          <w:szCs w:val="21"/>
        </w:rPr>
        <w:t xml:space="preserve">6.2  </w:t>
      </w:r>
      <w:r w:rsidRPr="00DE02B4">
        <w:rPr>
          <w:rFonts w:ascii="Times New Roman" w:eastAsia="黑体" w:hAnsi="Times New Roman" w:cs="Times New Roman"/>
          <w:szCs w:val="21"/>
        </w:rPr>
        <w:t>疏散</w:t>
      </w:r>
      <w:bookmarkEnd w:id="110"/>
      <w:bookmarkEnd w:id="111"/>
      <w:bookmarkEnd w:id="112"/>
      <w:bookmarkEnd w:id="113"/>
      <w:bookmarkEnd w:id="114"/>
      <w:bookmarkEnd w:id="115"/>
      <w:bookmarkEnd w:id="116"/>
    </w:p>
    <w:p w:rsidR="00F657A6" w:rsidRDefault="0096595D" w:rsidP="00DE02B4">
      <w:pPr>
        <w:snapToGrid w:val="0"/>
        <w:spacing w:line="360" w:lineRule="auto"/>
        <w:rPr>
          <w:rFonts w:ascii="Times New Roman" w:eastAsia="宋体" w:hAnsi="Times New Roman" w:cs="Times New Roman"/>
          <w:szCs w:val="21"/>
        </w:rPr>
      </w:pPr>
      <w:r w:rsidRPr="001F366C">
        <w:rPr>
          <w:rFonts w:ascii="Times New Roman" w:eastAsia="宋体" w:hAnsi="Times New Roman" w:cs="Times New Roman" w:hint="eastAsia"/>
          <w:szCs w:val="21"/>
        </w:rPr>
        <w:lastRenderedPageBreak/>
        <w:t>6.2.1</w:t>
      </w:r>
      <w:r w:rsidR="00AF50DF" w:rsidRPr="001F366C">
        <w:rPr>
          <w:rFonts w:ascii="Times New Roman" w:eastAsia="宋体" w:hAnsi="Times New Roman" w:cs="Times New Roman"/>
          <w:szCs w:val="21"/>
        </w:rPr>
        <w:t xml:space="preserve"> </w:t>
      </w:r>
      <w:r w:rsidR="001F366C">
        <w:rPr>
          <w:rFonts w:ascii="Times New Roman" w:eastAsia="黑体" w:hAnsi="Times New Roman" w:cs="Times New Roman" w:hint="eastAsia"/>
          <w:szCs w:val="21"/>
        </w:rPr>
        <w:t xml:space="preserve"> </w:t>
      </w:r>
      <w:r w:rsidR="00AF50DF" w:rsidRPr="00DE02B4">
        <w:rPr>
          <w:rFonts w:ascii="Times New Roman" w:eastAsia="宋体" w:hAnsi="Times New Roman" w:cs="Times New Roman"/>
          <w:szCs w:val="21"/>
        </w:rPr>
        <w:t>电影院建筑应合理组织交通路线，并应均匀布置安全出口、内部和外部的通道，分区应明确、路线应短捷合理，进出场人流应避免交叉和逆流。</w:t>
      </w:r>
    </w:p>
    <w:p w:rsidR="00173841" w:rsidRDefault="00173841" w:rsidP="00173841">
      <w:pPr>
        <w:autoSpaceDE w:val="0"/>
        <w:autoSpaceDN w:val="0"/>
        <w:adjustRightInd w:val="0"/>
        <w:spacing w:line="360" w:lineRule="auto"/>
        <w:rPr>
          <w:rFonts w:ascii="宋体" w:eastAsia="宋体" w:hAnsi="宋体" w:cs="HiddenHorzOCR"/>
          <w:color w:val="000000" w:themeColor="text1"/>
          <w:kern w:val="0"/>
          <w:szCs w:val="21"/>
        </w:rPr>
      </w:pPr>
      <w:r w:rsidRPr="001F366C">
        <w:rPr>
          <w:rFonts w:ascii="Times New Roman" w:eastAsia="宋体" w:hAnsi="Times New Roman" w:cs="Times New Roman" w:hint="eastAsia"/>
          <w:szCs w:val="21"/>
        </w:rPr>
        <w:t xml:space="preserve">6.2.2 </w:t>
      </w:r>
      <w:r w:rsidR="001F366C">
        <w:rPr>
          <w:rFonts w:ascii="宋体" w:eastAsia="宋体" w:hAnsi="宋体" w:cs="Times New Roman" w:hint="eastAsia"/>
          <w:color w:val="000000" w:themeColor="text1"/>
          <w:szCs w:val="21"/>
        </w:rPr>
        <w:t xml:space="preserve"> </w:t>
      </w:r>
      <w:r>
        <w:rPr>
          <w:rFonts w:ascii="宋体" w:eastAsia="宋体" w:hAnsi="宋体" w:cs="Times New Roman" w:hint="eastAsia"/>
          <w:color w:val="000000" w:themeColor="text1"/>
          <w:kern w:val="0"/>
          <w:szCs w:val="21"/>
        </w:rPr>
        <w:t>观影厅和集中设置放映室</w:t>
      </w:r>
      <w:r>
        <w:rPr>
          <w:rFonts w:ascii="宋体" w:eastAsia="宋体" w:hAnsi="宋体" w:cs="HiddenHorzOCR" w:hint="eastAsia"/>
          <w:color w:val="000000" w:themeColor="text1"/>
          <w:kern w:val="0"/>
          <w:szCs w:val="21"/>
        </w:rPr>
        <w:t>的疏散</w:t>
      </w:r>
      <w:r>
        <w:rPr>
          <w:rFonts w:ascii="宋体" w:eastAsia="宋体" w:hAnsi="宋体" w:cs="宋体" w:hint="eastAsia"/>
          <w:color w:val="000000" w:themeColor="text1"/>
          <w:kern w:val="0"/>
          <w:szCs w:val="21"/>
        </w:rPr>
        <w:t>门</w:t>
      </w:r>
      <w:r>
        <w:rPr>
          <w:rFonts w:ascii="宋体" w:eastAsia="宋体" w:hAnsi="宋体" w:cs="MS Mincho" w:hint="eastAsia"/>
          <w:color w:val="000000" w:themeColor="text1"/>
          <w:kern w:val="0"/>
          <w:szCs w:val="21"/>
        </w:rPr>
        <w:t>数量</w:t>
      </w:r>
      <w:r>
        <w:rPr>
          <w:rFonts w:ascii="宋体" w:eastAsia="宋体" w:hAnsi="宋体" w:cs="宋体" w:hint="eastAsia"/>
          <w:color w:val="000000" w:themeColor="text1"/>
          <w:kern w:val="0"/>
          <w:szCs w:val="21"/>
        </w:rPr>
        <w:t>应经计</w:t>
      </w:r>
      <w:r>
        <w:rPr>
          <w:rFonts w:ascii="宋体" w:eastAsia="宋体" w:hAnsi="宋体" w:cs="MS Mincho" w:hint="eastAsia"/>
          <w:color w:val="000000" w:themeColor="text1"/>
          <w:kern w:val="0"/>
          <w:szCs w:val="21"/>
        </w:rPr>
        <w:t>算确定且不</w:t>
      </w:r>
      <w:r>
        <w:rPr>
          <w:rFonts w:ascii="宋体" w:eastAsia="宋体" w:hAnsi="宋体" w:cs="宋体" w:hint="eastAsia"/>
          <w:color w:val="000000" w:themeColor="text1"/>
          <w:kern w:val="0"/>
          <w:szCs w:val="21"/>
        </w:rPr>
        <w:t>应</w:t>
      </w:r>
      <w:r w:rsidRPr="004E2D32">
        <w:rPr>
          <w:rFonts w:ascii="宋体" w:eastAsia="宋体" w:hAnsi="宋体" w:cs="宋体" w:hint="eastAsia"/>
          <w:color w:val="000000" w:themeColor="text1"/>
          <w:kern w:val="0"/>
          <w:szCs w:val="21"/>
        </w:rPr>
        <w:t>少于2 个，</w:t>
      </w:r>
      <w:r>
        <w:rPr>
          <w:rFonts w:ascii="宋体" w:eastAsia="宋体" w:hAnsi="宋体" w:cs="宋体" w:hint="eastAsia"/>
          <w:color w:val="000000" w:themeColor="text1"/>
          <w:kern w:val="0"/>
          <w:szCs w:val="21"/>
        </w:rPr>
        <w:t>观影厅</w:t>
      </w:r>
      <w:r w:rsidRPr="00DE02B4">
        <w:rPr>
          <w:rFonts w:ascii="Times New Roman" w:eastAsia="宋体" w:hAnsi="Times New Roman" w:cs="Times New Roman"/>
          <w:szCs w:val="21"/>
        </w:rPr>
        <w:t>每个疏散门的平均疏散人数不应超过</w:t>
      </w:r>
      <w:r w:rsidRPr="00DE02B4">
        <w:rPr>
          <w:rFonts w:ascii="Times New Roman" w:eastAsia="宋体" w:hAnsi="Times New Roman" w:cs="Times New Roman"/>
          <w:szCs w:val="21"/>
        </w:rPr>
        <w:t>2</w:t>
      </w:r>
      <w:r>
        <w:rPr>
          <w:rFonts w:ascii="Times New Roman" w:eastAsia="宋体" w:hAnsi="Times New Roman" w:cs="Times New Roman" w:hint="eastAsia"/>
          <w:szCs w:val="21"/>
        </w:rPr>
        <w:t>0</w:t>
      </w:r>
      <w:r w:rsidRPr="00DE02B4">
        <w:rPr>
          <w:rFonts w:ascii="Times New Roman" w:eastAsia="宋体" w:hAnsi="Times New Roman" w:cs="Times New Roman"/>
          <w:szCs w:val="21"/>
        </w:rPr>
        <w:t>0</w:t>
      </w:r>
      <w:r w:rsidRPr="00DE02B4">
        <w:rPr>
          <w:rFonts w:ascii="Times New Roman" w:eastAsia="宋体" w:hAnsi="Times New Roman" w:cs="Times New Roman"/>
          <w:szCs w:val="21"/>
        </w:rPr>
        <w:t>人，</w:t>
      </w:r>
      <w:r w:rsidRPr="004E2D32">
        <w:rPr>
          <w:rFonts w:ascii="宋体" w:eastAsia="宋体" w:hAnsi="宋体" w:cs="宋体" w:hint="eastAsia"/>
          <w:color w:val="000000" w:themeColor="text1"/>
          <w:kern w:val="0"/>
          <w:szCs w:val="21"/>
        </w:rPr>
        <w:t>符合</w:t>
      </w:r>
      <w:r>
        <w:rPr>
          <w:rFonts w:ascii="宋体" w:eastAsia="宋体" w:hAnsi="宋体" w:cs="HiddenHorzOCR" w:hint="eastAsia"/>
          <w:color w:val="000000" w:themeColor="text1"/>
          <w:kern w:val="0"/>
          <w:szCs w:val="21"/>
        </w:rPr>
        <w:t>下列条件之一的</w:t>
      </w:r>
      <w:r>
        <w:rPr>
          <w:rFonts w:ascii="宋体" w:eastAsia="宋体" w:hAnsi="宋体" w:cs="MS Mincho" w:hint="eastAsia"/>
          <w:color w:val="000000" w:themeColor="text1"/>
          <w:kern w:val="0"/>
          <w:szCs w:val="21"/>
        </w:rPr>
        <w:t>可</w:t>
      </w:r>
      <w:r>
        <w:rPr>
          <w:rFonts w:ascii="宋体" w:eastAsia="宋体" w:hAnsi="宋体" w:cs="宋体" w:hint="eastAsia"/>
          <w:color w:val="000000" w:themeColor="text1"/>
          <w:kern w:val="0"/>
          <w:szCs w:val="21"/>
        </w:rPr>
        <w:t>设</w:t>
      </w:r>
      <w:r>
        <w:rPr>
          <w:rFonts w:ascii="宋体" w:eastAsia="宋体" w:hAnsi="宋体" w:cs="MS Mincho" w:hint="eastAsia"/>
          <w:color w:val="000000" w:themeColor="text1"/>
          <w:kern w:val="0"/>
          <w:szCs w:val="21"/>
        </w:rPr>
        <w:t>置</w:t>
      </w:r>
      <w:r>
        <w:rPr>
          <w:rFonts w:ascii="宋体" w:eastAsia="宋体" w:hAnsi="宋体" w:cs="HiddenHorzOCR" w:hint="eastAsia"/>
          <w:color w:val="000000" w:themeColor="text1"/>
          <w:kern w:val="0"/>
          <w:szCs w:val="21"/>
        </w:rPr>
        <w:t>1 个</w:t>
      </w:r>
      <w:r>
        <w:rPr>
          <w:rFonts w:ascii="宋体" w:eastAsia="宋体" w:hAnsi="宋体" w:cs="宋体" w:hint="eastAsia"/>
          <w:color w:val="000000" w:themeColor="text1"/>
          <w:kern w:val="0"/>
          <w:szCs w:val="21"/>
        </w:rPr>
        <w:t>疏散门</w:t>
      </w:r>
      <w:r>
        <w:rPr>
          <w:rFonts w:ascii="宋体" w:eastAsia="宋体" w:hAnsi="宋体" w:cs="HiddenHorzOCR" w:hint="eastAsia"/>
          <w:color w:val="000000" w:themeColor="text1"/>
          <w:kern w:val="0"/>
          <w:szCs w:val="21"/>
        </w:rPr>
        <w:t>:</w:t>
      </w:r>
    </w:p>
    <w:tbl>
      <w:tblPr>
        <w:tblStyle w:val="a3"/>
        <w:tblW w:w="5000" w:type="pct"/>
        <w:tblLook w:val="04A0" w:firstRow="1" w:lastRow="0" w:firstColumn="1" w:lastColumn="0" w:noHBand="0" w:noVBand="1"/>
      </w:tblPr>
      <w:tblGrid>
        <w:gridCol w:w="3325"/>
        <w:gridCol w:w="3418"/>
        <w:gridCol w:w="1285"/>
        <w:gridCol w:w="1033"/>
      </w:tblGrid>
      <w:tr w:rsidR="00173841" w:rsidTr="00173841">
        <w:tc>
          <w:tcPr>
            <w:tcW w:w="18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MS Mincho"/>
                <w:color w:val="000000" w:themeColor="text1"/>
                <w:kern w:val="0"/>
                <w:szCs w:val="21"/>
              </w:rPr>
            </w:pPr>
            <w:r>
              <w:rPr>
                <w:rFonts w:ascii="宋体" w:eastAsia="宋体" w:hAnsi="宋体" w:hint="eastAsia"/>
                <w:color w:val="000000" w:themeColor="text1"/>
                <w:kern w:val="0"/>
                <w:szCs w:val="21"/>
              </w:rPr>
              <w:t>设置条件</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left"/>
              <w:rPr>
                <w:rFonts w:ascii="宋体" w:eastAsia="宋体" w:hAnsi="宋体" w:cs="MS Mincho"/>
                <w:color w:val="000000" w:themeColor="text1"/>
                <w:kern w:val="0"/>
                <w:szCs w:val="21"/>
              </w:rPr>
            </w:pPr>
            <w:r>
              <w:rPr>
                <w:rFonts w:ascii="宋体" w:eastAsia="宋体" w:hAnsi="宋体" w:cs="HiddenHorzOCR" w:hint="eastAsia"/>
                <w:color w:val="000000" w:themeColor="text1"/>
                <w:kern w:val="0"/>
                <w:szCs w:val="21"/>
              </w:rPr>
              <w:t>位于两个安全出口之</w:t>
            </w:r>
            <w:r>
              <w:rPr>
                <w:rFonts w:ascii="宋体" w:eastAsia="宋体" w:hAnsi="宋体" w:cs="宋体" w:hint="eastAsia"/>
                <w:color w:val="000000" w:themeColor="text1"/>
                <w:kern w:val="0"/>
                <w:szCs w:val="21"/>
              </w:rPr>
              <w:t>间</w:t>
            </w:r>
            <w:r>
              <w:rPr>
                <w:rFonts w:ascii="宋体" w:eastAsia="宋体" w:hAnsi="宋体" w:cs="MS Mincho" w:hint="eastAsia"/>
                <w:color w:val="000000" w:themeColor="text1"/>
                <w:kern w:val="0"/>
                <w:szCs w:val="21"/>
              </w:rPr>
              <w:t>或</w:t>
            </w:r>
            <w:r>
              <w:rPr>
                <w:rFonts w:ascii="宋体" w:eastAsia="宋体" w:hAnsi="宋体" w:hint="eastAsia"/>
                <w:color w:val="000000" w:themeColor="text1"/>
                <w:kern w:val="0"/>
                <w:szCs w:val="21"/>
              </w:rPr>
              <w:t>袋形走道两侧</w:t>
            </w:r>
            <w:r>
              <w:rPr>
                <w:rFonts w:ascii="宋体" w:eastAsia="宋体" w:hAnsi="宋体" w:cs="MS Mincho" w:hint="eastAsia"/>
                <w:color w:val="000000" w:themeColor="text1"/>
                <w:kern w:val="0"/>
                <w:szCs w:val="21"/>
              </w:rPr>
              <w:t>的</w:t>
            </w:r>
            <w:r>
              <w:rPr>
                <w:rFonts w:ascii="宋体" w:eastAsia="宋体" w:hAnsi="宋体" w:cs="Times New Roman" w:hint="eastAsia"/>
                <w:color w:val="000000" w:themeColor="text1"/>
                <w:kern w:val="0"/>
                <w:szCs w:val="21"/>
              </w:rPr>
              <w:t>观影厅和集中设置</w:t>
            </w:r>
            <w:r>
              <w:rPr>
                <w:rFonts w:ascii="宋体" w:eastAsia="宋体" w:hAnsi="宋体" w:cs="MS Mincho" w:hint="eastAsia"/>
                <w:color w:val="000000" w:themeColor="text1"/>
                <w:kern w:val="0"/>
                <w:szCs w:val="21"/>
              </w:rPr>
              <w:t>放映室</w:t>
            </w:r>
          </w:p>
        </w:tc>
        <w:tc>
          <w:tcPr>
            <w:tcW w:w="1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rPr>
                <w:rFonts w:ascii="宋体" w:eastAsia="宋体" w:hAnsi="宋体" w:cs="HiddenHorzOCR"/>
                <w:color w:val="000000" w:themeColor="text1"/>
                <w:kern w:val="0"/>
                <w:szCs w:val="21"/>
              </w:rPr>
            </w:pPr>
            <w:r>
              <w:rPr>
                <w:rFonts w:ascii="宋体" w:eastAsia="宋体" w:hAnsi="宋体" w:cs="HiddenHorzOCR" w:hint="eastAsia"/>
                <w:color w:val="000000" w:themeColor="text1"/>
                <w:kern w:val="0"/>
                <w:szCs w:val="21"/>
              </w:rPr>
              <w:t>位于</w:t>
            </w:r>
            <w:r>
              <w:rPr>
                <w:rFonts w:ascii="宋体" w:eastAsia="宋体" w:hAnsi="宋体" w:hint="eastAsia"/>
                <w:color w:val="000000" w:themeColor="text1"/>
                <w:kern w:val="0"/>
                <w:szCs w:val="21"/>
              </w:rPr>
              <w:t>走道</w:t>
            </w:r>
            <w:r>
              <w:rPr>
                <w:rFonts w:ascii="宋体" w:eastAsia="宋体" w:hAnsi="宋体" w:cs="MS Mincho" w:hint="eastAsia"/>
                <w:color w:val="000000" w:themeColor="text1"/>
                <w:kern w:val="0"/>
                <w:szCs w:val="21"/>
              </w:rPr>
              <w:t>尽端的</w:t>
            </w:r>
            <w:r>
              <w:rPr>
                <w:rFonts w:ascii="宋体" w:eastAsia="宋体" w:hAnsi="宋体" w:cs="Times New Roman" w:hint="eastAsia"/>
                <w:color w:val="000000" w:themeColor="text1"/>
                <w:kern w:val="0"/>
                <w:szCs w:val="21"/>
              </w:rPr>
              <w:t>观影厅和集中设置</w:t>
            </w:r>
            <w:r>
              <w:rPr>
                <w:rFonts w:ascii="宋体" w:eastAsia="宋体" w:hAnsi="宋体" w:cs="MS Mincho" w:hint="eastAsia"/>
                <w:color w:val="000000" w:themeColor="text1"/>
                <w:kern w:val="0"/>
                <w:szCs w:val="21"/>
              </w:rPr>
              <w:t>放映室</w:t>
            </w:r>
          </w:p>
        </w:tc>
      </w:tr>
      <w:tr w:rsidR="00173841" w:rsidTr="00173841">
        <w:tc>
          <w:tcPr>
            <w:tcW w:w="18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left"/>
              <w:rPr>
                <w:rFonts w:ascii="宋体" w:eastAsia="宋体" w:hAnsi="宋体" w:cs="HiddenHorzOCR"/>
                <w:color w:val="000000" w:themeColor="text1"/>
                <w:kern w:val="0"/>
                <w:szCs w:val="21"/>
              </w:rPr>
            </w:pPr>
            <w:r>
              <w:rPr>
                <w:rFonts w:ascii="宋体" w:eastAsia="宋体" w:hAnsi="宋体" w:hint="eastAsia"/>
                <w:color w:val="000000" w:themeColor="text1"/>
                <w:kern w:val="0"/>
                <w:szCs w:val="21"/>
              </w:rPr>
              <w:t>建筑面积（m</w:t>
            </w:r>
            <w:r>
              <w:rPr>
                <w:rFonts w:ascii="宋体" w:eastAsia="宋体" w:hAnsi="宋体" w:hint="eastAsia"/>
                <w:color w:val="000000" w:themeColor="text1"/>
                <w:kern w:val="0"/>
                <w:szCs w:val="21"/>
                <w:vertAlign w:val="superscript"/>
              </w:rPr>
              <w:t>2</w:t>
            </w:r>
            <w:r>
              <w:rPr>
                <w:rFonts w:ascii="宋体" w:eastAsia="宋体" w:hAnsi="宋体" w:hint="eastAsia"/>
                <w:color w:val="000000" w:themeColor="text1"/>
                <w:kern w:val="0"/>
                <w:szCs w:val="21"/>
              </w:rPr>
              <w:t>）</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MS Mincho"/>
                <w:color w:val="000000" w:themeColor="text1"/>
                <w:kern w:val="0"/>
                <w:szCs w:val="21"/>
              </w:rPr>
            </w:pPr>
            <w:r>
              <w:rPr>
                <w:rFonts w:ascii="宋体" w:eastAsia="宋体" w:hAnsi="宋体" w:cs="Times New Roman" w:hint="eastAsia"/>
                <w:color w:val="000000" w:themeColor="text1"/>
                <w:kern w:val="0"/>
                <w:szCs w:val="21"/>
              </w:rPr>
              <w:t>≤</w:t>
            </w:r>
            <w:r>
              <w:rPr>
                <w:rFonts w:ascii="宋体" w:eastAsia="宋体" w:hAnsi="宋体" w:hint="eastAsia"/>
                <w:color w:val="000000" w:themeColor="text1"/>
                <w:kern w:val="0"/>
                <w:szCs w:val="21"/>
              </w:rPr>
              <w:t>120</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MS Mincho"/>
                <w:color w:val="000000" w:themeColor="text1"/>
                <w:kern w:val="0"/>
                <w:szCs w:val="21"/>
              </w:rPr>
            </w:pPr>
            <w:r>
              <w:rPr>
                <w:rFonts w:ascii="宋体" w:eastAsia="宋体" w:hAnsi="宋体" w:cs="Times New Roman" w:hint="eastAsia"/>
                <w:color w:val="000000" w:themeColor="text1"/>
                <w:kern w:val="0"/>
                <w:szCs w:val="21"/>
              </w:rPr>
              <w:t>≤</w:t>
            </w:r>
            <w:r>
              <w:rPr>
                <w:rFonts w:ascii="宋体" w:eastAsia="宋体" w:hAnsi="宋体" w:hint="eastAsia"/>
                <w:color w:val="000000" w:themeColor="text1"/>
                <w:kern w:val="0"/>
                <w:szCs w:val="21"/>
              </w:rPr>
              <w:t>50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MS Mincho"/>
                <w:color w:val="000000" w:themeColor="text1"/>
                <w:kern w:val="0"/>
                <w:szCs w:val="21"/>
              </w:rPr>
            </w:pPr>
            <w:r>
              <w:rPr>
                <w:rFonts w:ascii="宋体" w:eastAsia="宋体" w:hAnsi="宋体" w:cs="Times New Roman" w:hint="eastAsia"/>
                <w:color w:val="000000" w:themeColor="text1"/>
                <w:kern w:val="0"/>
                <w:szCs w:val="21"/>
              </w:rPr>
              <w:t>≤</w:t>
            </w:r>
            <w:r>
              <w:rPr>
                <w:rFonts w:ascii="宋体" w:eastAsia="宋体" w:hAnsi="宋体" w:hint="eastAsia"/>
                <w:color w:val="000000" w:themeColor="text1"/>
                <w:kern w:val="0"/>
                <w:szCs w:val="21"/>
              </w:rPr>
              <w:t>200</w:t>
            </w:r>
          </w:p>
        </w:tc>
      </w:tr>
      <w:tr w:rsidR="00173841" w:rsidTr="00173841">
        <w:tc>
          <w:tcPr>
            <w:tcW w:w="18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rPr>
                <w:rFonts w:ascii="宋体" w:eastAsia="宋体" w:hAnsi="宋体"/>
                <w:color w:val="000000" w:themeColor="text1"/>
                <w:kern w:val="0"/>
                <w:szCs w:val="21"/>
              </w:rPr>
            </w:pPr>
            <w:r>
              <w:rPr>
                <w:rFonts w:ascii="宋体" w:eastAsia="宋体" w:hAnsi="宋体" w:hint="eastAsia"/>
                <w:color w:val="000000" w:themeColor="text1"/>
                <w:kern w:val="0"/>
                <w:szCs w:val="21"/>
              </w:rPr>
              <w:t>疏散门的净宽度（m）</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hint="eastAsia"/>
                <w:color w:val="000000" w:themeColor="text1"/>
                <w:kern w:val="0"/>
                <w:szCs w:val="21"/>
              </w:rPr>
              <w:t>≥1.40</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hint="eastAsia"/>
                <w:color w:val="000000" w:themeColor="text1"/>
                <w:kern w:val="0"/>
                <w:szCs w:val="21"/>
              </w:rPr>
              <w:t>≥0.90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hint="eastAsia"/>
                <w:color w:val="000000" w:themeColor="text1"/>
                <w:kern w:val="0"/>
                <w:szCs w:val="21"/>
              </w:rPr>
              <w:t>≥1.40</w:t>
            </w:r>
          </w:p>
        </w:tc>
      </w:tr>
      <w:tr w:rsidR="00173841" w:rsidTr="00173841">
        <w:tc>
          <w:tcPr>
            <w:tcW w:w="18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rPr>
                <w:rFonts w:ascii="宋体" w:eastAsia="宋体" w:hAnsi="宋体"/>
                <w:color w:val="000000" w:themeColor="text1"/>
                <w:kern w:val="0"/>
                <w:szCs w:val="21"/>
              </w:rPr>
            </w:pPr>
            <w:r>
              <w:rPr>
                <w:rFonts w:ascii="宋体" w:eastAsia="宋体" w:hAnsi="宋体" w:cs="Times New Roman" w:hint="eastAsia"/>
                <w:color w:val="000000" w:themeColor="text1"/>
                <w:kern w:val="0"/>
                <w:szCs w:val="21"/>
              </w:rPr>
              <w:t>观影厅或</w:t>
            </w:r>
            <w:r>
              <w:rPr>
                <w:rFonts w:ascii="宋体" w:eastAsia="宋体" w:hAnsi="宋体" w:hint="eastAsia"/>
                <w:color w:val="000000" w:themeColor="text1"/>
                <w:kern w:val="0"/>
                <w:szCs w:val="21"/>
              </w:rPr>
              <w:t>放映室内任一点至疏散门的直线距离（m）</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olor w:val="000000" w:themeColor="text1"/>
                <w:kern w:val="0"/>
                <w:szCs w:val="21"/>
              </w:rPr>
            </w:pPr>
            <w:r>
              <w:rPr>
                <w:rFonts w:ascii="宋体" w:eastAsia="宋体" w:hAnsi="宋体" w:hint="eastAsia"/>
                <w:color w:val="000000" w:themeColor="text1"/>
                <w:kern w:val="0"/>
                <w:szCs w:val="21"/>
              </w:rPr>
              <w:t>-</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841" w:rsidRDefault="00173841" w:rsidP="00173841">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≤15</w:t>
            </w:r>
          </w:p>
        </w:tc>
      </w:tr>
    </w:tbl>
    <w:p w:rsidR="00E60587" w:rsidRPr="00E60587" w:rsidRDefault="00E60587" w:rsidP="00DE02B4">
      <w:pPr>
        <w:snapToGrid w:val="0"/>
        <w:spacing w:line="360" w:lineRule="auto"/>
        <w:rPr>
          <w:rFonts w:ascii="Times New Roman" w:eastAsia="宋体" w:hAnsi="Times New Roman" w:cs="Times New Roman"/>
          <w:szCs w:val="21"/>
        </w:rPr>
      </w:pPr>
    </w:p>
    <w:p w:rsidR="0041756E" w:rsidRPr="00DE02B4" w:rsidRDefault="0096595D" w:rsidP="004E2D32">
      <w:pPr>
        <w:snapToGrid w:val="0"/>
        <w:spacing w:line="360" w:lineRule="auto"/>
        <w:rPr>
          <w:rFonts w:ascii="Times New Roman" w:eastAsia="宋体" w:hAnsi="Times New Roman" w:cs="Times New Roman"/>
          <w:szCs w:val="21"/>
        </w:rPr>
      </w:pPr>
      <w:r w:rsidRPr="001F366C">
        <w:rPr>
          <w:rFonts w:ascii="Times New Roman" w:eastAsia="宋体" w:hAnsi="Times New Roman" w:cs="Times New Roman" w:hint="eastAsia"/>
          <w:szCs w:val="21"/>
        </w:rPr>
        <w:t>6.2.3</w:t>
      </w:r>
      <w:r w:rsidR="0041756E">
        <w:rPr>
          <w:rFonts w:ascii="Times New Roman" w:eastAsia="宋体" w:hAnsi="Times New Roman" w:cs="Times New Roman" w:hint="eastAsia"/>
          <w:szCs w:val="21"/>
        </w:rPr>
        <w:t xml:space="preserve">  </w:t>
      </w:r>
      <w:r w:rsidR="0041756E" w:rsidRPr="00DE02B4">
        <w:rPr>
          <w:rFonts w:ascii="Times New Roman" w:eastAsia="宋体" w:hAnsi="Times New Roman" w:cs="Times New Roman"/>
          <w:szCs w:val="21"/>
        </w:rPr>
        <w:t>观影厅疏散门应符合下列规定：</w:t>
      </w:r>
    </w:p>
    <w:p w:rsidR="00173841" w:rsidRPr="00DE02B4" w:rsidRDefault="0041756E" w:rsidP="00173841">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w:t>
      </w:r>
      <w:r w:rsidR="00173841" w:rsidRPr="00DE02B4">
        <w:rPr>
          <w:rFonts w:ascii="Times New Roman" w:eastAsia="宋体" w:hAnsi="Times New Roman" w:cs="Times New Roman"/>
          <w:szCs w:val="21"/>
        </w:rPr>
        <w:t>1</w:t>
      </w:r>
      <w:r w:rsidR="00173841">
        <w:rPr>
          <w:rFonts w:ascii="Times New Roman" w:eastAsia="宋体" w:hAnsi="Times New Roman" w:cs="Times New Roman" w:hint="eastAsia"/>
          <w:szCs w:val="21"/>
        </w:rPr>
        <w:t xml:space="preserve">  </w:t>
      </w:r>
      <w:r w:rsidR="00173841" w:rsidRPr="00DE02B4">
        <w:rPr>
          <w:rFonts w:ascii="Times New Roman" w:eastAsia="宋体" w:hAnsi="Times New Roman" w:cs="Times New Roman"/>
          <w:szCs w:val="21"/>
        </w:rPr>
        <w:t>疏散门不应设置门槛，在紧靠门口内外各</w:t>
      </w:r>
      <w:r w:rsidR="00173841" w:rsidRPr="00DE02B4">
        <w:rPr>
          <w:rFonts w:ascii="Times New Roman" w:eastAsia="宋体" w:hAnsi="Times New Roman" w:cs="Times New Roman"/>
          <w:szCs w:val="21"/>
        </w:rPr>
        <w:t>1.40m</w:t>
      </w:r>
      <w:r w:rsidR="00173841" w:rsidRPr="00DE02B4">
        <w:rPr>
          <w:rFonts w:ascii="Times New Roman" w:eastAsia="宋体" w:hAnsi="Times New Roman" w:cs="Times New Roman"/>
          <w:szCs w:val="21"/>
        </w:rPr>
        <w:t>范围内不应设置踏步</w:t>
      </w:r>
      <w:r w:rsidR="00173841" w:rsidRPr="00DE02B4">
        <w:rPr>
          <w:rFonts w:ascii="Times New Roman" w:eastAsia="宋体" w:hAnsi="Times New Roman" w:cs="Times New Roman" w:hint="eastAsia"/>
          <w:szCs w:val="21"/>
        </w:rPr>
        <w:t>。</w:t>
      </w:r>
    </w:p>
    <w:p w:rsidR="00173841" w:rsidRPr="00DE02B4" w:rsidRDefault="00173841" w:rsidP="00173841">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2  </w:t>
      </w:r>
      <w:r w:rsidRPr="00DE02B4">
        <w:rPr>
          <w:rFonts w:ascii="Times New Roman" w:eastAsia="宋体" w:hAnsi="Times New Roman" w:cs="Times New Roman"/>
          <w:szCs w:val="21"/>
        </w:rPr>
        <w:t>疏散门的净宽度</w:t>
      </w:r>
      <w:r>
        <w:rPr>
          <w:rFonts w:ascii="Times New Roman" w:eastAsia="宋体" w:hAnsi="Times New Roman" w:cs="Times New Roman"/>
          <w:szCs w:val="21"/>
        </w:rPr>
        <w:t>应</w:t>
      </w:r>
      <w:r w:rsidRPr="00DE02B4">
        <w:rPr>
          <w:rFonts w:ascii="Times New Roman" w:eastAsia="宋体" w:hAnsi="Times New Roman" w:cs="Times New Roman"/>
          <w:szCs w:val="21"/>
        </w:rPr>
        <w:t>根据疏散人数按每</w:t>
      </w:r>
      <w:r w:rsidRPr="00DE02B4">
        <w:rPr>
          <w:rFonts w:ascii="Times New Roman" w:eastAsia="宋体" w:hAnsi="Times New Roman" w:cs="Times New Roman"/>
          <w:szCs w:val="21"/>
        </w:rPr>
        <w:t>100</w:t>
      </w:r>
      <w:r w:rsidRPr="00DE02B4">
        <w:rPr>
          <w:rFonts w:ascii="Times New Roman" w:eastAsia="宋体" w:hAnsi="Times New Roman" w:cs="Times New Roman"/>
          <w:szCs w:val="21"/>
        </w:rPr>
        <w:t>人的最小疏散净宽度不小于</w:t>
      </w:r>
      <w:r w:rsidRPr="00DE02B4">
        <w:rPr>
          <w:rFonts w:ascii="Times New Roman" w:eastAsia="宋体" w:hAnsi="Times New Roman" w:cs="Times New Roman" w:hint="eastAsia"/>
          <w:szCs w:val="21"/>
        </w:rPr>
        <w:t>0.75</w:t>
      </w:r>
      <w:r w:rsidRPr="00DE02B4">
        <w:rPr>
          <w:rFonts w:ascii="Times New Roman" w:eastAsia="宋体" w:hAnsi="Times New Roman" w:cs="Times New Roman"/>
          <w:szCs w:val="21"/>
        </w:rPr>
        <w:t>m</w:t>
      </w:r>
      <w:r w:rsidRPr="00DE02B4">
        <w:rPr>
          <w:rFonts w:ascii="Times New Roman" w:eastAsia="宋体" w:hAnsi="Times New Roman" w:cs="Times New Roman"/>
          <w:szCs w:val="21"/>
        </w:rPr>
        <w:t>计算确定，且不应小于</w:t>
      </w:r>
      <w:r w:rsidRPr="00DE02B4">
        <w:rPr>
          <w:rFonts w:ascii="Times New Roman" w:eastAsia="宋体" w:hAnsi="Times New Roman" w:cs="Times New Roman"/>
          <w:szCs w:val="21"/>
        </w:rPr>
        <w:t>0.90m</w:t>
      </w:r>
      <w:r w:rsidRPr="00DE02B4">
        <w:rPr>
          <w:rFonts w:ascii="Times New Roman" w:eastAsia="宋体" w:hAnsi="Times New Roman" w:cs="Times New Roman"/>
          <w:szCs w:val="21"/>
        </w:rPr>
        <w:t>。</w:t>
      </w:r>
    </w:p>
    <w:p w:rsidR="00173841" w:rsidRDefault="00173841" w:rsidP="004E2D3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3  </w:t>
      </w:r>
      <w:r w:rsidRPr="00DE02B4">
        <w:rPr>
          <w:rFonts w:ascii="Times New Roman" w:eastAsia="宋体" w:hAnsi="Times New Roman" w:cs="Times New Roman"/>
          <w:szCs w:val="21"/>
        </w:rPr>
        <w:t>应采用向疏散方向开启的平开门或自动推闩式外开门，当人数不超过</w:t>
      </w:r>
      <w:r w:rsidRPr="00DE02B4">
        <w:rPr>
          <w:rFonts w:ascii="Times New Roman" w:eastAsia="宋体" w:hAnsi="Times New Roman" w:cs="Times New Roman"/>
          <w:szCs w:val="21"/>
        </w:rPr>
        <w:t>60</w:t>
      </w:r>
      <w:r w:rsidRPr="00DE02B4">
        <w:rPr>
          <w:rFonts w:ascii="Times New Roman" w:eastAsia="宋体" w:hAnsi="Times New Roman" w:cs="Times New Roman"/>
          <w:szCs w:val="21"/>
        </w:rPr>
        <w:t>人且每樘门的平均疏散人数不超过</w:t>
      </w:r>
      <w:r w:rsidRPr="00DE02B4">
        <w:rPr>
          <w:rFonts w:ascii="Times New Roman" w:eastAsia="宋体" w:hAnsi="Times New Roman" w:cs="Times New Roman"/>
          <w:szCs w:val="21"/>
        </w:rPr>
        <w:t>30</w:t>
      </w:r>
      <w:r w:rsidRPr="00DE02B4">
        <w:rPr>
          <w:rFonts w:ascii="Times New Roman" w:eastAsia="宋体" w:hAnsi="Times New Roman" w:cs="Times New Roman"/>
          <w:szCs w:val="21"/>
        </w:rPr>
        <w:t>人的观影厅，其疏散门的开启方向不限。</w:t>
      </w:r>
    </w:p>
    <w:p w:rsidR="004670A4" w:rsidRPr="00173841" w:rsidRDefault="004670A4" w:rsidP="004E2D3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4  </w:t>
      </w:r>
      <w:r w:rsidRPr="004670A4">
        <w:rPr>
          <w:rFonts w:ascii="Times New Roman" w:eastAsia="宋体" w:hAnsi="Times New Roman" w:cs="Times New Roman" w:hint="eastAsia"/>
          <w:szCs w:val="21"/>
        </w:rPr>
        <w:t>疏散门的隔声性能应能满足声学隔声要求。</w:t>
      </w:r>
    </w:p>
    <w:p w:rsidR="00C01905" w:rsidRPr="00C01905" w:rsidRDefault="00C01905" w:rsidP="00C01905">
      <w:pPr>
        <w:autoSpaceDE w:val="0"/>
        <w:autoSpaceDN w:val="0"/>
        <w:adjustRightIn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6.2.4  </w:t>
      </w:r>
      <w:r w:rsidRPr="00C01905">
        <w:rPr>
          <w:rFonts w:ascii="Times New Roman" w:eastAsia="宋体" w:hAnsi="Times New Roman" w:cs="Times New Roman" w:hint="eastAsia"/>
          <w:szCs w:val="21"/>
        </w:rPr>
        <w:t>位于单层或多层袋形走道两侧或尽端的观影厅内任一点至观影厅直通疏散走道的疏散门的直线距离不应大于</w:t>
      </w:r>
      <w:r w:rsidRPr="00C01905">
        <w:rPr>
          <w:rFonts w:ascii="Times New Roman" w:eastAsia="宋体" w:hAnsi="Times New Roman" w:cs="Times New Roman" w:hint="eastAsia"/>
          <w:szCs w:val="21"/>
        </w:rPr>
        <w:t>22m</w:t>
      </w:r>
      <w:r w:rsidRPr="00C01905">
        <w:rPr>
          <w:rFonts w:ascii="Times New Roman" w:eastAsia="宋体" w:hAnsi="Times New Roman" w:cs="Times New Roman" w:hint="eastAsia"/>
          <w:szCs w:val="21"/>
        </w:rPr>
        <w:t>；位于高层袋形走道两侧或尽端的观影厅内任一点至观影厅直通疏散走道的疏散门的直线距离不应大于</w:t>
      </w:r>
      <w:r w:rsidRPr="00C01905">
        <w:rPr>
          <w:rFonts w:ascii="Times New Roman" w:eastAsia="宋体" w:hAnsi="Times New Roman" w:cs="Times New Roman" w:hint="eastAsia"/>
          <w:szCs w:val="21"/>
        </w:rPr>
        <w:t>20m</w:t>
      </w:r>
      <w:r w:rsidRPr="00C01905">
        <w:rPr>
          <w:rFonts w:ascii="Times New Roman" w:eastAsia="宋体" w:hAnsi="Times New Roman" w:cs="Times New Roman" w:hint="eastAsia"/>
          <w:szCs w:val="21"/>
        </w:rPr>
        <w:t>；一、二级耐火极限等级电影院疏散门不少于</w:t>
      </w:r>
      <w:r w:rsidRPr="00C01905">
        <w:rPr>
          <w:rFonts w:ascii="Times New Roman" w:eastAsia="宋体" w:hAnsi="Times New Roman" w:cs="Times New Roman" w:hint="eastAsia"/>
          <w:szCs w:val="21"/>
        </w:rPr>
        <w:t>2</w:t>
      </w:r>
      <w:r w:rsidRPr="00C01905">
        <w:rPr>
          <w:rFonts w:ascii="Times New Roman" w:eastAsia="宋体" w:hAnsi="Times New Roman" w:cs="Times New Roman" w:hint="eastAsia"/>
          <w:szCs w:val="21"/>
        </w:rPr>
        <w:t>个的观影厅，其室内任一点至最近疏散门的直线距离不应大于</w:t>
      </w:r>
      <w:r w:rsidRPr="00C01905">
        <w:rPr>
          <w:rFonts w:ascii="Times New Roman" w:eastAsia="宋体" w:hAnsi="Times New Roman" w:cs="Times New Roman" w:hint="eastAsia"/>
          <w:szCs w:val="21"/>
        </w:rPr>
        <w:t>20m</w:t>
      </w:r>
      <w:r w:rsidRPr="00C01905">
        <w:rPr>
          <w:rFonts w:ascii="Times New Roman" w:eastAsia="宋体" w:hAnsi="Times New Roman" w:cs="Times New Roman" w:hint="eastAsia"/>
          <w:szCs w:val="21"/>
        </w:rPr>
        <w:t>；当观影厅设置自动喷水灭火系统时，室内任一点至最近安全出口的安全疏散距离可分别增加</w:t>
      </w:r>
      <w:r w:rsidRPr="00C01905">
        <w:rPr>
          <w:rFonts w:ascii="Times New Roman" w:eastAsia="宋体" w:hAnsi="Times New Roman" w:cs="Times New Roman" w:hint="eastAsia"/>
          <w:szCs w:val="21"/>
        </w:rPr>
        <w:t>25%</w:t>
      </w:r>
      <w:r w:rsidRPr="00C01905">
        <w:rPr>
          <w:rFonts w:ascii="Times New Roman" w:eastAsia="宋体" w:hAnsi="Times New Roman" w:cs="Times New Roman" w:hint="eastAsia"/>
          <w:szCs w:val="21"/>
        </w:rPr>
        <w:t>。</w:t>
      </w:r>
    </w:p>
    <w:p w:rsidR="0041756E" w:rsidRPr="0096595D" w:rsidRDefault="00644F15" w:rsidP="0096595D">
      <w:pPr>
        <w:autoSpaceDE w:val="0"/>
        <w:autoSpaceDN w:val="0"/>
        <w:adjustRightInd w:val="0"/>
        <w:spacing w:line="360" w:lineRule="auto"/>
        <w:rPr>
          <w:rFonts w:ascii="宋体" w:eastAsia="宋体" w:hAnsi="宋体" w:cs="HiddenHorzOCR"/>
          <w:color w:val="000000" w:themeColor="text1"/>
          <w:kern w:val="0"/>
          <w:szCs w:val="21"/>
        </w:rPr>
      </w:pPr>
      <w:r w:rsidRPr="001F366C">
        <w:rPr>
          <w:rFonts w:ascii="Times New Roman" w:eastAsia="宋体" w:hAnsi="Times New Roman" w:cs="Times New Roman" w:hint="eastAsia"/>
          <w:szCs w:val="21"/>
        </w:rPr>
        <w:t>6.2.5</w:t>
      </w:r>
      <w:r w:rsidRPr="0096595D">
        <w:rPr>
          <w:rFonts w:ascii="宋体" w:eastAsia="宋体" w:hAnsi="宋体" w:cs="HiddenHorzOCR" w:hint="eastAsia"/>
          <w:color w:val="000000" w:themeColor="text1"/>
          <w:kern w:val="0"/>
          <w:szCs w:val="21"/>
        </w:rPr>
        <w:t xml:space="preserve">  </w:t>
      </w:r>
      <w:r w:rsidR="0041756E" w:rsidRPr="0096595D">
        <w:rPr>
          <w:rFonts w:ascii="宋体" w:eastAsia="宋体" w:hAnsi="宋体" w:cs="HiddenHorzOCR"/>
          <w:color w:val="000000" w:themeColor="text1"/>
          <w:kern w:val="0"/>
          <w:szCs w:val="21"/>
        </w:rPr>
        <w:t>观影厅内走道宽度除应</w:t>
      </w:r>
      <w:r w:rsidR="0041756E" w:rsidRPr="0096595D">
        <w:rPr>
          <w:rFonts w:ascii="宋体" w:eastAsia="宋体" w:hAnsi="宋体" w:cs="HiddenHorzOCR" w:hint="eastAsia"/>
          <w:color w:val="000000" w:themeColor="text1"/>
          <w:kern w:val="0"/>
          <w:szCs w:val="21"/>
        </w:rPr>
        <w:t>符合</w:t>
      </w:r>
      <w:r w:rsidR="0041756E" w:rsidRPr="0096595D">
        <w:rPr>
          <w:rFonts w:ascii="宋体" w:eastAsia="宋体" w:hAnsi="宋体" w:cs="HiddenHorzOCR"/>
          <w:color w:val="000000" w:themeColor="text1"/>
          <w:kern w:val="0"/>
          <w:szCs w:val="21"/>
        </w:rPr>
        <w:t>计算外，还应符合下列规定：</w:t>
      </w:r>
    </w:p>
    <w:p w:rsidR="0041756E" w:rsidRPr="0096595D" w:rsidRDefault="0041756E" w:rsidP="0096595D">
      <w:pPr>
        <w:autoSpaceDE w:val="0"/>
        <w:autoSpaceDN w:val="0"/>
        <w:adjustRightInd w:val="0"/>
        <w:spacing w:line="360" w:lineRule="auto"/>
        <w:rPr>
          <w:rFonts w:ascii="宋体" w:eastAsia="宋体" w:hAnsi="宋体" w:cs="HiddenHorzOCR"/>
          <w:color w:val="000000" w:themeColor="text1"/>
          <w:kern w:val="0"/>
          <w:szCs w:val="21"/>
        </w:rPr>
      </w:pPr>
      <w:r w:rsidRPr="0096595D">
        <w:rPr>
          <w:rFonts w:ascii="宋体" w:eastAsia="宋体" w:hAnsi="宋体" w:cs="HiddenHorzOCR"/>
          <w:color w:val="000000" w:themeColor="text1"/>
          <w:kern w:val="0"/>
          <w:szCs w:val="21"/>
        </w:rPr>
        <w:t xml:space="preserve"> </w:t>
      </w:r>
      <w:r w:rsidR="005A61F3">
        <w:rPr>
          <w:rFonts w:ascii="宋体" w:eastAsia="宋体" w:hAnsi="宋体" w:cs="HiddenHorzOCR" w:hint="eastAsia"/>
          <w:color w:val="000000" w:themeColor="text1"/>
          <w:kern w:val="0"/>
          <w:szCs w:val="21"/>
        </w:rPr>
        <w:t xml:space="preserve">  </w:t>
      </w:r>
      <w:r w:rsidR="005A61F3" w:rsidRPr="001F366C">
        <w:rPr>
          <w:rFonts w:ascii="Times New Roman" w:eastAsia="宋体" w:hAnsi="Times New Roman" w:cs="Times New Roman" w:hint="eastAsia"/>
          <w:szCs w:val="21"/>
        </w:rPr>
        <w:t xml:space="preserve"> </w:t>
      </w:r>
      <w:r w:rsidRPr="001F366C">
        <w:rPr>
          <w:rFonts w:ascii="Times New Roman" w:eastAsia="宋体" w:hAnsi="Times New Roman" w:cs="Times New Roman"/>
          <w:szCs w:val="21"/>
        </w:rPr>
        <w:t>1</w:t>
      </w:r>
      <w:r w:rsidRPr="0096595D">
        <w:rPr>
          <w:rFonts w:ascii="宋体" w:eastAsia="宋体" w:hAnsi="宋体" w:cs="HiddenHorzOCR" w:hint="eastAsia"/>
          <w:color w:val="000000" w:themeColor="text1"/>
          <w:kern w:val="0"/>
          <w:szCs w:val="21"/>
        </w:rPr>
        <w:t xml:space="preserve">  </w:t>
      </w:r>
      <w:r w:rsidRPr="0096595D">
        <w:rPr>
          <w:rFonts w:ascii="宋体" w:eastAsia="宋体" w:hAnsi="宋体" w:cs="HiddenHorzOCR"/>
          <w:color w:val="000000" w:themeColor="text1"/>
          <w:kern w:val="0"/>
          <w:szCs w:val="21"/>
        </w:rPr>
        <w:t>中</w:t>
      </w:r>
      <w:r w:rsidRPr="0096595D">
        <w:rPr>
          <w:rFonts w:ascii="宋体" w:eastAsia="宋体" w:hAnsi="宋体" w:cs="HiddenHorzOCR" w:hint="eastAsia"/>
          <w:color w:val="000000" w:themeColor="text1"/>
          <w:kern w:val="0"/>
          <w:szCs w:val="21"/>
        </w:rPr>
        <w:t>间</w:t>
      </w:r>
      <w:r w:rsidRPr="0096595D">
        <w:rPr>
          <w:rFonts w:ascii="宋体" w:eastAsia="宋体" w:hAnsi="宋体" w:cs="HiddenHorzOCR"/>
          <w:color w:val="000000" w:themeColor="text1"/>
          <w:kern w:val="0"/>
          <w:szCs w:val="21"/>
        </w:rPr>
        <w:t>纵</w:t>
      </w:r>
      <w:r w:rsidRPr="0096595D">
        <w:rPr>
          <w:rFonts w:ascii="宋体" w:eastAsia="宋体" w:hAnsi="宋体" w:cs="HiddenHorzOCR" w:hint="eastAsia"/>
          <w:color w:val="000000" w:themeColor="text1"/>
          <w:kern w:val="0"/>
          <w:szCs w:val="21"/>
        </w:rPr>
        <w:t>向</w:t>
      </w:r>
      <w:r w:rsidRPr="0096595D">
        <w:rPr>
          <w:rFonts w:ascii="宋体" w:eastAsia="宋体" w:hAnsi="宋体" w:cs="HiddenHorzOCR"/>
          <w:color w:val="000000" w:themeColor="text1"/>
          <w:kern w:val="0"/>
          <w:szCs w:val="21"/>
        </w:rPr>
        <w:t>走道净宽不应小于1.0 m</w:t>
      </w:r>
      <w:r w:rsidRPr="0096595D">
        <w:rPr>
          <w:rFonts w:ascii="宋体" w:eastAsia="宋体" w:hAnsi="宋体" w:cs="HiddenHorzOCR" w:hint="eastAsia"/>
          <w:color w:val="000000" w:themeColor="text1"/>
          <w:kern w:val="0"/>
          <w:szCs w:val="21"/>
        </w:rPr>
        <w:t>，</w:t>
      </w:r>
      <w:r w:rsidRPr="0096595D">
        <w:rPr>
          <w:rFonts w:ascii="宋体" w:eastAsia="宋体" w:hAnsi="宋体" w:cs="HiddenHorzOCR"/>
          <w:color w:val="000000" w:themeColor="text1"/>
          <w:kern w:val="0"/>
          <w:szCs w:val="21"/>
        </w:rPr>
        <w:t>横</w:t>
      </w:r>
      <w:r w:rsidRPr="0096595D">
        <w:rPr>
          <w:rFonts w:ascii="宋体" w:eastAsia="宋体" w:hAnsi="宋体" w:cs="HiddenHorzOCR" w:hint="eastAsia"/>
          <w:color w:val="000000" w:themeColor="text1"/>
          <w:kern w:val="0"/>
          <w:szCs w:val="21"/>
        </w:rPr>
        <w:t>向</w:t>
      </w:r>
      <w:r w:rsidRPr="0096595D">
        <w:rPr>
          <w:rFonts w:ascii="宋体" w:eastAsia="宋体" w:hAnsi="宋体" w:cs="HiddenHorzOCR"/>
          <w:color w:val="000000" w:themeColor="text1"/>
          <w:kern w:val="0"/>
          <w:szCs w:val="21"/>
        </w:rPr>
        <w:t>走道</w:t>
      </w:r>
      <w:r w:rsidRPr="0096595D">
        <w:rPr>
          <w:rFonts w:ascii="宋体" w:eastAsia="宋体" w:hAnsi="宋体" w:cs="HiddenHorzOCR" w:hint="eastAsia"/>
          <w:color w:val="000000" w:themeColor="text1"/>
          <w:kern w:val="0"/>
          <w:szCs w:val="21"/>
        </w:rPr>
        <w:t>除排距尺寸以外</w:t>
      </w:r>
      <w:r w:rsidRPr="0096595D">
        <w:rPr>
          <w:rFonts w:ascii="宋体" w:eastAsia="宋体" w:hAnsi="宋体" w:cs="HiddenHorzOCR"/>
          <w:color w:val="000000" w:themeColor="text1"/>
          <w:kern w:val="0"/>
          <w:szCs w:val="21"/>
        </w:rPr>
        <w:t>的通行</w:t>
      </w:r>
      <w:r w:rsidRPr="0096595D">
        <w:rPr>
          <w:rFonts w:ascii="宋体" w:eastAsia="宋体" w:hAnsi="宋体" w:cs="HiddenHorzOCR" w:hint="eastAsia"/>
          <w:color w:val="000000" w:themeColor="text1"/>
          <w:kern w:val="0"/>
          <w:szCs w:val="21"/>
        </w:rPr>
        <w:t>净宽</w:t>
      </w:r>
      <w:r w:rsidRPr="0096595D">
        <w:rPr>
          <w:rFonts w:ascii="宋体" w:eastAsia="宋体" w:hAnsi="宋体" w:cs="HiddenHorzOCR"/>
          <w:color w:val="000000" w:themeColor="text1"/>
          <w:kern w:val="0"/>
          <w:szCs w:val="21"/>
        </w:rPr>
        <w:t>不应小于1.0 m</w:t>
      </w:r>
      <w:r w:rsidRPr="0096595D">
        <w:rPr>
          <w:rFonts w:ascii="宋体" w:eastAsia="宋体" w:hAnsi="宋体" w:cs="HiddenHorzOCR" w:hint="eastAsia"/>
          <w:color w:val="000000" w:themeColor="text1"/>
          <w:kern w:val="0"/>
          <w:szCs w:val="21"/>
        </w:rPr>
        <w:t>，</w:t>
      </w:r>
      <w:r w:rsidRPr="0096595D">
        <w:rPr>
          <w:rFonts w:ascii="宋体" w:eastAsia="宋体" w:hAnsi="宋体" w:cs="HiddenHorzOCR"/>
          <w:color w:val="000000" w:themeColor="text1"/>
          <w:kern w:val="0"/>
          <w:szCs w:val="21"/>
        </w:rPr>
        <w:t>边走道净宽不应小于0.8m；</w:t>
      </w:r>
    </w:p>
    <w:p w:rsidR="0041756E" w:rsidRPr="0096595D" w:rsidRDefault="0041756E" w:rsidP="0096595D">
      <w:pPr>
        <w:autoSpaceDE w:val="0"/>
        <w:autoSpaceDN w:val="0"/>
        <w:adjustRightInd w:val="0"/>
        <w:spacing w:line="360" w:lineRule="auto"/>
        <w:rPr>
          <w:rFonts w:ascii="宋体" w:eastAsia="宋体" w:hAnsi="宋体" w:cs="HiddenHorzOCR"/>
          <w:color w:val="000000" w:themeColor="text1"/>
          <w:kern w:val="0"/>
          <w:szCs w:val="21"/>
        </w:rPr>
      </w:pPr>
      <w:r w:rsidRPr="0096595D">
        <w:rPr>
          <w:rFonts w:ascii="宋体" w:eastAsia="宋体" w:hAnsi="宋体" w:cs="HiddenHorzOCR"/>
          <w:color w:val="000000" w:themeColor="text1"/>
          <w:kern w:val="0"/>
          <w:szCs w:val="21"/>
        </w:rPr>
        <w:t xml:space="preserve"> </w:t>
      </w:r>
      <w:r w:rsidRPr="0096595D">
        <w:rPr>
          <w:rFonts w:ascii="宋体" w:eastAsia="宋体" w:hAnsi="宋体" w:cs="HiddenHorzOCR" w:hint="eastAsia"/>
          <w:color w:val="000000" w:themeColor="text1"/>
          <w:kern w:val="0"/>
          <w:szCs w:val="21"/>
        </w:rPr>
        <w:t xml:space="preserve"> </w:t>
      </w:r>
      <w:r w:rsidRPr="001F366C">
        <w:rPr>
          <w:rFonts w:ascii="Times New Roman" w:eastAsia="宋体" w:hAnsi="Times New Roman" w:cs="Times New Roman" w:hint="eastAsia"/>
          <w:szCs w:val="21"/>
        </w:rPr>
        <w:t xml:space="preserve">  </w:t>
      </w:r>
      <w:r w:rsidRPr="001F366C">
        <w:rPr>
          <w:rFonts w:ascii="Times New Roman" w:eastAsia="宋体" w:hAnsi="Times New Roman" w:cs="Times New Roman"/>
          <w:szCs w:val="21"/>
        </w:rPr>
        <w:t>2</w:t>
      </w:r>
      <w:r w:rsidRPr="0096595D">
        <w:rPr>
          <w:rFonts w:ascii="宋体" w:eastAsia="宋体" w:hAnsi="宋体" w:cs="HiddenHorzOCR" w:hint="eastAsia"/>
          <w:color w:val="000000" w:themeColor="text1"/>
          <w:kern w:val="0"/>
          <w:szCs w:val="21"/>
        </w:rPr>
        <w:t xml:space="preserve">  </w:t>
      </w:r>
      <w:r w:rsidRPr="0096595D">
        <w:rPr>
          <w:rFonts w:ascii="宋体" w:eastAsia="宋体" w:hAnsi="宋体" w:cs="HiddenHorzOCR"/>
          <w:color w:val="000000" w:themeColor="text1"/>
          <w:kern w:val="0"/>
          <w:szCs w:val="21"/>
        </w:rPr>
        <w:t>当疏散走道有高差变化时宜做成坡道，当设置台阶时，应有明显标志、照明</w:t>
      </w:r>
      <w:r w:rsidRPr="0096595D">
        <w:rPr>
          <w:rFonts w:ascii="宋体" w:eastAsia="宋体" w:hAnsi="宋体" w:cs="HiddenHorzOCR" w:hint="eastAsia"/>
          <w:color w:val="000000" w:themeColor="text1"/>
          <w:kern w:val="0"/>
          <w:szCs w:val="21"/>
        </w:rPr>
        <w:t>。</w:t>
      </w:r>
    </w:p>
    <w:p w:rsidR="00644F15" w:rsidRDefault="00644F15" w:rsidP="00644F15">
      <w:pPr>
        <w:autoSpaceDE w:val="0"/>
        <w:autoSpaceDN w:val="0"/>
        <w:adjustRightInd w:val="0"/>
        <w:spacing w:line="360" w:lineRule="auto"/>
        <w:rPr>
          <w:rFonts w:ascii="宋体" w:eastAsia="宋体" w:hAnsi="宋体" w:cs="HiddenHorzOCR"/>
          <w:color w:val="000000" w:themeColor="text1"/>
          <w:kern w:val="0"/>
          <w:szCs w:val="21"/>
        </w:rPr>
      </w:pPr>
      <w:r w:rsidRPr="001F366C">
        <w:rPr>
          <w:rFonts w:ascii="Times New Roman" w:eastAsia="宋体" w:hAnsi="Times New Roman" w:cs="Times New Roman" w:hint="eastAsia"/>
          <w:szCs w:val="21"/>
        </w:rPr>
        <w:t>6.2.6</w:t>
      </w:r>
      <w:r w:rsidR="0096595D" w:rsidRPr="001F366C">
        <w:rPr>
          <w:rFonts w:ascii="Times New Roman" w:eastAsia="宋体" w:hAnsi="Times New Roman" w:cs="Times New Roman" w:hint="eastAsia"/>
          <w:szCs w:val="21"/>
        </w:rPr>
        <w:t xml:space="preserve"> </w:t>
      </w:r>
      <w:r w:rsidR="0096595D">
        <w:rPr>
          <w:rFonts w:ascii="宋体" w:eastAsia="宋体" w:hAnsi="宋体" w:cs="HiddenHorzOCR" w:hint="eastAsia"/>
          <w:color w:val="000000" w:themeColor="text1"/>
          <w:kern w:val="0"/>
          <w:szCs w:val="21"/>
        </w:rPr>
        <w:t xml:space="preserve"> </w:t>
      </w:r>
      <w:r w:rsidRPr="0096595D">
        <w:rPr>
          <w:rFonts w:ascii="宋体" w:eastAsia="宋体" w:hAnsi="宋体" w:cs="HiddenHorzOCR" w:hint="eastAsia"/>
          <w:color w:val="000000" w:themeColor="text1"/>
          <w:kern w:val="0"/>
          <w:szCs w:val="21"/>
        </w:rPr>
        <w:t>电影院建筑内疏散门和安全出口、疏散走道和疏散楼梯的净宽度</w:t>
      </w:r>
      <w:r>
        <w:rPr>
          <w:rFonts w:ascii="宋体" w:eastAsia="宋体" w:hAnsi="宋体" w:cs="HiddenHorzOCR" w:hint="eastAsia"/>
          <w:color w:val="000000" w:themeColor="text1"/>
          <w:kern w:val="0"/>
          <w:szCs w:val="21"/>
        </w:rPr>
        <w:t>不</w:t>
      </w:r>
      <w:r w:rsidRPr="0096595D">
        <w:rPr>
          <w:rFonts w:ascii="宋体" w:eastAsia="宋体" w:hAnsi="宋体" w:cs="HiddenHorzOCR" w:hint="eastAsia"/>
          <w:color w:val="000000" w:themeColor="text1"/>
          <w:kern w:val="0"/>
          <w:szCs w:val="21"/>
        </w:rPr>
        <w:t>应小于表6.2.6</w:t>
      </w:r>
      <w:r>
        <w:rPr>
          <w:rFonts w:ascii="宋体" w:eastAsia="宋体" w:hAnsi="宋体" w:cs="HiddenHorzOCR" w:hint="eastAsia"/>
          <w:color w:val="000000" w:themeColor="text1"/>
          <w:kern w:val="0"/>
          <w:szCs w:val="21"/>
        </w:rPr>
        <w:t>的</w:t>
      </w:r>
      <w:r w:rsidRPr="0096595D">
        <w:rPr>
          <w:rFonts w:ascii="宋体" w:eastAsia="宋体" w:hAnsi="宋体" w:cs="HiddenHorzOCR" w:hint="eastAsia"/>
          <w:color w:val="000000" w:themeColor="text1"/>
          <w:kern w:val="0"/>
          <w:szCs w:val="21"/>
        </w:rPr>
        <w:t>规定。</w:t>
      </w:r>
    </w:p>
    <w:p w:rsidR="00644F15" w:rsidRDefault="00644F15" w:rsidP="00644F15">
      <w:pPr>
        <w:autoSpaceDE w:val="0"/>
        <w:autoSpaceDN w:val="0"/>
        <w:adjustRightInd w:val="0"/>
        <w:spacing w:line="360" w:lineRule="auto"/>
        <w:jc w:val="center"/>
        <w:rPr>
          <w:rFonts w:ascii="宋体" w:eastAsia="宋体" w:hAnsi="宋体" w:cs="HiddenHorzOCR"/>
          <w:color w:val="000000" w:themeColor="text1"/>
          <w:kern w:val="0"/>
          <w:szCs w:val="21"/>
        </w:rPr>
      </w:pPr>
      <w:r>
        <w:rPr>
          <w:rFonts w:ascii="宋体" w:eastAsia="宋体" w:hAnsi="宋体" w:cs="HiddenHorzOCR" w:hint="eastAsia"/>
          <w:color w:val="000000" w:themeColor="text1"/>
          <w:kern w:val="0"/>
          <w:szCs w:val="21"/>
        </w:rPr>
        <w:t>表</w:t>
      </w:r>
      <w:r>
        <w:rPr>
          <w:rFonts w:ascii="宋体" w:eastAsia="宋体" w:hAnsi="宋体" w:cs="Times New Roman" w:hint="eastAsia"/>
          <w:color w:val="000000" w:themeColor="text1"/>
          <w:szCs w:val="21"/>
        </w:rPr>
        <w:t>6.2.6</w:t>
      </w:r>
      <w:r>
        <w:rPr>
          <w:rFonts w:ascii="宋体" w:eastAsia="宋体" w:hAnsi="宋体" w:cs="MS Mincho" w:hint="eastAsia"/>
          <w:color w:val="000000" w:themeColor="text1"/>
          <w:kern w:val="0"/>
          <w:szCs w:val="21"/>
        </w:rPr>
        <w:t>电影院建筑内楼梯</w:t>
      </w:r>
      <w:r>
        <w:rPr>
          <w:rFonts w:ascii="宋体" w:eastAsia="宋体" w:hAnsi="宋体" w:cs="宋体" w:hint="eastAsia"/>
          <w:color w:val="000000" w:themeColor="text1"/>
          <w:kern w:val="0"/>
          <w:szCs w:val="21"/>
        </w:rPr>
        <w:t>间</w:t>
      </w:r>
      <w:r>
        <w:rPr>
          <w:rFonts w:ascii="宋体" w:eastAsia="宋体" w:hAnsi="宋体" w:cs="MS Mincho" w:hint="eastAsia"/>
          <w:color w:val="000000" w:themeColor="text1"/>
          <w:kern w:val="0"/>
          <w:szCs w:val="21"/>
        </w:rPr>
        <w:t>的疏散门、疏散外门、疏散</w:t>
      </w:r>
      <w:r>
        <w:rPr>
          <w:rFonts w:ascii="宋体" w:eastAsia="宋体" w:hAnsi="宋体" w:cs="HiddenHorzOCR" w:hint="eastAsia"/>
          <w:color w:val="000000" w:themeColor="text1"/>
          <w:kern w:val="0"/>
          <w:szCs w:val="21"/>
        </w:rPr>
        <w:t>走道和疏散楼梯的最小</w:t>
      </w:r>
      <w:r>
        <w:rPr>
          <w:rFonts w:ascii="宋体" w:eastAsia="宋体" w:hAnsi="宋体" w:cs="宋体" w:hint="eastAsia"/>
          <w:color w:val="000000" w:themeColor="text1"/>
          <w:kern w:val="0"/>
          <w:szCs w:val="21"/>
        </w:rPr>
        <w:t>净宽</w:t>
      </w:r>
      <w:r>
        <w:rPr>
          <w:rFonts w:ascii="宋体" w:eastAsia="宋体" w:hAnsi="宋体" w:cs="MS Mincho" w:hint="eastAsia"/>
          <w:color w:val="000000" w:themeColor="text1"/>
          <w:kern w:val="0"/>
          <w:szCs w:val="21"/>
        </w:rPr>
        <w:t>度（</w:t>
      </w:r>
      <w:r>
        <w:rPr>
          <w:rFonts w:ascii="宋体" w:eastAsia="宋体" w:hAnsi="宋体" w:cs="HiddenHorzOCR" w:hint="eastAsia"/>
          <w:color w:val="000000" w:themeColor="text1"/>
          <w:kern w:val="0"/>
          <w:szCs w:val="21"/>
        </w:rPr>
        <w:t>m</w:t>
      </w:r>
      <w:r>
        <w:rPr>
          <w:rFonts w:ascii="宋体" w:eastAsia="宋体" w:hAnsi="宋体" w:cs="MS Mincho" w:hint="eastAsia"/>
          <w:color w:val="000000" w:themeColor="text1"/>
          <w:kern w:val="0"/>
          <w:szCs w:val="21"/>
        </w:rPr>
        <w:t>）</w:t>
      </w:r>
    </w:p>
    <w:tbl>
      <w:tblPr>
        <w:tblStyle w:val="a3"/>
        <w:tblW w:w="5000" w:type="pct"/>
        <w:tblLook w:val="04A0" w:firstRow="1" w:lastRow="0" w:firstColumn="1" w:lastColumn="0" w:noHBand="0" w:noVBand="1"/>
      </w:tblPr>
      <w:tblGrid>
        <w:gridCol w:w="2525"/>
        <w:gridCol w:w="2413"/>
        <w:gridCol w:w="1358"/>
        <w:gridCol w:w="1357"/>
        <w:gridCol w:w="1408"/>
      </w:tblGrid>
      <w:tr w:rsidR="00644F15" w:rsidTr="00644F15">
        <w:tc>
          <w:tcPr>
            <w:tcW w:w="139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建筑类别</w:t>
            </w:r>
          </w:p>
        </w:tc>
        <w:tc>
          <w:tcPr>
            <w:tcW w:w="13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MS Mincho" w:hint="eastAsia"/>
                <w:color w:val="000000" w:themeColor="text1"/>
                <w:kern w:val="0"/>
                <w:szCs w:val="21"/>
              </w:rPr>
              <w:t>楼梯</w:t>
            </w:r>
            <w:r>
              <w:rPr>
                <w:rFonts w:ascii="宋体" w:eastAsia="宋体" w:hAnsi="宋体" w:cs="宋体" w:hint="eastAsia"/>
                <w:color w:val="000000" w:themeColor="text1"/>
                <w:kern w:val="0"/>
                <w:szCs w:val="21"/>
              </w:rPr>
              <w:t>间</w:t>
            </w:r>
            <w:r>
              <w:rPr>
                <w:rFonts w:ascii="宋体" w:eastAsia="宋体" w:hAnsi="宋体" w:cs="MS Mincho" w:hint="eastAsia"/>
                <w:color w:val="000000" w:themeColor="text1"/>
                <w:kern w:val="0"/>
                <w:szCs w:val="21"/>
              </w:rPr>
              <w:t>的首层疏散门、</w:t>
            </w:r>
            <w:r>
              <w:rPr>
                <w:rFonts w:ascii="宋体" w:eastAsia="宋体" w:hAnsi="宋体" w:cs="MS Mincho" w:hint="eastAsia"/>
                <w:color w:val="000000" w:themeColor="text1"/>
                <w:kern w:val="0"/>
                <w:szCs w:val="21"/>
              </w:rPr>
              <w:lastRenderedPageBreak/>
              <w:t>首层疏散外门</w:t>
            </w:r>
          </w:p>
        </w:tc>
        <w:tc>
          <w:tcPr>
            <w:tcW w:w="149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MS Mincho" w:hint="eastAsia"/>
                <w:color w:val="000000" w:themeColor="text1"/>
                <w:kern w:val="0"/>
                <w:szCs w:val="21"/>
              </w:rPr>
              <w:lastRenderedPageBreak/>
              <w:t>疏散</w:t>
            </w:r>
            <w:r>
              <w:rPr>
                <w:rFonts w:ascii="宋体" w:eastAsia="宋体" w:hAnsi="宋体" w:cs="HiddenHorzOCR" w:hint="eastAsia"/>
                <w:color w:val="000000" w:themeColor="text1"/>
                <w:kern w:val="0"/>
                <w:szCs w:val="21"/>
              </w:rPr>
              <w:t>走道</w:t>
            </w:r>
          </w:p>
        </w:tc>
        <w:tc>
          <w:tcPr>
            <w:tcW w:w="77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HiddenHorzOCR" w:hint="eastAsia"/>
                <w:color w:val="000000" w:themeColor="text1"/>
                <w:kern w:val="0"/>
                <w:szCs w:val="21"/>
              </w:rPr>
              <w:t>疏散楼梯</w:t>
            </w:r>
          </w:p>
        </w:tc>
      </w:tr>
      <w:tr w:rsidR="00644F15" w:rsidTr="00644F1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4F15" w:rsidRDefault="00644F15">
            <w:pPr>
              <w:widowControl/>
              <w:jc w:val="left"/>
              <w:rPr>
                <w:rFonts w:ascii="宋体" w:eastAsia="宋体" w:hAnsi="宋体" w:cs="宋体"/>
                <w:color w:val="000000" w:themeColor="text1"/>
                <w:kern w:val="0"/>
                <w:szCs w:val="21"/>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4F15" w:rsidRDefault="00644F15">
            <w:pPr>
              <w:widowControl/>
              <w:jc w:val="left"/>
              <w:rPr>
                <w:rFonts w:ascii="宋体" w:eastAsia="宋体" w:hAnsi="宋体" w:cs="宋体"/>
                <w:color w:val="000000" w:themeColor="text1"/>
                <w:kern w:val="0"/>
                <w:szCs w:val="21"/>
              </w:rPr>
            </w:pP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单面布房</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双面布房</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4F15" w:rsidRDefault="00644F15">
            <w:pPr>
              <w:widowControl/>
              <w:jc w:val="left"/>
              <w:rPr>
                <w:rFonts w:ascii="宋体" w:eastAsia="宋体" w:hAnsi="宋体" w:cs="宋体"/>
                <w:color w:val="000000" w:themeColor="text1"/>
                <w:kern w:val="0"/>
                <w:szCs w:val="21"/>
              </w:rPr>
            </w:pPr>
          </w:p>
        </w:tc>
      </w:tr>
      <w:tr w:rsidR="00644F15" w:rsidTr="00644F15">
        <w:tc>
          <w:tcPr>
            <w:tcW w:w="13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HiddenHorzOCR"/>
                <w:color w:val="000000" w:themeColor="text1"/>
                <w:kern w:val="0"/>
                <w:szCs w:val="21"/>
              </w:rPr>
            </w:pPr>
            <w:r>
              <w:rPr>
                <w:rFonts w:ascii="宋体" w:eastAsia="宋体" w:hAnsi="宋体" w:cs="HiddenHorzOCR" w:hint="eastAsia"/>
                <w:color w:val="000000" w:themeColor="text1"/>
                <w:kern w:val="0"/>
                <w:szCs w:val="21"/>
              </w:rPr>
              <w:lastRenderedPageBreak/>
              <w:t>单、多层</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0.90</w:t>
            </w:r>
          </w:p>
        </w:tc>
        <w:tc>
          <w:tcPr>
            <w:tcW w:w="149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1.10</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Arial"/>
                <w:color w:val="000000" w:themeColor="text1"/>
                <w:kern w:val="0"/>
                <w:szCs w:val="21"/>
              </w:rPr>
            </w:pPr>
            <w:r>
              <w:rPr>
                <w:rFonts w:ascii="宋体" w:eastAsia="宋体" w:hAnsi="宋体" w:cs="Arial" w:hint="eastAsia"/>
                <w:color w:val="000000" w:themeColor="text1"/>
                <w:kern w:val="0"/>
                <w:szCs w:val="21"/>
              </w:rPr>
              <w:t>1.10</w:t>
            </w:r>
          </w:p>
        </w:tc>
      </w:tr>
      <w:tr w:rsidR="00644F15" w:rsidTr="00644F15">
        <w:tc>
          <w:tcPr>
            <w:tcW w:w="13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rsidP="005A61F3">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HiddenHorzOCR" w:hint="eastAsia"/>
                <w:color w:val="000000" w:themeColor="text1"/>
                <w:kern w:val="0"/>
                <w:szCs w:val="21"/>
              </w:rPr>
              <w:t>高</w:t>
            </w:r>
            <w:r>
              <w:rPr>
                <w:rFonts w:ascii="宋体" w:eastAsia="宋体" w:hAnsi="宋体" w:cs="宋体" w:hint="eastAsia"/>
                <w:color w:val="000000" w:themeColor="text1"/>
                <w:kern w:val="0"/>
                <w:szCs w:val="21"/>
              </w:rPr>
              <w:t>层</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Times New Roman" w:hint="eastAsia"/>
                <w:color w:val="000000" w:themeColor="text1"/>
                <w:kern w:val="0"/>
                <w:szCs w:val="21"/>
              </w:rPr>
              <w:t>1.20</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Arial" w:hint="eastAsia"/>
                <w:color w:val="000000" w:themeColor="text1"/>
                <w:kern w:val="0"/>
                <w:szCs w:val="21"/>
              </w:rPr>
              <w:t xml:space="preserve">1. </w:t>
            </w:r>
            <w:r>
              <w:rPr>
                <w:rFonts w:ascii="宋体" w:eastAsia="宋体" w:hAnsi="宋体" w:cs="Times New Roman" w:hint="eastAsia"/>
                <w:color w:val="000000" w:themeColor="text1"/>
                <w:kern w:val="0"/>
                <w:szCs w:val="21"/>
              </w:rPr>
              <w:t>30</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宋体"/>
                <w:color w:val="000000" w:themeColor="text1"/>
                <w:kern w:val="0"/>
                <w:szCs w:val="21"/>
              </w:rPr>
            </w:pPr>
            <w:r>
              <w:rPr>
                <w:rFonts w:ascii="宋体" w:eastAsia="宋体" w:hAnsi="宋体" w:cs="Times New Roman" w:hint="eastAsia"/>
                <w:color w:val="000000" w:themeColor="text1"/>
                <w:kern w:val="0"/>
                <w:szCs w:val="21"/>
              </w:rPr>
              <w:t>1.40</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4F15" w:rsidRDefault="00644F15">
            <w:pPr>
              <w:autoSpaceDE w:val="0"/>
              <w:autoSpaceDN w:val="0"/>
              <w:adjustRightInd w:val="0"/>
              <w:spacing w:line="360" w:lineRule="auto"/>
              <w:jc w:val="center"/>
              <w:rPr>
                <w:rFonts w:ascii="宋体" w:eastAsia="宋体" w:hAnsi="宋体" w:cs="Times New Roman"/>
                <w:color w:val="000000" w:themeColor="text1"/>
                <w:kern w:val="0"/>
                <w:szCs w:val="21"/>
              </w:rPr>
            </w:pPr>
            <w:r>
              <w:rPr>
                <w:rFonts w:ascii="宋体" w:eastAsia="宋体" w:hAnsi="宋体" w:cs="Arial" w:hint="eastAsia"/>
                <w:color w:val="000000" w:themeColor="text1"/>
                <w:kern w:val="0"/>
                <w:szCs w:val="21"/>
              </w:rPr>
              <w:t xml:space="preserve">1. </w:t>
            </w:r>
            <w:r>
              <w:rPr>
                <w:rFonts w:ascii="宋体" w:eastAsia="宋体" w:hAnsi="宋体" w:cs="Times New Roman" w:hint="eastAsia"/>
                <w:color w:val="000000" w:themeColor="text1"/>
                <w:kern w:val="0"/>
                <w:szCs w:val="21"/>
              </w:rPr>
              <w:t>20</w:t>
            </w:r>
          </w:p>
        </w:tc>
      </w:tr>
    </w:tbl>
    <w:p w:rsidR="00C01905" w:rsidRPr="00C01905" w:rsidRDefault="00C01905" w:rsidP="00C01905">
      <w:pPr>
        <w:autoSpaceDE w:val="0"/>
        <w:autoSpaceDN w:val="0"/>
        <w:adjustRightInd w:val="0"/>
        <w:spacing w:line="360" w:lineRule="auto"/>
        <w:rPr>
          <w:rFonts w:ascii="Times New Roman" w:eastAsia="宋体" w:hAnsi="Times New Roman" w:cs="Times New Roman"/>
          <w:szCs w:val="21"/>
        </w:rPr>
      </w:pPr>
      <w:bookmarkStart w:id="117" w:name="_Toc155963052"/>
      <w:r w:rsidRPr="00C01905">
        <w:rPr>
          <w:rFonts w:ascii="Times New Roman" w:eastAsia="宋体" w:hAnsi="Times New Roman" w:cs="Times New Roman"/>
          <w:szCs w:val="21"/>
        </w:rPr>
        <w:t>6.2.7</w:t>
      </w:r>
      <w:r>
        <w:rPr>
          <w:rFonts w:ascii="Times New Roman" w:eastAsia="宋体" w:hAnsi="Times New Roman" w:cs="Times New Roman"/>
          <w:szCs w:val="21"/>
        </w:rPr>
        <w:t xml:space="preserve">  </w:t>
      </w:r>
      <w:r w:rsidRPr="00C01905">
        <w:rPr>
          <w:rFonts w:ascii="Times New Roman" w:eastAsia="宋体" w:hAnsi="Times New Roman" w:cs="Times New Roman"/>
          <w:szCs w:val="21"/>
        </w:rPr>
        <w:t>一、二级耐火极限等级电影院供观众疏散的所有内门、外门、疏散楼梯和疏散走道的各自总净宽度，应根据疏散人数按每</w:t>
      </w:r>
      <w:r w:rsidRPr="00C01905">
        <w:rPr>
          <w:rFonts w:ascii="Times New Roman" w:eastAsia="宋体" w:hAnsi="Times New Roman" w:cs="Times New Roman"/>
          <w:szCs w:val="21"/>
        </w:rPr>
        <w:t>100</w:t>
      </w:r>
      <w:r w:rsidRPr="00C01905">
        <w:rPr>
          <w:rFonts w:ascii="Times New Roman" w:eastAsia="宋体" w:hAnsi="Times New Roman" w:cs="Times New Roman"/>
          <w:szCs w:val="21"/>
        </w:rPr>
        <w:t>人的最小疏散净宽度不小于表</w:t>
      </w:r>
      <w:r w:rsidRPr="00C01905">
        <w:rPr>
          <w:rFonts w:ascii="Times New Roman" w:eastAsia="宋体" w:hAnsi="Times New Roman" w:cs="Times New Roman"/>
          <w:szCs w:val="21"/>
        </w:rPr>
        <w:t>6.2.7</w:t>
      </w:r>
      <w:r w:rsidRPr="00C01905">
        <w:rPr>
          <w:rFonts w:ascii="Times New Roman" w:eastAsia="宋体" w:hAnsi="Times New Roman" w:cs="Times New Roman"/>
          <w:szCs w:val="21"/>
        </w:rPr>
        <w:t>的规定计算确定。</w:t>
      </w:r>
    </w:p>
    <w:p w:rsidR="00C01905" w:rsidRDefault="00C01905" w:rsidP="00C01905">
      <w:pPr>
        <w:autoSpaceDE w:val="0"/>
        <w:autoSpaceDN w:val="0"/>
        <w:adjustRightInd w:val="0"/>
        <w:spacing w:line="360" w:lineRule="auto"/>
        <w:jc w:val="center"/>
        <w:rPr>
          <w:rFonts w:ascii="Times New Roman" w:eastAsia="宋体" w:hAnsi="Times New Roman" w:cs="Times New Roman"/>
          <w:szCs w:val="21"/>
        </w:rPr>
      </w:pPr>
    </w:p>
    <w:p w:rsidR="00C01905" w:rsidRDefault="00C01905" w:rsidP="00C01905">
      <w:pPr>
        <w:autoSpaceDE w:val="0"/>
        <w:autoSpaceDN w:val="0"/>
        <w:adjustRightInd w:val="0"/>
        <w:spacing w:line="360" w:lineRule="auto"/>
        <w:jc w:val="center"/>
        <w:rPr>
          <w:rFonts w:ascii="Times New Roman" w:eastAsia="宋体" w:hAnsi="Times New Roman" w:cs="Times New Roman"/>
          <w:szCs w:val="21"/>
        </w:rPr>
      </w:pPr>
    </w:p>
    <w:p w:rsidR="00C01905" w:rsidRDefault="00C01905" w:rsidP="00C01905">
      <w:pPr>
        <w:autoSpaceDE w:val="0"/>
        <w:autoSpaceDN w:val="0"/>
        <w:adjustRightInd w:val="0"/>
        <w:spacing w:line="360" w:lineRule="auto"/>
        <w:jc w:val="center"/>
        <w:rPr>
          <w:rFonts w:ascii="Times New Roman" w:eastAsia="宋体" w:hAnsi="Times New Roman" w:cs="Times New Roman"/>
          <w:szCs w:val="21"/>
        </w:rPr>
      </w:pPr>
    </w:p>
    <w:p w:rsidR="00C01905" w:rsidRPr="00C01905" w:rsidRDefault="00C01905" w:rsidP="00C01905">
      <w:pPr>
        <w:autoSpaceDE w:val="0"/>
        <w:autoSpaceDN w:val="0"/>
        <w:adjustRightInd w:val="0"/>
        <w:spacing w:line="360" w:lineRule="auto"/>
        <w:jc w:val="center"/>
        <w:rPr>
          <w:rFonts w:ascii="Times New Roman" w:eastAsia="宋体" w:hAnsi="Times New Roman" w:cs="Times New Roman"/>
          <w:szCs w:val="21"/>
        </w:rPr>
      </w:pPr>
      <w:r w:rsidRPr="00C01905">
        <w:rPr>
          <w:rFonts w:ascii="Times New Roman" w:eastAsia="宋体" w:hAnsi="Times New Roman" w:cs="Times New Roman"/>
          <w:szCs w:val="21"/>
        </w:rPr>
        <w:t>表</w:t>
      </w:r>
      <w:r w:rsidRPr="00C01905">
        <w:rPr>
          <w:rFonts w:ascii="Times New Roman" w:eastAsia="宋体" w:hAnsi="Times New Roman" w:cs="Times New Roman"/>
          <w:szCs w:val="21"/>
        </w:rPr>
        <w:t>6.2.7</w:t>
      </w:r>
      <w:r w:rsidRPr="00C01905">
        <w:rPr>
          <w:rFonts w:ascii="Times New Roman" w:eastAsia="宋体" w:hAnsi="Times New Roman" w:cs="Times New Roman"/>
          <w:szCs w:val="21"/>
        </w:rPr>
        <w:t>电影院疏散人数每</w:t>
      </w:r>
      <w:r w:rsidRPr="00C01905">
        <w:rPr>
          <w:rFonts w:ascii="Times New Roman" w:eastAsia="宋体" w:hAnsi="Times New Roman" w:cs="Times New Roman"/>
          <w:szCs w:val="21"/>
        </w:rPr>
        <w:t>100</w:t>
      </w:r>
      <w:r w:rsidRPr="00C01905">
        <w:rPr>
          <w:rFonts w:ascii="Times New Roman" w:eastAsia="宋体" w:hAnsi="Times New Roman" w:cs="Times New Roman"/>
          <w:szCs w:val="21"/>
        </w:rPr>
        <w:t>人所需最小疏散净宽度（</w:t>
      </w:r>
      <w:r w:rsidRPr="00C01905">
        <w:rPr>
          <w:rFonts w:ascii="Times New Roman" w:eastAsia="宋体" w:hAnsi="Times New Roman" w:cs="Times New Roman"/>
          <w:szCs w:val="21"/>
        </w:rPr>
        <w:t>m/</w:t>
      </w:r>
      <w:r w:rsidRPr="00C01905">
        <w:rPr>
          <w:rFonts w:ascii="Times New Roman" w:eastAsia="宋体" w:hAnsi="Times New Roman" w:cs="Times New Roman"/>
          <w:szCs w:val="21"/>
        </w:rPr>
        <w:t>百人）</w:t>
      </w:r>
    </w:p>
    <w:tbl>
      <w:tblPr>
        <w:tblW w:w="5000" w:type="pct"/>
        <w:tblCellMar>
          <w:left w:w="0" w:type="dxa"/>
          <w:right w:w="0" w:type="dxa"/>
        </w:tblCellMar>
        <w:tblLook w:val="04A0" w:firstRow="1" w:lastRow="0" w:firstColumn="1" w:lastColumn="0" w:noHBand="0" w:noVBand="1"/>
      </w:tblPr>
      <w:tblGrid>
        <w:gridCol w:w="1644"/>
        <w:gridCol w:w="2835"/>
        <w:gridCol w:w="2286"/>
        <w:gridCol w:w="2286"/>
      </w:tblGrid>
      <w:tr w:rsidR="00C01905" w:rsidRPr="00C01905" w:rsidTr="003A48AA">
        <w:tc>
          <w:tcPr>
            <w:tcW w:w="900"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疏散部位</w:t>
            </w:r>
          </w:p>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 </w:t>
            </w:r>
          </w:p>
        </w:tc>
        <w:tc>
          <w:tcPr>
            <w:tcW w:w="1550"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门和走道</w:t>
            </w:r>
          </w:p>
        </w:tc>
        <w:tc>
          <w:tcPr>
            <w:tcW w:w="12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平坡地面</w:t>
            </w:r>
          </w:p>
        </w:tc>
        <w:tc>
          <w:tcPr>
            <w:tcW w:w="12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0.65</w:t>
            </w:r>
          </w:p>
        </w:tc>
      </w:tr>
      <w:tr w:rsidR="00C01905" w:rsidRPr="00C01905" w:rsidTr="003A48A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p>
        </w:tc>
        <w:tc>
          <w:tcPr>
            <w:tcW w:w="0" w:type="auto"/>
            <w:vMerge/>
            <w:tcBorders>
              <w:top w:val="single" w:sz="8" w:space="0" w:color="000000"/>
              <w:left w:val="nil"/>
              <w:bottom w:val="single" w:sz="8" w:space="0" w:color="000000"/>
              <w:right w:val="single" w:sz="8" w:space="0" w:color="000000"/>
            </w:tcBorders>
            <w:vAlign w:val="cente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p>
        </w:tc>
        <w:tc>
          <w:tcPr>
            <w:tcW w:w="1250" w:type="pct"/>
            <w:tcBorders>
              <w:top w:val="nil"/>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阶梯地面</w:t>
            </w:r>
          </w:p>
        </w:tc>
        <w:tc>
          <w:tcPr>
            <w:tcW w:w="1250" w:type="pct"/>
            <w:tcBorders>
              <w:top w:val="nil"/>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0.75</w:t>
            </w:r>
          </w:p>
        </w:tc>
      </w:tr>
      <w:tr w:rsidR="00C01905" w:rsidRPr="00C01905" w:rsidTr="003A48A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p>
        </w:tc>
        <w:tc>
          <w:tcPr>
            <w:tcW w:w="280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楼梯</w:t>
            </w:r>
          </w:p>
        </w:tc>
        <w:tc>
          <w:tcPr>
            <w:tcW w:w="1250" w:type="pct"/>
            <w:tcBorders>
              <w:top w:val="nil"/>
              <w:left w:val="nil"/>
              <w:bottom w:val="single" w:sz="8" w:space="0" w:color="000000"/>
              <w:right w:val="single" w:sz="8" w:space="0" w:color="000000"/>
            </w:tcBorders>
            <w:tcMar>
              <w:top w:w="0" w:type="dxa"/>
              <w:left w:w="108" w:type="dxa"/>
              <w:bottom w:w="0" w:type="dxa"/>
              <w:right w:w="108" w:type="dxa"/>
            </w:tcMar>
            <w:hideMark/>
          </w:tcPr>
          <w:p w:rsidR="00C01905" w:rsidRPr="00C01905" w:rsidRDefault="00C01905" w:rsidP="003A48AA">
            <w:pPr>
              <w:autoSpaceDE w:val="0"/>
              <w:autoSpaceDN w:val="0"/>
              <w:adjustRightInd w:val="0"/>
              <w:spacing w:line="360" w:lineRule="auto"/>
              <w:rPr>
                <w:rFonts w:ascii="Times New Roman" w:eastAsia="宋体" w:hAnsi="Times New Roman" w:cs="Times New Roman"/>
                <w:szCs w:val="21"/>
              </w:rPr>
            </w:pPr>
            <w:r w:rsidRPr="00C01905">
              <w:rPr>
                <w:rFonts w:ascii="Times New Roman" w:eastAsia="宋体" w:hAnsi="Times New Roman" w:cs="Times New Roman"/>
                <w:szCs w:val="21"/>
              </w:rPr>
              <w:t>0.75</w:t>
            </w:r>
          </w:p>
        </w:tc>
      </w:tr>
    </w:tbl>
    <w:p w:rsidR="00B14B4F" w:rsidRPr="00973CDB" w:rsidRDefault="00D9746B"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6.2.</w:t>
      </w:r>
      <w:r w:rsidR="0096595D">
        <w:rPr>
          <w:rFonts w:ascii="Times New Roman" w:eastAsia="宋体" w:hAnsi="Times New Roman" w:cs="Times New Roman" w:hint="eastAsia"/>
          <w:szCs w:val="21"/>
        </w:rPr>
        <w:t>8</w:t>
      </w:r>
      <w:r>
        <w:rPr>
          <w:rFonts w:ascii="Times New Roman" w:eastAsia="宋体" w:hAnsi="Times New Roman" w:cs="Times New Roman" w:hint="eastAsia"/>
          <w:szCs w:val="21"/>
        </w:rPr>
        <w:t xml:space="preserve"> </w:t>
      </w:r>
      <w:r w:rsidRPr="00DE02B4">
        <w:rPr>
          <w:rFonts w:ascii="Times New Roman" w:eastAsia="宋体" w:hAnsi="Times New Roman" w:cs="Times New Roman" w:hint="eastAsia"/>
          <w:szCs w:val="21"/>
        </w:rPr>
        <w:t>电影院</w:t>
      </w:r>
      <w:r w:rsidRPr="00DE02B4">
        <w:rPr>
          <w:rFonts w:ascii="Times New Roman" w:eastAsia="宋体" w:hAnsi="Times New Roman" w:cs="Times New Roman"/>
          <w:szCs w:val="21"/>
        </w:rPr>
        <w:t>疏散门</w:t>
      </w:r>
      <w:r w:rsidRPr="00DE02B4">
        <w:rPr>
          <w:rFonts w:ascii="Times New Roman" w:eastAsia="宋体" w:hAnsi="Times New Roman" w:cs="Times New Roman" w:hint="eastAsia"/>
          <w:szCs w:val="21"/>
        </w:rPr>
        <w:t>、</w:t>
      </w:r>
      <w:r w:rsidRPr="00DE02B4">
        <w:rPr>
          <w:rFonts w:ascii="Times New Roman" w:eastAsia="宋体" w:hAnsi="Times New Roman" w:cs="Times New Roman"/>
          <w:szCs w:val="21"/>
        </w:rPr>
        <w:t>安全出口</w:t>
      </w:r>
      <w:r w:rsidRPr="00DE02B4">
        <w:rPr>
          <w:rFonts w:ascii="Times New Roman" w:eastAsia="宋体" w:hAnsi="Times New Roman" w:cs="Times New Roman" w:hint="eastAsia"/>
          <w:szCs w:val="21"/>
        </w:rPr>
        <w:t>、</w:t>
      </w:r>
      <w:r w:rsidRPr="00DE02B4">
        <w:rPr>
          <w:rFonts w:ascii="Times New Roman" w:eastAsia="宋体" w:hAnsi="Times New Roman" w:cs="Times New Roman"/>
          <w:szCs w:val="21"/>
        </w:rPr>
        <w:t>疏散</w:t>
      </w:r>
      <w:r w:rsidRPr="00DE02B4">
        <w:rPr>
          <w:rFonts w:ascii="Times New Roman" w:eastAsia="宋体" w:hAnsi="Times New Roman" w:cs="Times New Roman" w:hint="eastAsia"/>
          <w:szCs w:val="21"/>
        </w:rPr>
        <w:t>走道</w:t>
      </w:r>
      <w:r w:rsidRPr="00DE02B4">
        <w:rPr>
          <w:rFonts w:ascii="Times New Roman" w:eastAsia="宋体" w:hAnsi="Times New Roman" w:cs="Times New Roman"/>
          <w:szCs w:val="21"/>
        </w:rPr>
        <w:t>和</w:t>
      </w:r>
      <w:r w:rsidR="007D6668">
        <w:rPr>
          <w:rFonts w:ascii="Times New Roman" w:eastAsia="宋体" w:hAnsi="Times New Roman" w:cs="Times New Roman" w:hint="eastAsia"/>
          <w:szCs w:val="21"/>
        </w:rPr>
        <w:t>疏散</w:t>
      </w:r>
      <w:r w:rsidRPr="00DE02B4">
        <w:rPr>
          <w:rFonts w:ascii="Times New Roman" w:eastAsia="宋体" w:hAnsi="Times New Roman" w:cs="Times New Roman"/>
          <w:szCs w:val="21"/>
        </w:rPr>
        <w:t>楼梯</w:t>
      </w:r>
      <w:r w:rsidRPr="00DE02B4">
        <w:rPr>
          <w:rFonts w:ascii="Times New Roman" w:eastAsia="宋体" w:hAnsi="Times New Roman" w:cs="Times New Roman" w:hint="eastAsia"/>
          <w:szCs w:val="21"/>
        </w:rPr>
        <w:t>处</w:t>
      </w:r>
      <w:r w:rsidRPr="00DE02B4">
        <w:rPr>
          <w:rFonts w:ascii="Times New Roman" w:eastAsia="宋体" w:hAnsi="Times New Roman" w:cs="Times New Roman"/>
          <w:szCs w:val="21"/>
        </w:rPr>
        <w:t>均应</w:t>
      </w:r>
      <w:r w:rsidRPr="000024C8">
        <w:rPr>
          <w:rFonts w:ascii="Times New Roman" w:eastAsia="宋体" w:hAnsi="Times New Roman" w:cs="Times New Roman"/>
          <w:szCs w:val="21"/>
        </w:rPr>
        <w:t>设置</w:t>
      </w:r>
      <w:r w:rsidR="007D6668" w:rsidRPr="000024C8">
        <w:rPr>
          <w:rFonts w:ascii="Times New Roman" w:eastAsia="宋体" w:hAnsi="Times New Roman" w:cs="Times New Roman" w:hint="eastAsia"/>
          <w:szCs w:val="21"/>
        </w:rPr>
        <w:t>消防</w:t>
      </w:r>
      <w:r w:rsidR="007D6668" w:rsidRPr="000024C8">
        <w:rPr>
          <w:rFonts w:ascii="Times New Roman" w:eastAsia="宋体" w:hAnsi="Times New Roman" w:cs="Times New Roman"/>
          <w:szCs w:val="21"/>
        </w:rPr>
        <w:t>应急照明</w:t>
      </w:r>
      <w:r w:rsidR="007D6668" w:rsidRPr="000024C8">
        <w:rPr>
          <w:rFonts w:ascii="Times New Roman" w:eastAsia="宋体" w:hAnsi="Times New Roman" w:cs="Times New Roman" w:hint="eastAsia"/>
          <w:szCs w:val="21"/>
        </w:rPr>
        <w:t>和</w:t>
      </w:r>
      <w:r w:rsidRPr="000024C8">
        <w:rPr>
          <w:rFonts w:ascii="Times New Roman" w:eastAsia="宋体" w:hAnsi="Times New Roman" w:cs="Times New Roman"/>
          <w:kern w:val="0"/>
          <w:szCs w:val="21"/>
        </w:rPr>
        <w:t>疏散</w:t>
      </w:r>
      <w:r w:rsidRPr="00DE02B4">
        <w:rPr>
          <w:rFonts w:ascii="Times New Roman" w:eastAsia="宋体" w:hAnsi="Times New Roman" w:cs="Times New Roman"/>
          <w:kern w:val="0"/>
          <w:szCs w:val="21"/>
        </w:rPr>
        <w:t>指示标志，</w:t>
      </w:r>
      <w:r w:rsidRPr="00DE02B4">
        <w:rPr>
          <w:rFonts w:ascii="Times New Roman" w:eastAsia="宋体" w:hAnsi="Times New Roman" w:cs="Times New Roman" w:hint="eastAsia"/>
          <w:kern w:val="0"/>
          <w:szCs w:val="21"/>
        </w:rPr>
        <w:t>并</w:t>
      </w:r>
      <w:r w:rsidRPr="00DE02B4">
        <w:rPr>
          <w:rFonts w:ascii="Times New Roman" w:eastAsia="宋体" w:hAnsi="Times New Roman" w:cs="Times New Roman"/>
          <w:kern w:val="0"/>
          <w:szCs w:val="21"/>
        </w:rPr>
        <w:t>应符合现行国</w:t>
      </w:r>
      <w:r w:rsidRPr="00DE02B4">
        <w:rPr>
          <w:rFonts w:ascii="Times New Roman" w:eastAsia="宋体" w:hAnsi="Times New Roman" w:cs="Times New Roman"/>
          <w:szCs w:val="21"/>
        </w:rPr>
        <w:t>家标准《消防安全标志》</w:t>
      </w:r>
      <w:r w:rsidR="007D6668">
        <w:rPr>
          <w:rFonts w:ascii="Times New Roman" w:eastAsia="宋体" w:hAnsi="Times New Roman" w:cs="Times New Roman"/>
          <w:szCs w:val="21"/>
        </w:rPr>
        <w:t>GB13495</w:t>
      </w:r>
      <w:r w:rsidRPr="00DE02B4">
        <w:rPr>
          <w:rFonts w:ascii="Times New Roman" w:eastAsia="宋体" w:hAnsi="Times New Roman" w:cs="Times New Roman"/>
          <w:szCs w:val="21"/>
        </w:rPr>
        <w:t>和《消防应急照明和疏散指示系统》</w:t>
      </w:r>
      <w:r w:rsidRPr="00DE02B4">
        <w:rPr>
          <w:rFonts w:ascii="Times New Roman" w:eastAsia="宋体" w:hAnsi="Times New Roman" w:cs="Times New Roman"/>
          <w:szCs w:val="21"/>
        </w:rPr>
        <w:t>G</w:t>
      </w:r>
      <w:r w:rsidRPr="00DE02B4">
        <w:rPr>
          <w:rFonts w:ascii="Times New Roman" w:eastAsia="宋体" w:hAnsi="Times New Roman" w:cs="Times New Roman"/>
          <w:kern w:val="0"/>
          <w:szCs w:val="21"/>
        </w:rPr>
        <w:t>B 17945</w:t>
      </w:r>
      <w:r w:rsidRPr="00DE02B4">
        <w:rPr>
          <w:rFonts w:ascii="Times New Roman" w:eastAsia="宋体" w:hAnsi="Times New Roman" w:cs="Times New Roman"/>
          <w:kern w:val="0"/>
          <w:szCs w:val="21"/>
        </w:rPr>
        <w:t>的有关规定。</w:t>
      </w:r>
      <w:bookmarkStart w:id="118" w:name="_Toc382835225"/>
      <w:bookmarkStart w:id="119" w:name="_Toc382835489"/>
      <w:bookmarkStart w:id="120" w:name="_Toc382835581"/>
      <w:bookmarkStart w:id="121" w:name="_Toc382836773"/>
      <w:bookmarkStart w:id="122" w:name="_Toc382838518"/>
      <w:r w:rsidR="00AF50DF" w:rsidRPr="00DE02B4">
        <w:rPr>
          <w:rFonts w:ascii="Times New Roman" w:eastAsia="黑体" w:hAnsi="Times New Roman" w:cs="Times New Roman"/>
          <w:sz w:val="28"/>
          <w:szCs w:val="28"/>
        </w:rPr>
        <w:br w:type="page"/>
      </w:r>
    </w:p>
    <w:p w:rsidR="00D8149E" w:rsidRPr="00DE02B4" w:rsidRDefault="00AF50DF" w:rsidP="00DE02B4">
      <w:pPr>
        <w:snapToGrid w:val="0"/>
        <w:spacing w:line="360" w:lineRule="auto"/>
        <w:jc w:val="center"/>
        <w:outlineLvl w:val="0"/>
        <w:rPr>
          <w:rFonts w:asciiTheme="majorEastAsia" w:eastAsiaTheme="majorEastAsia" w:hAnsiTheme="majorEastAsia" w:cs="Times New Roman"/>
          <w:b/>
          <w:sz w:val="28"/>
          <w:szCs w:val="28"/>
        </w:rPr>
      </w:pPr>
      <w:bookmarkStart w:id="123" w:name="_Toc513197072"/>
      <w:r w:rsidRPr="00DE02B4">
        <w:rPr>
          <w:rFonts w:asciiTheme="majorEastAsia" w:eastAsiaTheme="majorEastAsia" w:hAnsiTheme="majorEastAsia" w:cs="Times New Roman"/>
          <w:b/>
          <w:sz w:val="28"/>
          <w:szCs w:val="28"/>
        </w:rPr>
        <w:lastRenderedPageBreak/>
        <w:t>7 建筑设备</w:t>
      </w:r>
      <w:bookmarkEnd w:id="117"/>
      <w:bookmarkEnd w:id="118"/>
      <w:bookmarkEnd w:id="119"/>
      <w:bookmarkEnd w:id="120"/>
      <w:bookmarkEnd w:id="121"/>
      <w:bookmarkEnd w:id="122"/>
      <w:bookmarkEnd w:id="123"/>
    </w:p>
    <w:p w:rsidR="0013662E" w:rsidRPr="00DE02B4" w:rsidRDefault="0013662E" w:rsidP="00DE02B4">
      <w:pPr>
        <w:snapToGrid w:val="0"/>
        <w:spacing w:line="360" w:lineRule="auto"/>
        <w:jc w:val="center"/>
        <w:outlineLvl w:val="1"/>
        <w:rPr>
          <w:rFonts w:ascii="Times New Roman" w:eastAsia="黑体" w:hAnsi="Times New Roman" w:cs="Times New Roman"/>
          <w:szCs w:val="21"/>
        </w:rPr>
      </w:pPr>
      <w:bookmarkStart w:id="124" w:name="_Toc155963053"/>
      <w:bookmarkStart w:id="125" w:name="_Toc382835226"/>
      <w:bookmarkStart w:id="126" w:name="_Toc382835490"/>
      <w:bookmarkStart w:id="127" w:name="_Toc382835582"/>
      <w:bookmarkStart w:id="128" w:name="_Toc382836774"/>
      <w:bookmarkStart w:id="129" w:name="_Toc382838519"/>
    </w:p>
    <w:p w:rsidR="00AF50DF" w:rsidRPr="00DE02B4" w:rsidRDefault="00AF50DF" w:rsidP="00AE0ED7">
      <w:pPr>
        <w:snapToGrid w:val="0"/>
        <w:spacing w:afterLines="50" w:after="145" w:line="360" w:lineRule="auto"/>
        <w:jc w:val="center"/>
        <w:outlineLvl w:val="1"/>
        <w:rPr>
          <w:rFonts w:ascii="Times New Roman" w:hAnsi="Times New Roman" w:cs="Times New Roman"/>
          <w:szCs w:val="21"/>
        </w:rPr>
      </w:pPr>
      <w:bookmarkStart w:id="130" w:name="_Toc513197073"/>
      <w:r w:rsidRPr="00DE02B4">
        <w:rPr>
          <w:rFonts w:ascii="Times New Roman" w:eastAsia="黑体" w:hAnsi="Times New Roman" w:cs="Times New Roman"/>
          <w:szCs w:val="21"/>
        </w:rPr>
        <w:t xml:space="preserve">7.1  </w:t>
      </w:r>
      <w:r w:rsidRPr="00DE02B4">
        <w:rPr>
          <w:rFonts w:ascii="Times New Roman" w:eastAsia="黑体" w:hAnsi="Times New Roman" w:cs="Times New Roman"/>
          <w:szCs w:val="21"/>
        </w:rPr>
        <w:t>给水排水</w:t>
      </w:r>
      <w:bookmarkEnd w:id="124"/>
      <w:bookmarkEnd w:id="125"/>
      <w:bookmarkEnd w:id="126"/>
      <w:bookmarkEnd w:id="127"/>
      <w:bookmarkEnd w:id="128"/>
      <w:bookmarkEnd w:id="129"/>
      <w:bookmarkEnd w:id="130"/>
    </w:p>
    <w:p w:rsidR="00D8149E"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szCs w:val="21"/>
        </w:rPr>
        <w:t xml:space="preserve">7.1.1  </w:t>
      </w:r>
      <w:r w:rsidRPr="00DE02B4">
        <w:rPr>
          <w:rFonts w:ascii="Times New Roman" w:hAnsi="Times New Roman" w:cs="Times New Roman"/>
          <w:kern w:val="0"/>
          <w:szCs w:val="21"/>
        </w:rPr>
        <w:t>电影院应设置给水排水系统。</w:t>
      </w:r>
    </w:p>
    <w:p w:rsidR="00D8149E"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szCs w:val="21"/>
        </w:rPr>
        <w:t xml:space="preserve">7.1.2  </w:t>
      </w:r>
      <w:r w:rsidRPr="00DE02B4">
        <w:rPr>
          <w:rFonts w:ascii="Times New Roman" w:hAnsi="Times New Roman" w:cs="Times New Roman"/>
          <w:kern w:val="0"/>
          <w:szCs w:val="21"/>
        </w:rPr>
        <w:t>小卖部以及多种经营用房宜根据使用要求设置给水排水设施</w:t>
      </w:r>
      <w:r w:rsidR="008F67B7">
        <w:rPr>
          <w:rFonts w:ascii="Times New Roman" w:hAnsi="Times New Roman" w:cs="Times New Roman" w:hint="eastAsia"/>
          <w:kern w:val="0"/>
          <w:szCs w:val="21"/>
        </w:rPr>
        <w:t>，公共厕所</w:t>
      </w:r>
      <w:r w:rsidR="008F67B7" w:rsidRPr="00E450D5">
        <w:rPr>
          <w:rFonts w:ascii="Times New Roman" w:cs="Times New Roman" w:hint="eastAsia"/>
          <w:szCs w:val="21"/>
        </w:rPr>
        <w:t>卫生器具</w:t>
      </w:r>
      <w:r w:rsidR="008F67B7">
        <w:rPr>
          <w:rFonts w:ascii="Times New Roman" w:cs="Times New Roman" w:hint="eastAsia"/>
          <w:szCs w:val="21"/>
        </w:rPr>
        <w:t>应</w:t>
      </w:r>
      <w:r w:rsidR="008F67B7" w:rsidRPr="00E450D5">
        <w:rPr>
          <w:rFonts w:ascii="Times New Roman" w:cs="Times New Roman" w:hint="eastAsia"/>
          <w:szCs w:val="21"/>
        </w:rPr>
        <w:t>选择具有静音功能的洁具</w:t>
      </w:r>
      <w:r w:rsidRPr="00DE02B4">
        <w:rPr>
          <w:rFonts w:ascii="Times New Roman" w:hAnsi="Times New Roman" w:cs="Times New Roman"/>
          <w:kern w:val="0"/>
          <w:szCs w:val="21"/>
        </w:rPr>
        <w:t>。</w:t>
      </w:r>
    </w:p>
    <w:p w:rsidR="00F657A6"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 xml:space="preserve">7.1.3  </w:t>
      </w:r>
      <w:r w:rsidRPr="00DE02B4">
        <w:rPr>
          <w:rFonts w:ascii="Times New Roman" w:hAnsi="Times New Roman" w:cs="Times New Roman"/>
          <w:kern w:val="0"/>
          <w:szCs w:val="21"/>
        </w:rPr>
        <w:t>放映室的喷淋头不应设在放映机上方</w:t>
      </w:r>
      <w:r w:rsidR="000F606B" w:rsidRPr="00DE02B4">
        <w:rPr>
          <w:rFonts w:ascii="Times New Roman" w:hAnsi="Times New Roman" w:cs="Times New Roman" w:hint="eastAsia"/>
          <w:kern w:val="0"/>
          <w:szCs w:val="21"/>
        </w:rPr>
        <w:t>。</w:t>
      </w:r>
    </w:p>
    <w:p w:rsidR="00D722FE"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 xml:space="preserve">7.1.4  </w:t>
      </w:r>
      <w:r w:rsidR="0013662E" w:rsidRPr="00DE02B4">
        <w:rPr>
          <w:rFonts w:ascii="Times New Roman" w:hAnsi="Times New Roman" w:cs="Times New Roman" w:hint="eastAsia"/>
          <w:kern w:val="0"/>
          <w:szCs w:val="21"/>
        </w:rPr>
        <w:t>面积</w:t>
      </w:r>
      <w:r w:rsidR="0013662E" w:rsidRPr="00DE02B4">
        <w:rPr>
          <w:rFonts w:ascii="Times New Roman" w:hAnsi="Times New Roman" w:cs="Times New Roman"/>
          <w:kern w:val="0"/>
          <w:szCs w:val="21"/>
        </w:rPr>
        <w:t>超过</w:t>
      </w:r>
      <w:r w:rsidR="0013662E" w:rsidRPr="00DE02B4">
        <w:rPr>
          <w:rFonts w:ascii="Times New Roman" w:hAnsi="Times New Roman" w:cs="Times New Roman" w:hint="eastAsia"/>
          <w:kern w:val="0"/>
          <w:szCs w:val="21"/>
        </w:rPr>
        <w:t>400m</w:t>
      </w:r>
      <w:r w:rsidR="0013662E" w:rsidRPr="00DE02B4">
        <w:rPr>
          <w:rFonts w:ascii="Times New Roman" w:hAnsi="Times New Roman" w:cs="Times New Roman" w:hint="eastAsia"/>
          <w:kern w:val="0"/>
          <w:szCs w:val="21"/>
          <w:vertAlign w:val="superscript"/>
        </w:rPr>
        <w:t>2</w:t>
      </w:r>
      <w:r w:rsidR="0013662E" w:rsidRPr="00DE02B4">
        <w:rPr>
          <w:rFonts w:ascii="Times New Roman" w:hAnsi="Times New Roman" w:cs="Times New Roman" w:hint="eastAsia"/>
          <w:kern w:val="0"/>
          <w:szCs w:val="21"/>
        </w:rPr>
        <w:t>且净</w:t>
      </w:r>
      <w:r w:rsidR="0013662E" w:rsidRPr="00DE02B4">
        <w:rPr>
          <w:rFonts w:ascii="Times New Roman" w:hAnsi="Times New Roman" w:cs="Times New Roman"/>
          <w:kern w:val="0"/>
          <w:szCs w:val="21"/>
        </w:rPr>
        <w:t>高度超过</w:t>
      </w:r>
      <w:r w:rsidR="0013662E" w:rsidRPr="00DE02B4">
        <w:rPr>
          <w:rFonts w:ascii="Times New Roman" w:hAnsi="Times New Roman" w:cs="Times New Roman" w:hint="eastAsia"/>
          <w:kern w:val="0"/>
          <w:szCs w:val="21"/>
        </w:rPr>
        <w:t>10m</w:t>
      </w:r>
      <w:r w:rsidR="00D722FE" w:rsidRPr="00DE02B4">
        <w:rPr>
          <w:rFonts w:ascii="Times New Roman" w:hAnsi="Times New Roman" w:cs="Times New Roman" w:hint="eastAsia"/>
          <w:kern w:val="0"/>
          <w:szCs w:val="21"/>
        </w:rPr>
        <w:t>的</w:t>
      </w:r>
      <w:r w:rsidR="002A0D67" w:rsidRPr="00DE02B4">
        <w:rPr>
          <w:rFonts w:ascii="Times New Roman" w:hAnsi="Times New Roman" w:cs="Times New Roman"/>
          <w:kern w:val="0"/>
          <w:szCs w:val="21"/>
        </w:rPr>
        <w:t>观影厅</w:t>
      </w:r>
      <w:r w:rsidRPr="00DE02B4">
        <w:rPr>
          <w:rFonts w:ascii="Times New Roman" w:hAnsi="Times New Roman" w:cs="Times New Roman"/>
          <w:kern w:val="0"/>
          <w:szCs w:val="21"/>
        </w:rPr>
        <w:t>宜设置消防排水设施。</w:t>
      </w:r>
    </w:p>
    <w:p w:rsidR="00D8149E"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 xml:space="preserve">7.1.5  </w:t>
      </w:r>
      <w:r w:rsidRPr="00DE02B4">
        <w:rPr>
          <w:rFonts w:ascii="Times New Roman" w:hAnsi="Times New Roman" w:cs="Times New Roman"/>
          <w:kern w:val="0"/>
          <w:szCs w:val="21"/>
        </w:rPr>
        <w:t>电影院用水定额、给水排水系统的选择，应</w:t>
      </w:r>
      <w:r w:rsidR="009B5960">
        <w:rPr>
          <w:rFonts w:ascii="Times New Roman" w:hAnsi="Times New Roman" w:cs="Times New Roman" w:hint="eastAsia"/>
          <w:kern w:val="0"/>
          <w:szCs w:val="21"/>
        </w:rPr>
        <w:t>符合</w:t>
      </w:r>
      <w:r w:rsidRPr="00DE02B4">
        <w:rPr>
          <w:rFonts w:ascii="Times New Roman" w:hAnsi="Times New Roman" w:cs="Times New Roman"/>
          <w:kern w:val="0"/>
          <w:szCs w:val="21"/>
        </w:rPr>
        <w:t>现行国家标准《建筑给水排水设计规范》</w:t>
      </w:r>
      <w:r w:rsidRPr="00DE02B4">
        <w:rPr>
          <w:rFonts w:ascii="Times New Roman" w:hAnsi="Times New Roman" w:cs="Times New Roman"/>
          <w:bCs/>
          <w:szCs w:val="21"/>
        </w:rPr>
        <w:t>GB 50015</w:t>
      </w:r>
      <w:r w:rsidRPr="00DE02B4">
        <w:rPr>
          <w:rFonts w:ascii="Times New Roman" w:hAnsi="Times New Roman" w:cs="Times New Roman"/>
          <w:kern w:val="0"/>
          <w:szCs w:val="21"/>
        </w:rPr>
        <w:t>中的有关规定。</w:t>
      </w:r>
    </w:p>
    <w:p w:rsidR="00C564BD" w:rsidRPr="00DE02B4" w:rsidRDefault="00C564BD" w:rsidP="00DE02B4">
      <w:pPr>
        <w:snapToGrid w:val="0"/>
        <w:spacing w:line="360" w:lineRule="auto"/>
        <w:jc w:val="center"/>
        <w:outlineLvl w:val="1"/>
        <w:rPr>
          <w:rFonts w:ascii="Times New Roman" w:eastAsia="黑体" w:hAnsi="Times New Roman" w:cs="Times New Roman"/>
          <w:szCs w:val="21"/>
        </w:rPr>
      </w:pPr>
      <w:bookmarkStart w:id="131" w:name="_Toc155963054"/>
      <w:bookmarkStart w:id="132" w:name="_Toc382835227"/>
      <w:bookmarkStart w:id="133" w:name="_Toc382835491"/>
      <w:bookmarkStart w:id="134" w:name="_Toc382835583"/>
      <w:bookmarkStart w:id="135" w:name="_Toc382836775"/>
      <w:bookmarkStart w:id="136" w:name="_Toc382838520"/>
    </w:p>
    <w:p w:rsidR="00AF50DF" w:rsidRPr="00DE02B4" w:rsidRDefault="00AF50DF" w:rsidP="00AE0ED7">
      <w:pPr>
        <w:snapToGrid w:val="0"/>
        <w:spacing w:afterLines="50" w:after="145" w:line="360" w:lineRule="auto"/>
        <w:jc w:val="center"/>
        <w:outlineLvl w:val="1"/>
        <w:rPr>
          <w:rFonts w:ascii="Times New Roman" w:eastAsia="黑体" w:hAnsi="Times New Roman" w:cs="Times New Roman"/>
          <w:kern w:val="0"/>
          <w:szCs w:val="21"/>
        </w:rPr>
      </w:pPr>
      <w:bookmarkStart w:id="137" w:name="_Toc513197074"/>
      <w:r w:rsidRPr="00DE02B4">
        <w:rPr>
          <w:rFonts w:ascii="Times New Roman" w:eastAsia="黑体" w:hAnsi="Times New Roman" w:cs="Times New Roman"/>
          <w:szCs w:val="21"/>
        </w:rPr>
        <w:t xml:space="preserve">7.2 </w:t>
      </w:r>
      <w:r w:rsidR="00AC6E8D">
        <w:rPr>
          <w:rFonts w:ascii="Times New Roman" w:eastAsia="黑体" w:hAnsi="Times New Roman" w:cs="Times New Roman"/>
          <w:szCs w:val="21"/>
        </w:rPr>
        <w:t>供暖</w:t>
      </w:r>
      <w:r w:rsidR="001B7120">
        <w:rPr>
          <w:rFonts w:ascii="Times New Roman" w:eastAsia="黑体" w:hAnsi="Times New Roman" w:cs="Times New Roman" w:hint="eastAsia"/>
          <w:szCs w:val="21"/>
        </w:rPr>
        <w:t>、</w:t>
      </w:r>
      <w:r w:rsidRPr="00DE02B4">
        <w:rPr>
          <w:rFonts w:ascii="Times New Roman" w:eastAsia="黑体" w:hAnsi="Times New Roman" w:cs="Times New Roman"/>
          <w:szCs w:val="21"/>
        </w:rPr>
        <w:t>通风和空气调节</w:t>
      </w:r>
      <w:bookmarkEnd w:id="137"/>
    </w:p>
    <w:p w:rsidR="00323758"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 xml:space="preserve">7.2.1  </w:t>
      </w:r>
      <w:r w:rsidRPr="00DE02B4">
        <w:rPr>
          <w:rFonts w:ascii="Times New Roman" w:hAnsi="Times New Roman" w:cs="Times New Roman"/>
          <w:kern w:val="0"/>
          <w:szCs w:val="21"/>
        </w:rPr>
        <w:t>特级、甲级电影院</w:t>
      </w:r>
      <w:r w:rsidR="00F70997" w:rsidRPr="00DE02B4">
        <w:rPr>
          <w:rFonts w:ascii="Times New Roman" w:hAnsi="Times New Roman" w:cs="Times New Roman"/>
          <w:kern w:val="0"/>
          <w:szCs w:val="21"/>
        </w:rPr>
        <w:t>应设空气调节；乙级电影院宜设空气调节，无空气调节时应设机械通风</w:t>
      </w:r>
      <w:r w:rsidRPr="00DE02B4">
        <w:rPr>
          <w:rFonts w:ascii="Times New Roman" w:hAnsi="Times New Roman" w:cs="Times New Roman"/>
          <w:kern w:val="0"/>
          <w:szCs w:val="21"/>
        </w:rPr>
        <w:t>。</w:t>
      </w:r>
    </w:p>
    <w:p w:rsidR="00323758" w:rsidRPr="00DE02B4" w:rsidRDefault="00AF50DF" w:rsidP="00DE02B4">
      <w:pPr>
        <w:snapToGrid w:val="0"/>
        <w:spacing w:line="360" w:lineRule="auto"/>
        <w:rPr>
          <w:rFonts w:ascii="Times New Roman" w:hAnsi="Times New Roman" w:cs="Times New Roman"/>
          <w:kern w:val="0"/>
          <w:szCs w:val="21"/>
        </w:rPr>
      </w:pPr>
      <w:r w:rsidRPr="00DE02B4">
        <w:rPr>
          <w:rFonts w:ascii="Times New Roman" w:hAnsi="Times New Roman" w:cs="Times New Roman"/>
          <w:kern w:val="0"/>
          <w:szCs w:val="21"/>
        </w:rPr>
        <w:t xml:space="preserve">7.2.2  </w:t>
      </w:r>
      <w:r w:rsidRPr="00DE02B4">
        <w:rPr>
          <w:rFonts w:ascii="Times New Roman" w:hAnsi="Times New Roman" w:cs="Times New Roman"/>
          <w:kern w:val="0"/>
          <w:szCs w:val="21"/>
        </w:rPr>
        <w:t>电影院主要用房空调</w:t>
      </w:r>
      <w:r w:rsidR="00AC6E8D">
        <w:rPr>
          <w:rFonts w:ascii="Times New Roman" w:hAnsi="Times New Roman" w:cs="Times New Roman"/>
          <w:kern w:val="0"/>
          <w:szCs w:val="21"/>
        </w:rPr>
        <w:t>供暖</w:t>
      </w:r>
      <w:r w:rsidRPr="00DE02B4">
        <w:rPr>
          <w:rFonts w:ascii="Times New Roman" w:hAnsi="Times New Roman" w:cs="Times New Roman"/>
          <w:kern w:val="0"/>
          <w:szCs w:val="21"/>
        </w:rPr>
        <w:t>的室内设计参数应符合下列规定：</w:t>
      </w:r>
    </w:p>
    <w:p w:rsidR="00323758" w:rsidRPr="00DE02B4" w:rsidRDefault="00AF50DF" w:rsidP="00DE02B4">
      <w:pPr>
        <w:snapToGrid w:val="0"/>
        <w:spacing w:line="360" w:lineRule="auto"/>
        <w:ind w:firstLineChars="200" w:firstLine="432"/>
        <w:rPr>
          <w:rFonts w:ascii="Times New Roman" w:hAnsi="Times New Roman" w:cs="Times New Roman"/>
          <w:kern w:val="0"/>
          <w:szCs w:val="21"/>
        </w:rPr>
      </w:pPr>
      <w:r w:rsidRPr="00DE02B4">
        <w:rPr>
          <w:rFonts w:ascii="Times New Roman" w:hAnsi="Times New Roman" w:cs="Times New Roman"/>
          <w:kern w:val="0"/>
          <w:szCs w:val="21"/>
        </w:rPr>
        <w:t xml:space="preserve">1  </w:t>
      </w:r>
      <w:r w:rsidR="00AC6E8D">
        <w:rPr>
          <w:rFonts w:ascii="Times New Roman" w:hAnsi="Times New Roman" w:cs="Times New Roman"/>
          <w:kern w:val="0"/>
          <w:szCs w:val="21"/>
        </w:rPr>
        <w:t>供暖</w:t>
      </w:r>
      <w:r w:rsidRPr="00DE02B4">
        <w:rPr>
          <w:rFonts w:ascii="Times New Roman" w:hAnsi="Times New Roman" w:cs="Times New Roman"/>
          <w:kern w:val="0"/>
          <w:szCs w:val="21"/>
        </w:rPr>
        <w:t>地区冬季室内设计参数应符合表</w:t>
      </w:r>
      <w:r w:rsidRPr="00DE02B4">
        <w:rPr>
          <w:rFonts w:ascii="Times New Roman" w:hAnsi="Times New Roman" w:cs="Times New Roman"/>
          <w:kern w:val="0"/>
          <w:szCs w:val="21"/>
        </w:rPr>
        <w:t>7.2.2-1</w:t>
      </w:r>
      <w:r w:rsidRPr="00DE02B4">
        <w:rPr>
          <w:rFonts w:ascii="Times New Roman" w:hAnsi="Times New Roman" w:cs="Times New Roman"/>
          <w:kern w:val="0"/>
          <w:szCs w:val="21"/>
        </w:rPr>
        <w:t>的规定。</w:t>
      </w:r>
    </w:p>
    <w:p w:rsidR="00323758" w:rsidRPr="00DE02B4" w:rsidRDefault="00AF50DF" w:rsidP="00DE02B4">
      <w:pPr>
        <w:snapToGrid w:val="0"/>
        <w:spacing w:line="360" w:lineRule="auto"/>
        <w:jc w:val="center"/>
        <w:rPr>
          <w:rFonts w:ascii="Times New Roman" w:eastAsia="黑体" w:hAnsi="Times New Roman" w:cs="Times New Roman"/>
          <w:kern w:val="0"/>
          <w:sz w:val="18"/>
          <w:szCs w:val="18"/>
        </w:rPr>
      </w:pPr>
      <w:r w:rsidRPr="00DE02B4">
        <w:rPr>
          <w:rFonts w:ascii="Times New Roman" w:eastAsia="黑体" w:hAnsi="Times New Roman" w:cs="Times New Roman"/>
          <w:kern w:val="0"/>
          <w:sz w:val="18"/>
          <w:szCs w:val="18"/>
        </w:rPr>
        <w:t>表</w:t>
      </w:r>
      <w:r w:rsidRPr="00DE02B4">
        <w:rPr>
          <w:rFonts w:ascii="Times New Roman" w:eastAsia="黑体" w:hAnsi="Times New Roman" w:cs="Times New Roman"/>
          <w:kern w:val="0"/>
          <w:sz w:val="18"/>
          <w:szCs w:val="18"/>
        </w:rPr>
        <w:t xml:space="preserve">7.2.2-1 </w:t>
      </w:r>
      <w:r w:rsidR="00AC6E8D">
        <w:rPr>
          <w:rFonts w:ascii="Times New Roman" w:eastAsia="黑体" w:hAnsi="Times New Roman" w:cs="Times New Roman"/>
          <w:kern w:val="0"/>
          <w:sz w:val="18"/>
          <w:szCs w:val="18"/>
        </w:rPr>
        <w:t>供暖</w:t>
      </w:r>
      <w:r w:rsidRPr="00DE02B4">
        <w:rPr>
          <w:rFonts w:ascii="Times New Roman" w:eastAsia="黑体" w:hAnsi="Times New Roman" w:cs="Times New Roman"/>
          <w:kern w:val="0"/>
          <w:sz w:val="18"/>
          <w:szCs w:val="18"/>
        </w:rPr>
        <w:t>室内设计参数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9"/>
        <w:gridCol w:w="2649"/>
        <w:gridCol w:w="1508"/>
        <w:gridCol w:w="2655"/>
      </w:tblGrid>
      <w:tr w:rsidR="00882BD8" w:rsidRPr="00DE02B4" w:rsidTr="002617A4">
        <w:trPr>
          <w:jc w:val="center"/>
        </w:trPr>
        <w:tc>
          <w:tcPr>
            <w:tcW w:w="1241"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房间名称</w:t>
            </w:r>
          </w:p>
        </w:tc>
        <w:tc>
          <w:tcPr>
            <w:tcW w:w="146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室内设计温度（</w:t>
            </w:r>
            <w:r w:rsidRPr="00DE02B4">
              <w:rPr>
                <w:rFonts w:ascii="宋体" w:eastAsia="宋体" w:hAnsi="宋体" w:cs="宋体" w:hint="eastAsia"/>
                <w:kern w:val="0"/>
                <w:sz w:val="18"/>
                <w:szCs w:val="18"/>
              </w:rPr>
              <w:t>℃</w:t>
            </w:r>
            <w:r w:rsidRPr="00DE02B4">
              <w:rPr>
                <w:rFonts w:ascii="Times New Roman" w:hAnsi="Times New Roman" w:cs="Times New Roman"/>
                <w:kern w:val="0"/>
                <w:sz w:val="18"/>
                <w:szCs w:val="18"/>
              </w:rPr>
              <w:t>）</w:t>
            </w:r>
          </w:p>
        </w:tc>
        <w:tc>
          <w:tcPr>
            <w:tcW w:w="83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房间名称</w:t>
            </w:r>
          </w:p>
        </w:tc>
        <w:tc>
          <w:tcPr>
            <w:tcW w:w="1465"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室内设计温度（</w:t>
            </w:r>
            <w:r w:rsidRPr="00DE02B4">
              <w:rPr>
                <w:rFonts w:ascii="宋体" w:eastAsia="宋体" w:hAnsi="宋体" w:cs="宋体" w:hint="eastAsia"/>
                <w:kern w:val="0"/>
                <w:sz w:val="18"/>
                <w:szCs w:val="18"/>
              </w:rPr>
              <w:t>℃</w:t>
            </w:r>
            <w:r w:rsidRPr="00DE02B4">
              <w:rPr>
                <w:rFonts w:ascii="Times New Roman" w:hAnsi="Times New Roman" w:cs="Times New Roman"/>
                <w:kern w:val="0"/>
                <w:sz w:val="18"/>
                <w:szCs w:val="18"/>
              </w:rPr>
              <w:t>）</w:t>
            </w:r>
          </w:p>
        </w:tc>
      </w:tr>
      <w:tr w:rsidR="00882BD8" w:rsidRPr="00DE02B4" w:rsidTr="002617A4">
        <w:trPr>
          <w:jc w:val="center"/>
        </w:trPr>
        <w:tc>
          <w:tcPr>
            <w:tcW w:w="1241"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门厅</w:t>
            </w:r>
          </w:p>
        </w:tc>
        <w:tc>
          <w:tcPr>
            <w:tcW w:w="146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14</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18</w:t>
            </w:r>
          </w:p>
        </w:tc>
        <w:tc>
          <w:tcPr>
            <w:tcW w:w="832" w:type="pct"/>
            <w:vAlign w:val="center"/>
          </w:tcPr>
          <w:p w:rsidR="00323758" w:rsidRPr="00DE02B4" w:rsidRDefault="0018081E"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放映室</w:t>
            </w:r>
          </w:p>
        </w:tc>
        <w:tc>
          <w:tcPr>
            <w:tcW w:w="1465"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16</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20</w:t>
            </w:r>
          </w:p>
        </w:tc>
      </w:tr>
      <w:tr w:rsidR="00882BD8" w:rsidRPr="00DE02B4" w:rsidTr="002617A4">
        <w:trPr>
          <w:jc w:val="center"/>
        </w:trPr>
        <w:tc>
          <w:tcPr>
            <w:tcW w:w="1241"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休息厅</w:t>
            </w:r>
          </w:p>
        </w:tc>
        <w:tc>
          <w:tcPr>
            <w:tcW w:w="146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16</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20</w:t>
            </w:r>
          </w:p>
        </w:tc>
        <w:tc>
          <w:tcPr>
            <w:tcW w:w="832" w:type="pct"/>
            <w:vAlign w:val="center"/>
          </w:tcPr>
          <w:p w:rsidR="00323758" w:rsidRPr="00DE02B4" w:rsidRDefault="002A0D67"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观影厅</w:t>
            </w:r>
          </w:p>
        </w:tc>
        <w:tc>
          <w:tcPr>
            <w:tcW w:w="1465"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16</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20</w:t>
            </w:r>
          </w:p>
        </w:tc>
      </w:tr>
    </w:tbl>
    <w:p w:rsidR="00323758" w:rsidRPr="00DE02B4" w:rsidRDefault="00AF50DF" w:rsidP="00AE0ED7">
      <w:pPr>
        <w:snapToGrid w:val="0"/>
        <w:spacing w:beforeLines="50" w:before="145"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002A0D67" w:rsidRPr="00DE02B4">
        <w:rPr>
          <w:rFonts w:ascii="Times New Roman" w:eastAsia="宋体" w:hAnsi="Times New Roman" w:cs="Times New Roman"/>
          <w:kern w:val="0"/>
          <w:szCs w:val="21"/>
        </w:rPr>
        <w:t>观影厅</w:t>
      </w:r>
      <w:r w:rsidR="0018081E" w:rsidRPr="00DE02B4">
        <w:rPr>
          <w:rFonts w:ascii="Times New Roman" w:eastAsia="宋体" w:hAnsi="Times New Roman" w:cs="Times New Roman" w:hint="eastAsia"/>
          <w:kern w:val="0"/>
          <w:szCs w:val="21"/>
        </w:rPr>
        <w:t>和放映室</w:t>
      </w:r>
      <w:r w:rsidRPr="00DE02B4">
        <w:rPr>
          <w:rFonts w:ascii="Times New Roman" w:eastAsia="宋体" w:hAnsi="Times New Roman" w:cs="Times New Roman"/>
          <w:kern w:val="0"/>
          <w:szCs w:val="21"/>
        </w:rPr>
        <w:t>空气调节室内设计参数应符合表</w:t>
      </w:r>
      <w:r w:rsidRPr="00DE02B4">
        <w:rPr>
          <w:rFonts w:ascii="Times New Roman" w:eastAsia="宋体" w:hAnsi="Times New Roman" w:cs="Times New Roman"/>
          <w:kern w:val="0"/>
          <w:szCs w:val="21"/>
        </w:rPr>
        <w:t>7.2.2-2</w:t>
      </w:r>
      <w:r w:rsidRPr="00DE02B4">
        <w:rPr>
          <w:rFonts w:ascii="Times New Roman" w:eastAsia="宋体" w:hAnsi="Times New Roman" w:cs="Times New Roman"/>
          <w:kern w:val="0"/>
          <w:szCs w:val="21"/>
        </w:rPr>
        <w:t>的规定。</w:t>
      </w:r>
    </w:p>
    <w:p w:rsidR="00323758" w:rsidRPr="00DE02B4" w:rsidRDefault="00AF50DF" w:rsidP="00AE0ED7">
      <w:pPr>
        <w:snapToGrid w:val="0"/>
        <w:spacing w:beforeLines="50" w:before="145" w:line="360" w:lineRule="auto"/>
        <w:jc w:val="center"/>
        <w:rPr>
          <w:rFonts w:ascii="Times New Roman" w:eastAsia="黑体" w:hAnsi="Times New Roman" w:cs="Times New Roman"/>
          <w:kern w:val="0"/>
          <w:sz w:val="18"/>
          <w:szCs w:val="18"/>
        </w:rPr>
      </w:pPr>
      <w:r w:rsidRPr="00DE02B4">
        <w:rPr>
          <w:rFonts w:ascii="Times New Roman" w:eastAsia="黑体" w:hAnsi="Times New Roman" w:cs="Times New Roman"/>
          <w:kern w:val="0"/>
          <w:sz w:val="18"/>
          <w:szCs w:val="18"/>
        </w:rPr>
        <w:t>表</w:t>
      </w:r>
      <w:r w:rsidRPr="00DE02B4">
        <w:rPr>
          <w:rFonts w:ascii="Times New Roman" w:eastAsia="黑体" w:hAnsi="Times New Roman" w:cs="Times New Roman"/>
          <w:kern w:val="0"/>
          <w:sz w:val="18"/>
          <w:szCs w:val="18"/>
        </w:rPr>
        <w:t xml:space="preserve">7.2.2-2 </w:t>
      </w:r>
      <w:r w:rsidRPr="00DE02B4">
        <w:rPr>
          <w:rFonts w:ascii="Times New Roman" w:eastAsia="黑体" w:hAnsi="Times New Roman" w:cs="Times New Roman"/>
          <w:kern w:val="0"/>
          <w:sz w:val="18"/>
          <w:szCs w:val="18"/>
        </w:rPr>
        <w:t>空气调节室内设计参数</w:t>
      </w:r>
    </w:p>
    <w:tbl>
      <w:tblPr>
        <w:tblW w:w="5000" w:type="pct"/>
        <w:tblLook w:val="04A0" w:firstRow="1" w:lastRow="0" w:firstColumn="1" w:lastColumn="0" w:noHBand="0" w:noVBand="1"/>
      </w:tblPr>
      <w:tblGrid>
        <w:gridCol w:w="1811"/>
        <w:gridCol w:w="1810"/>
        <w:gridCol w:w="1810"/>
        <w:gridCol w:w="1810"/>
        <w:gridCol w:w="1810"/>
      </w:tblGrid>
      <w:tr w:rsidR="00330989" w:rsidRPr="00DE02B4" w:rsidTr="00330989">
        <w:trPr>
          <w:trHeight w:val="270"/>
        </w:trPr>
        <w:tc>
          <w:tcPr>
            <w:tcW w:w="100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房间名称</w:t>
            </w:r>
          </w:p>
        </w:tc>
        <w:tc>
          <w:tcPr>
            <w:tcW w:w="2000" w:type="pct"/>
            <w:gridSpan w:val="2"/>
            <w:tcBorders>
              <w:top w:val="single" w:sz="8" w:space="0" w:color="auto"/>
              <w:left w:val="nil"/>
              <w:bottom w:val="single" w:sz="4" w:space="0" w:color="auto"/>
              <w:right w:val="single" w:sz="4" w:space="0" w:color="auto"/>
            </w:tcBorders>
            <w:shd w:val="clear" w:color="auto" w:fill="auto"/>
            <w:noWrap/>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观影厅</w:t>
            </w:r>
          </w:p>
        </w:tc>
        <w:tc>
          <w:tcPr>
            <w:tcW w:w="2000" w:type="pct"/>
            <w:gridSpan w:val="2"/>
            <w:tcBorders>
              <w:top w:val="single" w:sz="8" w:space="0" w:color="auto"/>
              <w:left w:val="nil"/>
              <w:bottom w:val="single" w:sz="4" w:space="0" w:color="auto"/>
              <w:right w:val="single" w:sz="8" w:space="0" w:color="000000"/>
            </w:tcBorders>
            <w:shd w:val="clear" w:color="auto" w:fill="auto"/>
            <w:noWrap/>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放映室</w:t>
            </w:r>
          </w:p>
        </w:tc>
      </w:tr>
      <w:tr w:rsidR="00330989" w:rsidRPr="00DE02B4" w:rsidTr="00330989">
        <w:trPr>
          <w:trHeight w:val="270"/>
        </w:trPr>
        <w:tc>
          <w:tcPr>
            <w:tcW w:w="1000" w:type="pct"/>
            <w:tcBorders>
              <w:top w:val="nil"/>
              <w:left w:val="single" w:sz="8" w:space="0" w:color="auto"/>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项目</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夏季</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冬季</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夏季</w:t>
            </w:r>
          </w:p>
        </w:tc>
        <w:tc>
          <w:tcPr>
            <w:tcW w:w="1000" w:type="pct"/>
            <w:tcBorders>
              <w:top w:val="nil"/>
              <w:left w:val="nil"/>
              <w:bottom w:val="single" w:sz="4" w:space="0" w:color="auto"/>
              <w:right w:val="single" w:sz="8"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冬季</w:t>
            </w:r>
          </w:p>
        </w:tc>
      </w:tr>
      <w:tr w:rsidR="00330989" w:rsidRPr="00DE02B4" w:rsidTr="00330989">
        <w:trPr>
          <w:trHeight w:val="465"/>
        </w:trPr>
        <w:tc>
          <w:tcPr>
            <w:tcW w:w="1000" w:type="pct"/>
            <w:tcBorders>
              <w:top w:val="nil"/>
              <w:left w:val="single" w:sz="8" w:space="0" w:color="auto"/>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干球温度</w:t>
            </w:r>
            <w:r w:rsidRPr="00DE02B4">
              <w:rPr>
                <w:rFonts w:ascii="Times New Roman" w:eastAsia="宋体" w:hAnsi="Times New Roman" w:cs="Times New Roman"/>
                <w:kern w:val="0"/>
                <w:sz w:val="18"/>
                <w:szCs w:val="18"/>
              </w:rPr>
              <w:t>(</w:t>
            </w:r>
            <w:r w:rsidRPr="00DE02B4">
              <w:rPr>
                <w:rFonts w:ascii="宋体" w:eastAsia="宋体" w:hAnsi="宋体" w:cs="宋体" w:hint="eastAsia"/>
                <w:kern w:val="0"/>
                <w:sz w:val="18"/>
                <w:szCs w:val="18"/>
              </w:rPr>
              <w:t>℃</w:t>
            </w:r>
            <w:r w:rsidRPr="00DE02B4">
              <w:rPr>
                <w:rFonts w:ascii="Times New Roman" w:eastAsia="宋体" w:hAnsi="Times New Roman" w:cs="Times New Roman"/>
                <w:kern w:val="0"/>
                <w:sz w:val="18"/>
                <w:szCs w:val="18"/>
              </w:rPr>
              <w:t>)</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24</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28</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16</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20</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24</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28</w:t>
            </w:r>
          </w:p>
        </w:tc>
        <w:tc>
          <w:tcPr>
            <w:tcW w:w="1000" w:type="pct"/>
            <w:tcBorders>
              <w:top w:val="nil"/>
              <w:left w:val="nil"/>
              <w:bottom w:val="single" w:sz="4" w:space="0" w:color="auto"/>
              <w:right w:val="single" w:sz="8"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1</w:t>
            </w:r>
            <w:r w:rsidR="003C4251" w:rsidRPr="00DE02B4">
              <w:rPr>
                <w:rFonts w:ascii="Times New Roman" w:eastAsia="宋体" w:hAnsi="Times New Roman" w:cs="Times New Roman" w:hint="eastAsia"/>
                <w:kern w:val="0"/>
                <w:sz w:val="18"/>
                <w:szCs w:val="18"/>
              </w:rPr>
              <w:t>8</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20</w:t>
            </w:r>
          </w:p>
        </w:tc>
      </w:tr>
      <w:tr w:rsidR="00330989" w:rsidRPr="00DE02B4" w:rsidTr="00330989">
        <w:trPr>
          <w:trHeight w:val="270"/>
        </w:trPr>
        <w:tc>
          <w:tcPr>
            <w:tcW w:w="1000" w:type="pct"/>
            <w:tcBorders>
              <w:top w:val="nil"/>
              <w:left w:val="single" w:sz="8" w:space="0" w:color="auto"/>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相对湿度</w:t>
            </w:r>
            <w:r w:rsidRPr="00DE02B4">
              <w:rPr>
                <w:rFonts w:ascii="Times New Roman" w:eastAsia="宋体" w:hAnsi="Times New Roman" w:cs="Times New Roman"/>
                <w:kern w:val="0"/>
                <w:sz w:val="18"/>
                <w:szCs w:val="18"/>
              </w:rPr>
              <w:t>(%)</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55</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70</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≥30</w:t>
            </w:r>
          </w:p>
        </w:tc>
        <w:tc>
          <w:tcPr>
            <w:tcW w:w="1000" w:type="pct"/>
            <w:tcBorders>
              <w:top w:val="nil"/>
              <w:left w:val="nil"/>
              <w:bottom w:val="single" w:sz="4" w:space="0" w:color="auto"/>
              <w:right w:val="single" w:sz="4" w:space="0" w:color="auto"/>
            </w:tcBorders>
            <w:shd w:val="clear" w:color="auto" w:fill="auto"/>
            <w:vAlign w:val="center"/>
            <w:hideMark/>
          </w:tcPr>
          <w:p w:rsidR="00330989" w:rsidRPr="00DE02B4" w:rsidRDefault="003C4251" w:rsidP="00AC6E8D">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hint="eastAsia"/>
                <w:sz w:val="18"/>
                <w:szCs w:val="18"/>
              </w:rPr>
              <w:t>55</w:t>
            </w:r>
            <w:r w:rsidR="002C47CC" w:rsidRPr="00DE02B4">
              <w:rPr>
                <w:rFonts w:ascii="宋体" w:eastAsia="宋体" w:hAnsi="宋体" w:cs="Times New Roman" w:hint="eastAsia"/>
                <w:sz w:val="18"/>
                <w:szCs w:val="18"/>
              </w:rPr>
              <w:t>～</w:t>
            </w:r>
            <w:r w:rsidRPr="00DE02B4">
              <w:rPr>
                <w:rFonts w:ascii="Times New Roman" w:eastAsia="宋体" w:hAnsi="Times New Roman" w:cs="Times New Roman" w:hint="eastAsia"/>
                <w:sz w:val="18"/>
                <w:szCs w:val="18"/>
              </w:rPr>
              <w:t>70</w:t>
            </w:r>
          </w:p>
        </w:tc>
        <w:tc>
          <w:tcPr>
            <w:tcW w:w="1000" w:type="pct"/>
            <w:tcBorders>
              <w:top w:val="nil"/>
              <w:left w:val="nil"/>
              <w:bottom w:val="single" w:sz="4" w:space="0" w:color="auto"/>
              <w:right w:val="single" w:sz="8"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≥30</w:t>
            </w:r>
          </w:p>
        </w:tc>
      </w:tr>
      <w:tr w:rsidR="00330989" w:rsidRPr="00DE02B4" w:rsidTr="00330989">
        <w:trPr>
          <w:trHeight w:val="480"/>
        </w:trPr>
        <w:tc>
          <w:tcPr>
            <w:tcW w:w="1000" w:type="pct"/>
            <w:tcBorders>
              <w:top w:val="nil"/>
              <w:left w:val="single" w:sz="8" w:space="0" w:color="auto"/>
              <w:bottom w:val="single" w:sz="8"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宋体" w:eastAsia="宋体" w:hAnsi="宋体" w:cs="宋体"/>
                <w:kern w:val="0"/>
                <w:sz w:val="18"/>
                <w:szCs w:val="18"/>
              </w:rPr>
            </w:pPr>
            <w:r w:rsidRPr="00DE02B4">
              <w:rPr>
                <w:rFonts w:ascii="宋体" w:eastAsia="宋体" w:hAnsi="宋体" w:cs="宋体" w:hint="eastAsia"/>
                <w:kern w:val="0"/>
                <w:sz w:val="18"/>
                <w:szCs w:val="18"/>
              </w:rPr>
              <w:t>工作区平均风速</w:t>
            </w:r>
            <w:r w:rsidRPr="00DE02B4">
              <w:rPr>
                <w:rFonts w:ascii="Times New Roman" w:eastAsia="宋体" w:hAnsi="Times New Roman" w:cs="Times New Roman"/>
                <w:kern w:val="0"/>
                <w:sz w:val="18"/>
                <w:szCs w:val="18"/>
              </w:rPr>
              <w:t>(m/s)</w:t>
            </w:r>
          </w:p>
        </w:tc>
        <w:tc>
          <w:tcPr>
            <w:tcW w:w="1000" w:type="pct"/>
            <w:tcBorders>
              <w:top w:val="nil"/>
              <w:left w:val="nil"/>
              <w:bottom w:val="single" w:sz="8"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0.30</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0.50</w:t>
            </w:r>
          </w:p>
        </w:tc>
        <w:tc>
          <w:tcPr>
            <w:tcW w:w="1000" w:type="pct"/>
            <w:tcBorders>
              <w:top w:val="nil"/>
              <w:left w:val="nil"/>
              <w:bottom w:val="single" w:sz="8"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0.20</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0.30</w:t>
            </w:r>
          </w:p>
        </w:tc>
        <w:tc>
          <w:tcPr>
            <w:tcW w:w="1000" w:type="pct"/>
            <w:tcBorders>
              <w:top w:val="nil"/>
              <w:left w:val="nil"/>
              <w:bottom w:val="single" w:sz="8" w:space="0" w:color="auto"/>
              <w:right w:val="single" w:sz="4"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0.30</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0.50</w:t>
            </w:r>
          </w:p>
        </w:tc>
        <w:tc>
          <w:tcPr>
            <w:tcW w:w="1000" w:type="pct"/>
            <w:tcBorders>
              <w:top w:val="nil"/>
              <w:left w:val="nil"/>
              <w:bottom w:val="single" w:sz="8" w:space="0" w:color="auto"/>
              <w:right w:val="single" w:sz="8" w:space="0" w:color="auto"/>
            </w:tcBorders>
            <w:shd w:val="clear" w:color="auto" w:fill="auto"/>
            <w:vAlign w:val="center"/>
            <w:hideMark/>
          </w:tcPr>
          <w:p w:rsidR="00330989" w:rsidRPr="00DE02B4" w:rsidRDefault="00330989" w:rsidP="00DE02B4">
            <w:pPr>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0.20</w:t>
            </w:r>
            <w:r w:rsidRPr="00DE02B4">
              <w:rPr>
                <w:rFonts w:ascii="宋体" w:eastAsia="宋体" w:hAnsi="宋体" w:cs="Times New Roman" w:hint="eastAsia"/>
                <w:kern w:val="0"/>
                <w:sz w:val="18"/>
                <w:szCs w:val="18"/>
              </w:rPr>
              <w:t>～</w:t>
            </w:r>
            <w:r w:rsidRPr="00DE02B4">
              <w:rPr>
                <w:rFonts w:ascii="Times New Roman" w:eastAsia="宋体" w:hAnsi="Times New Roman" w:cs="Times New Roman"/>
                <w:kern w:val="0"/>
                <w:sz w:val="18"/>
                <w:szCs w:val="18"/>
              </w:rPr>
              <w:t>0.30</w:t>
            </w:r>
          </w:p>
        </w:tc>
      </w:tr>
    </w:tbl>
    <w:p w:rsidR="00323758" w:rsidRPr="00DE02B4" w:rsidRDefault="00AF50DF" w:rsidP="00AE0ED7">
      <w:pPr>
        <w:snapToGrid w:val="0"/>
        <w:spacing w:afterLines="50" w:after="145" w:line="360" w:lineRule="auto"/>
        <w:jc w:val="both"/>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注：夏季采用天然冷源降温时，室内设计温度应低于</w:t>
      </w:r>
      <w:r w:rsidRPr="00DE02B4">
        <w:rPr>
          <w:rFonts w:ascii="Times New Roman" w:eastAsia="宋体" w:hAnsi="Times New Roman" w:cs="Times New Roman"/>
          <w:kern w:val="0"/>
          <w:sz w:val="18"/>
          <w:szCs w:val="18"/>
        </w:rPr>
        <w:t>30</w:t>
      </w:r>
      <w:r w:rsidRPr="00DE02B4">
        <w:rPr>
          <w:rFonts w:ascii="宋体" w:eastAsia="宋体" w:hAnsi="宋体" w:cs="宋体" w:hint="eastAsia"/>
          <w:kern w:val="0"/>
          <w:sz w:val="18"/>
          <w:szCs w:val="18"/>
        </w:rPr>
        <w:t>℃</w:t>
      </w:r>
      <w:r w:rsidRPr="00DE02B4">
        <w:rPr>
          <w:rFonts w:ascii="Times New Roman" w:eastAsia="宋体" w:hAnsi="Times New Roman" w:cs="Times New Roman"/>
          <w:kern w:val="0"/>
          <w:sz w:val="18"/>
          <w:szCs w:val="18"/>
        </w:rPr>
        <w:t>。</w:t>
      </w:r>
    </w:p>
    <w:p w:rsidR="00323758"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7.2.3  </w:t>
      </w:r>
      <w:r w:rsidRPr="00DE02B4">
        <w:rPr>
          <w:rFonts w:ascii="Times New Roman" w:eastAsia="宋体" w:hAnsi="Times New Roman" w:cs="Times New Roman"/>
          <w:kern w:val="0"/>
          <w:szCs w:val="21"/>
        </w:rPr>
        <w:t>不同等级电影院的</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最小新风量</w:t>
      </w:r>
      <w:r w:rsidR="00AC6E8D">
        <w:rPr>
          <w:rFonts w:ascii="Times New Roman" w:eastAsia="宋体" w:hAnsi="Times New Roman" w:cs="Times New Roman" w:hint="eastAsia"/>
          <w:kern w:val="0"/>
          <w:szCs w:val="21"/>
        </w:rPr>
        <w:t>应符合</w:t>
      </w:r>
      <w:r w:rsidR="00D722FE" w:rsidRPr="00DE02B4">
        <w:rPr>
          <w:rFonts w:ascii="Times New Roman" w:eastAsia="宋体" w:hAnsi="Times New Roman" w:cs="Times New Roman"/>
          <w:kern w:val="0"/>
          <w:szCs w:val="21"/>
        </w:rPr>
        <w:t>表</w:t>
      </w:r>
      <w:r w:rsidR="00D722FE" w:rsidRPr="00DE02B4">
        <w:rPr>
          <w:rFonts w:ascii="Times New Roman" w:eastAsia="宋体" w:hAnsi="Times New Roman" w:cs="Times New Roman"/>
          <w:kern w:val="0"/>
          <w:szCs w:val="21"/>
        </w:rPr>
        <w:t>7.2.3</w:t>
      </w:r>
      <w:r w:rsidR="00D722FE" w:rsidRPr="00DE02B4">
        <w:rPr>
          <w:rFonts w:ascii="Times New Roman" w:eastAsia="宋体" w:hAnsi="Times New Roman" w:cs="Times New Roman"/>
          <w:kern w:val="0"/>
          <w:szCs w:val="21"/>
        </w:rPr>
        <w:t>的</w:t>
      </w:r>
      <w:r w:rsidRPr="00DE02B4">
        <w:rPr>
          <w:rFonts w:ascii="Times New Roman" w:eastAsia="宋体" w:hAnsi="Times New Roman" w:cs="Times New Roman"/>
          <w:kern w:val="0"/>
          <w:szCs w:val="21"/>
        </w:rPr>
        <w:t>规定：</w:t>
      </w:r>
    </w:p>
    <w:p w:rsidR="00546F01" w:rsidRPr="00DE02B4" w:rsidRDefault="00546F01" w:rsidP="00AE0ED7">
      <w:pPr>
        <w:snapToGrid w:val="0"/>
        <w:spacing w:beforeLines="50" w:before="145" w:line="360" w:lineRule="auto"/>
        <w:jc w:val="center"/>
        <w:rPr>
          <w:rFonts w:ascii="Times New Roman" w:eastAsia="黑体" w:hAnsi="Times New Roman" w:cs="Times New Roman"/>
          <w:kern w:val="0"/>
          <w:sz w:val="18"/>
          <w:szCs w:val="18"/>
        </w:rPr>
      </w:pPr>
      <w:r w:rsidRPr="00DE02B4">
        <w:rPr>
          <w:rFonts w:ascii="Times New Roman" w:eastAsia="黑体" w:hAnsi="Times New Roman" w:cs="Times New Roman"/>
          <w:kern w:val="0"/>
          <w:sz w:val="18"/>
          <w:szCs w:val="18"/>
        </w:rPr>
        <w:t>表</w:t>
      </w:r>
      <w:r w:rsidRPr="00DE02B4">
        <w:rPr>
          <w:rFonts w:ascii="Times New Roman" w:eastAsia="黑体" w:hAnsi="Times New Roman" w:cs="Times New Roman"/>
          <w:kern w:val="0"/>
          <w:sz w:val="18"/>
          <w:szCs w:val="18"/>
        </w:rPr>
        <w:t xml:space="preserve">7.2.3 </w:t>
      </w:r>
      <w:r w:rsidRPr="00DE02B4">
        <w:rPr>
          <w:rFonts w:ascii="Times New Roman" w:eastAsia="黑体" w:hAnsi="Times New Roman" w:cs="Times New Roman"/>
          <w:kern w:val="0"/>
          <w:sz w:val="18"/>
          <w:szCs w:val="18"/>
        </w:rPr>
        <w:t>电影院的观影厅最小新风量</w:t>
      </w:r>
    </w:p>
    <w:tbl>
      <w:tblPr>
        <w:tblpPr w:leftFromText="180" w:rightFromText="180" w:vertAnchor="text" w:horzAnchor="margin" w:tblpY="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1383"/>
        <w:gridCol w:w="970"/>
        <w:gridCol w:w="4529"/>
      </w:tblGrid>
      <w:tr w:rsidR="00443953" w:rsidRPr="00DE02B4" w:rsidTr="00443953">
        <w:trPr>
          <w:trHeight w:val="416"/>
        </w:trPr>
        <w:tc>
          <w:tcPr>
            <w:tcW w:w="1203" w:type="pct"/>
            <w:shd w:val="clear" w:color="auto" w:fill="auto"/>
          </w:tcPr>
          <w:p w:rsidR="00443953" w:rsidRPr="00DE02B4" w:rsidRDefault="00443953" w:rsidP="00DE02B4">
            <w:pPr>
              <w:snapToGrid w:val="0"/>
              <w:spacing w:line="360" w:lineRule="auto"/>
              <w:rPr>
                <w:rFonts w:ascii="Times New Roman" w:hAnsi="Times New Roman" w:cs="Times New Roman"/>
                <w:kern w:val="0"/>
                <w:sz w:val="18"/>
                <w:szCs w:val="18"/>
              </w:rPr>
            </w:pPr>
            <w:r w:rsidRPr="00DE02B4">
              <w:rPr>
                <w:rFonts w:ascii="Times New Roman" w:hAnsi="Times New Roman" w:cs="Times New Roman"/>
                <w:kern w:val="0"/>
                <w:sz w:val="18"/>
                <w:szCs w:val="18"/>
              </w:rPr>
              <w:lastRenderedPageBreak/>
              <w:t>电影院等级</w:t>
            </w:r>
          </w:p>
        </w:tc>
        <w:tc>
          <w:tcPr>
            <w:tcW w:w="763" w:type="pct"/>
            <w:shd w:val="clear" w:color="auto" w:fill="auto"/>
          </w:tcPr>
          <w:p w:rsidR="00443953" w:rsidRPr="00DE02B4" w:rsidRDefault="00443953"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特级</w:t>
            </w:r>
          </w:p>
        </w:tc>
        <w:tc>
          <w:tcPr>
            <w:tcW w:w="535" w:type="pct"/>
            <w:shd w:val="clear" w:color="auto" w:fill="auto"/>
          </w:tcPr>
          <w:p w:rsidR="00443953" w:rsidRPr="00DE02B4" w:rsidRDefault="00443953"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甲级</w:t>
            </w:r>
          </w:p>
        </w:tc>
        <w:tc>
          <w:tcPr>
            <w:tcW w:w="2499" w:type="pct"/>
            <w:shd w:val="clear" w:color="auto" w:fill="auto"/>
          </w:tcPr>
          <w:p w:rsidR="00443953" w:rsidRPr="00DE02B4" w:rsidRDefault="00443953"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乙级</w:t>
            </w:r>
          </w:p>
        </w:tc>
      </w:tr>
      <w:tr w:rsidR="00443953" w:rsidRPr="00DE02B4" w:rsidTr="00443953">
        <w:tc>
          <w:tcPr>
            <w:tcW w:w="1203" w:type="pct"/>
            <w:shd w:val="clear" w:color="auto" w:fill="auto"/>
          </w:tcPr>
          <w:p w:rsidR="00443953" w:rsidRPr="00DE02B4" w:rsidRDefault="00443953" w:rsidP="00DE02B4">
            <w:pPr>
              <w:snapToGrid w:val="0"/>
              <w:spacing w:line="360" w:lineRule="auto"/>
              <w:rPr>
                <w:rFonts w:ascii="Times New Roman" w:hAnsi="Times New Roman" w:cs="Times New Roman"/>
                <w:kern w:val="0"/>
                <w:sz w:val="18"/>
                <w:szCs w:val="18"/>
              </w:rPr>
            </w:pPr>
            <w:r w:rsidRPr="00DE02B4">
              <w:rPr>
                <w:rFonts w:ascii="Times New Roman" w:hAnsi="Times New Roman" w:cs="Times New Roman"/>
                <w:kern w:val="0"/>
                <w:sz w:val="18"/>
                <w:szCs w:val="18"/>
              </w:rPr>
              <w:t>新风量［</w:t>
            </w:r>
            <w:r w:rsidRPr="00DE02B4">
              <w:rPr>
                <w:rFonts w:ascii="Times New Roman" w:hAnsi="Times New Roman" w:cs="Times New Roman"/>
                <w:kern w:val="0"/>
                <w:sz w:val="18"/>
                <w:szCs w:val="18"/>
              </w:rPr>
              <w:t>m</w:t>
            </w:r>
            <w:r w:rsidRPr="00DE02B4">
              <w:rPr>
                <w:rFonts w:ascii="Times New Roman" w:hAnsi="Times New Roman" w:cs="Times New Roman"/>
                <w:kern w:val="0"/>
                <w:sz w:val="18"/>
                <w:szCs w:val="18"/>
                <w:vertAlign w:val="superscript"/>
              </w:rPr>
              <w:t>3</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（人</w:t>
            </w:r>
            <w:r w:rsidRPr="00DE02B4">
              <w:rPr>
                <w:rFonts w:ascii="Times New Roman" w:hAnsi="Times New Roman" w:cs="Times New Roman"/>
                <w:kern w:val="0"/>
                <w:sz w:val="18"/>
                <w:szCs w:val="18"/>
              </w:rPr>
              <w:t>·h</w:t>
            </w:r>
            <w:r w:rsidRPr="00DE02B4">
              <w:rPr>
                <w:rFonts w:ascii="Times New Roman" w:hAnsi="Times New Roman" w:cs="Times New Roman"/>
                <w:kern w:val="0"/>
                <w:sz w:val="18"/>
                <w:szCs w:val="18"/>
              </w:rPr>
              <w:t>））］</w:t>
            </w:r>
          </w:p>
        </w:tc>
        <w:tc>
          <w:tcPr>
            <w:tcW w:w="763" w:type="pct"/>
            <w:shd w:val="clear" w:color="auto" w:fill="auto"/>
          </w:tcPr>
          <w:p w:rsidR="00443953" w:rsidRPr="00DE02B4" w:rsidRDefault="00FC4CC1" w:rsidP="00DE02B4">
            <w:pPr>
              <w:snapToGrid w:val="0"/>
              <w:spacing w:line="360" w:lineRule="auto"/>
              <w:jc w:val="center"/>
              <w:rPr>
                <w:rFonts w:ascii="Times New Roman" w:hAnsi="Times New Roman" w:cs="Times New Roman"/>
                <w:kern w:val="0"/>
                <w:sz w:val="18"/>
                <w:szCs w:val="18"/>
              </w:rPr>
            </w:pPr>
            <w:r>
              <w:rPr>
                <w:rFonts w:ascii="宋体" w:eastAsia="宋体" w:hAnsi="宋体" w:cs="Times New Roman" w:hint="eastAsia"/>
                <w:kern w:val="0"/>
                <w:sz w:val="18"/>
                <w:szCs w:val="18"/>
              </w:rPr>
              <w:t>≥</w:t>
            </w:r>
            <w:r w:rsidR="00443953" w:rsidRPr="00DE02B4">
              <w:rPr>
                <w:rFonts w:ascii="Times New Roman" w:hAnsi="Times New Roman" w:cs="Times New Roman"/>
                <w:kern w:val="0"/>
                <w:sz w:val="18"/>
                <w:szCs w:val="18"/>
              </w:rPr>
              <w:t>25</w:t>
            </w:r>
          </w:p>
        </w:tc>
        <w:tc>
          <w:tcPr>
            <w:tcW w:w="535" w:type="pct"/>
            <w:shd w:val="clear" w:color="auto" w:fill="auto"/>
          </w:tcPr>
          <w:p w:rsidR="00443953" w:rsidRPr="00DE02B4" w:rsidRDefault="00FC4CC1" w:rsidP="00DE02B4">
            <w:pPr>
              <w:snapToGrid w:val="0"/>
              <w:spacing w:line="360" w:lineRule="auto"/>
              <w:jc w:val="center"/>
              <w:rPr>
                <w:rFonts w:ascii="Times New Roman" w:hAnsi="Times New Roman" w:cs="Times New Roman"/>
                <w:kern w:val="0"/>
                <w:sz w:val="18"/>
                <w:szCs w:val="18"/>
              </w:rPr>
            </w:pPr>
            <w:r>
              <w:rPr>
                <w:rFonts w:ascii="宋体" w:eastAsia="宋体" w:hAnsi="宋体" w:cs="Times New Roman" w:hint="eastAsia"/>
                <w:kern w:val="0"/>
                <w:sz w:val="18"/>
                <w:szCs w:val="18"/>
              </w:rPr>
              <w:t>≥</w:t>
            </w:r>
            <w:r w:rsidR="00443953" w:rsidRPr="00DE02B4">
              <w:rPr>
                <w:rFonts w:ascii="Times New Roman" w:hAnsi="Times New Roman" w:cs="Times New Roman"/>
                <w:kern w:val="0"/>
                <w:sz w:val="18"/>
                <w:szCs w:val="18"/>
              </w:rPr>
              <w:t>20</w:t>
            </w:r>
          </w:p>
        </w:tc>
        <w:tc>
          <w:tcPr>
            <w:tcW w:w="2499" w:type="pct"/>
            <w:shd w:val="clear" w:color="auto" w:fill="auto"/>
          </w:tcPr>
          <w:p w:rsidR="00443953" w:rsidRPr="00DE02B4" w:rsidRDefault="00FC4CC1" w:rsidP="00DE02B4">
            <w:pPr>
              <w:snapToGrid w:val="0"/>
              <w:spacing w:line="360" w:lineRule="auto"/>
              <w:jc w:val="center"/>
              <w:rPr>
                <w:rFonts w:ascii="Times New Roman" w:hAnsi="Times New Roman" w:cs="Times New Roman"/>
                <w:kern w:val="0"/>
                <w:sz w:val="18"/>
                <w:szCs w:val="18"/>
              </w:rPr>
            </w:pPr>
            <w:r>
              <w:rPr>
                <w:rFonts w:ascii="宋体" w:eastAsia="宋体" w:hAnsi="宋体" w:cs="Times New Roman" w:hint="eastAsia"/>
                <w:kern w:val="0"/>
                <w:sz w:val="18"/>
                <w:szCs w:val="18"/>
              </w:rPr>
              <w:t>≥</w:t>
            </w:r>
            <w:r w:rsidR="00443953" w:rsidRPr="00DE02B4">
              <w:rPr>
                <w:rFonts w:ascii="Times New Roman" w:hAnsi="Times New Roman" w:cs="Times New Roman"/>
                <w:kern w:val="0"/>
                <w:sz w:val="18"/>
                <w:szCs w:val="18"/>
              </w:rPr>
              <w:t>18</w:t>
            </w:r>
          </w:p>
        </w:tc>
      </w:tr>
    </w:tbl>
    <w:p w:rsidR="00546F01" w:rsidRPr="00DE02B4" w:rsidRDefault="00546F01" w:rsidP="00DE02B4">
      <w:pPr>
        <w:snapToGrid w:val="0"/>
        <w:spacing w:line="360" w:lineRule="auto"/>
        <w:rPr>
          <w:rFonts w:ascii="Times New Roman" w:eastAsia="宋体" w:hAnsi="Times New Roman" w:cs="Times New Roman"/>
          <w:kern w:val="0"/>
          <w:szCs w:val="21"/>
        </w:rPr>
      </w:pPr>
    </w:p>
    <w:p w:rsidR="00323758"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7.2.4  </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内人体散热、散湿量</w:t>
      </w:r>
      <w:r w:rsidR="00D722FE" w:rsidRPr="00DE02B4">
        <w:rPr>
          <w:rFonts w:ascii="Times New Roman" w:eastAsia="宋体" w:hAnsi="Times New Roman" w:cs="Times New Roman" w:hint="eastAsia"/>
          <w:kern w:val="0"/>
          <w:szCs w:val="21"/>
        </w:rPr>
        <w:t>宜</w:t>
      </w:r>
      <w:r w:rsidRPr="00DE02B4">
        <w:rPr>
          <w:rFonts w:ascii="Times New Roman" w:eastAsia="宋体" w:hAnsi="Times New Roman" w:cs="Times New Roman"/>
          <w:kern w:val="0"/>
          <w:szCs w:val="21"/>
        </w:rPr>
        <w:t>按表</w:t>
      </w:r>
      <w:r w:rsidRPr="00DE02B4">
        <w:rPr>
          <w:rFonts w:ascii="Times New Roman" w:eastAsia="宋体" w:hAnsi="Times New Roman" w:cs="Times New Roman"/>
          <w:kern w:val="0"/>
          <w:szCs w:val="21"/>
        </w:rPr>
        <w:t>7.2.4</w:t>
      </w:r>
      <w:r w:rsidR="00D722FE" w:rsidRPr="00DE02B4">
        <w:rPr>
          <w:rFonts w:ascii="Times New Roman" w:eastAsia="宋体" w:hAnsi="Times New Roman" w:cs="Times New Roman"/>
          <w:kern w:val="0"/>
          <w:szCs w:val="21"/>
        </w:rPr>
        <w:t>的规定</w:t>
      </w:r>
      <w:r w:rsidR="00D722FE" w:rsidRPr="00DE02B4">
        <w:rPr>
          <w:rFonts w:ascii="Times New Roman" w:eastAsia="宋体" w:hAnsi="Times New Roman" w:cs="Times New Roman" w:hint="eastAsia"/>
          <w:kern w:val="0"/>
          <w:szCs w:val="21"/>
        </w:rPr>
        <w:t>数据</w:t>
      </w:r>
      <w:r w:rsidRPr="00DE02B4">
        <w:rPr>
          <w:rFonts w:ascii="Times New Roman" w:eastAsia="宋体" w:hAnsi="Times New Roman" w:cs="Times New Roman"/>
          <w:kern w:val="0"/>
          <w:szCs w:val="21"/>
        </w:rPr>
        <w:t>选用。</w:t>
      </w:r>
    </w:p>
    <w:p w:rsidR="00323758" w:rsidRPr="00DE02B4" w:rsidRDefault="00AF50DF" w:rsidP="00AE0ED7">
      <w:pPr>
        <w:snapToGrid w:val="0"/>
        <w:spacing w:beforeLines="50" w:before="145" w:line="360" w:lineRule="auto"/>
        <w:jc w:val="center"/>
        <w:rPr>
          <w:rFonts w:ascii="Times New Roman" w:eastAsia="黑体" w:hAnsi="Times New Roman" w:cs="Times New Roman"/>
          <w:kern w:val="0"/>
          <w:sz w:val="18"/>
          <w:szCs w:val="18"/>
        </w:rPr>
      </w:pPr>
      <w:r w:rsidRPr="00DE02B4">
        <w:rPr>
          <w:rFonts w:ascii="Times New Roman" w:eastAsia="黑体" w:hAnsi="Times New Roman" w:cs="Times New Roman"/>
          <w:kern w:val="0"/>
          <w:sz w:val="18"/>
          <w:szCs w:val="18"/>
        </w:rPr>
        <w:t>表</w:t>
      </w:r>
      <w:r w:rsidRPr="00DE02B4">
        <w:rPr>
          <w:rFonts w:ascii="Times New Roman" w:eastAsia="黑体" w:hAnsi="Times New Roman" w:cs="Times New Roman"/>
          <w:kern w:val="0"/>
          <w:sz w:val="18"/>
          <w:szCs w:val="18"/>
        </w:rPr>
        <w:t xml:space="preserve">7.2.4 </w:t>
      </w:r>
      <w:r w:rsidR="002A0D67" w:rsidRPr="00DE02B4">
        <w:rPr>
          <w:rFonts w:ascii="Times New Roman" w:eastAsia="黑体" w:hAnsi="Times New Roman" w:cs="Times New Roman"/>
          <w:kern w:val="0"/>
          <w:sz w:val="18"/>
          <w:szCs w:val="18"/>
        </w:rPr>
        <w:t>观影厅</w:t>
      </w:r>
      <w:r w:rsidRPr="00DE02B4">
        <w:rPr>
          <w:rFonts w:ascii="Times New Roman" w:eastAsia="黑体" w:hAnsi="Times New Roman" w:cs="Times New Roman"/>
          <w:kern w:val="0"/>
          <w:sz w:val="18"/>
          <w:szCs w:val="18"/>
        </w:rPr>
        <w:t>人体散热、散湿量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7"/>
        <w:gridCol w:w="711"/>
        <w:gridCol w:w="715"/>
        <w:gridCol w:w="710"/>
        <w:gridCol w:w="712"/>
        <w:gridCol w:w="712"/>
        <w:gridCol w:w="710"/>
        <w:gridCol w:w="712"/>
        <w:gridCol w:w="710"/>
        <w:gridCol w:w="712"/>
        <w:gridCol w:w="710"/>
      </w:tblGrid>
      <w:tr w:rsidR="00882BD8" w:rsidRPr="00DE02B4" w:rsidTr="002617A4">
        <w:tc>
          <w:tcPr>
            <w:tcW w:w="107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温度（</w:t>
            </w:r>
            <w:r w:rsidRPr="00DE02B4">
              <w:rPr>
                <w:rFonts w:ascii="Times New Roman" w:hAnsi="Times New Roman" w:cs="Times New Roman" w:hint="eastAsia"/>
                <w:kern w:val="0"/>
                <w:sz w:val="18"/>
                <w:szCs w:val="18"/>
              </w:rPr>
              <w:t>℃</w:t>
            </w:r>
            <w:r w:rsidRPr="00DE02B4">
              <w:rPr>
                <w:rFonts w:ascii="Times New Roman" w:hAnsi="Times New Roman" w:cs="Times New Roman"/>
                <w:kern w:val="0"/>
                <w:sz w:val="18"/>
                <w:szCs w:val="18"/>
              </w:rPr>
              <w:t>）</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14</w:t>
            </w:r>
          </w:p>
        </w:tc>
        <w:tc>
          <w:tcPr>
            <w:tcW w:w="39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15</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16</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17</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18</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26</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27</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28</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29</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30</w:t>
            </w:r>
          </w:p>
        </w:tc>
      </w:tr>
      <w:tr w:rsidR="00882BD8" w:rsidRPr="00DE02B4" w:rsidTr="002617A4">
        <w:tc>
          <w:tcPr>
            <w:tcW w:w="107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显热（</w:t>
            </w:r>
            <w:r w:rsidRPr="00DE02B4">
              <w:rPr>
                <w:rFonts w:ascii="Times New Roman" w:hAnsi="Times New Roman" w:cs="Times New Roman"/>
                <w:kern w:val="0"/>
                <w:sz w:val="18"/>
                <w:szCs w:val="18"/>
              </w:rPr>
              <w:t>W/</w:t>
            </w:r>
            <w:r w:rsidRPr="00DE02B4">
              <w:rPr>
                <w:rFonts w:ascii="Times New Roman" w:hAnsi="Times New Roman" w:cs="Times New Roman"/>
                <w:kern w:val="0"/>
                <w:sz w:val="18"/>
                <w:szCs w:val="18"/>
              </w:rPr>
              <w:t>人）</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96</w:t>
            </w:r>
          </w:p>
        </w:tc>
        <w:tc>
          <w:tcPr>
            <w:tcW w:w="39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92</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88</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83</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80</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56</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52</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48</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43</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38</w:t>
            </w:r>
          </w:p>
        </w:tc>
      </w:tr>
      <w:tr w:rsidR="00882BD8" w:rsidRPr="00DE02B4" w:rsidTr="002617A4">
        <w:tc>
          <w:tcPr>
            <w:tcW w:w="107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潜热（</w:t>
            </w:r>
            <w:r w:rsidRPr="00DE02B4">
              <w:rPr>
                <w:rFonts w:ascii="Times New Roman" w:hAnsi="Times New Roman" w:cs="Times New Roman"/>
                <w:kern w:val="0"/>
                <w:sz w:val="18"/>
                <w:szCs w:val="18"/>
              </w:rPr>
              <w:t>W/</w:t>
            </w:r>
            <w:r w:rsidRPr="00DE02B4">
              <w:rPr>
                <w:rFonts w:ascii="Times New Roman" w:hAnsi="Times New Roman" w:cs="Times New Roman"/>
                <w:kern w:val="0"/>
                <w:sz w:val="18"/>
                <w:szCs w:val="18"/>
              </w:rPr>
              <w:t>人）</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15</w:t>
            </w:r>
          </w:p>
        </w:tc>
        <w:tc>
          <w:tcPr>
            <w:tcW w:w="39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15</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15</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18</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20</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40</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44</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48</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53</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58</w:t>
            </w:r>
          </w:p>
        </w:tc>
      </w:tr>
      <w:tr w:rsidR="00882BD8" w:rsidRPr="00DE02B4" w:rsidTr="002617A4">
        <w:tc>
          <w:tcPr>
            <w:tcW w:w="107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全热（</w:t>
            </w:r>
            <w:r w:rsidRPr="00DE02B4">
              <w:rPr>
                <w:rFonts w:ascii="Times New Roman" w:hAnsi="Times New Roman" w:cs="Times New Roman"/>
                <w:kern w:val="0"/>
                <w:sz w:val="18"/>
                <w:szCs w:val="18"/>
              </w:rPr>
              <w:t>W/</w:t>
            </w:r>
            <w:r w:rsidRPr="00DE02B4">
              <w:rPr>
                <w:rFonts w:ascii="Times New Roman" w:hAnsi="Times New Roman" w:cs="Times New Roman"/>
                <w:kern w:val="0"/>
                <w:sz w:val="18"/>
                <w:szCs w:val="18"/>
              </w:rPr>
              <w:t>人）</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111</w:t>
            </w:r>
          </w:p>
        </w:tc>
        <w:tc>
          <w:tcPr>
            <w:tcW w:w="39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107</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103</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101</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100</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96</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96</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96</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96</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96</w:t>
            </w:r>
          </w:p>
        </w:tc>
      </w:tr>
      <w:tr w:rsidR="00882BD8" w:rsidRPr="00DE02B4" w:rsidTr="002617A4">
        <w:tc>
          <w:tcPr>
            <w:tcW w:w="107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散湿［</w:t>
            </w:r>
            <w:r w:rsidRPr="00DE02B4">
              <w:rPr>
                <w:rFonts w:ascii="Times New Roman" w:hAnsi="Times New Roman" w:cs="Times New Roman"/>
                <w:kern w:val="0"/>
                <w:sz w:val="18"/>
                <w:szCs w:val="18"/>
              </w:rPr>
              <w:t>g/</w:t>
            </w:r>
            <w:r w:rsidRPr="00DE02B4">
              <w:rPr>
                <w:rFonts w:ascii="Times New Roman" w:hAnsi="Times New Roman" w:cs="Times New Roman"/>
                <w:kern w:val="0"/>
                <w:sz w:val="18"/>
                <w:szCs w:val="18"/>
              </w:rPr>
              <w:t>（</w:t>
            </w:r>
            <w:r w:rsidRPr="00DE02B4">
              <w:rPr>
                <w:rFonts w:ascii="Times New Roman" w:hAnsi="Times New Roman" w:cs="Times New Roman"/>
                <w:kern w:val="0"/>
                <w:sz w:val="18"/>
                <w:szCs w:val="18"/>
              </w:rPr>
              <w:t>h·</w:t>
            </w:r>
            <w:r w:rsidRPr="00DE02B4">
              <w:rPr>
                <w:rFonts w:ascii="Times New Roman" w:hAnsi="Times New Roman" w:cs="Times New Roman"/>
                <w:kern w:val="0"/>
                <w:sz w:val="18"/>
                <w:szCs w:val="18"/>
              </w:rPr>
              <w:t>人）］</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23</w:t>
            </w:r>
          </w:p>
        </w:tc>
        <w:tc>
          <w:tcPr>
            <w:tcW w:w="394"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23</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23</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27</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29</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61</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67</w:t>
            </w:r>
          </w:p>
        </w:tc>
        <w:tc>
          <w:tcPr>
            <w:tcW w:w="392"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73</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80</w:t>
            </w:r>
          </w:p>
        </w:tc>
        <w:tc>
          <w:tcPr>
            <w:tcW w:w="393" w:type="pct"/>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86</w:t>
            </w:r>
          </w:p>
        </w:tc>
      </w:tr>
    </w:tbl>
    <w:p w:rsidR="00323758" w:rsidRPr="00DE02B4" w:rsidRDefault="00323758" w:rsidP="00DE02B4">
      <w:pPr>
        <w:snapToGrid w:val="0"/>
        <w:spacing w:line="360" w:lineRule="auto"/>
        <w:rPr>
          <w:rFonts w:ascii="Times New Roman" w:eastAsia="黑体" w:hAnsi="Times New Roman" w:cs="Times New Roman"/>
          <w:kern w:val="0"/>
          <w:szCs w:val="21"/>
        </w:rPr>
      </w:pPr>
    </w:p>
    <w:p w:rsidR="00323758"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7.2.</w:t>
      </w:r>
      <w:r w:rsidR="00443953" w:rsidRPr="00DE02B4">
        <w:rPr>
          <w:rFonts w:ascii="Times New Roman" w:eastAsia="宋体" w:hAnsi="Times New Roman" w:cs="Times New Roman" w:hint="eastAsia"/>
          <w:kern w:val="0"/>
          <w:szCs w:val="21"/>
        </w:rPr>
        <w:t>5</w:t>
      </w:r>
      <w:r w:rsidRPr="00DE02B4">
        <w:rPr>
          <w:rFonts w:ascii="Times New Roman" w:eastAsia="宋体" w:hAnsi="Times New Roman" w:cs="Times New Roman"/>
          <w:kern w:val="0"/>
          <w:szCs w:val="21"/>
        </w:rPr>
        <w:t xml:space="preserve">  </w:t>
      </w:r>
      <w:r w:rsidRPr="00DE02B4">
        <w:rPr>
          <w:rFonts w:ascii="Times New Roman" w:eastAsia="宋体" w:hAnsi="Times New Roman" w:cs="Times New Roman"/>
          <w:kern w:val="0"/>
          <w:szCs w:val="21"/>
        </w:rPr>
        <w:t>放映室的机械通风或空气调节</w:t>
      </w:r>
      <w:r w:rsidR="0018081E" w:rsidRPr="00DE02B4">
        <w:rPr>
          <w:rFonts w:ascii="Times New Roman" w:eastAsia="宋体" w:hAnsi="Times New Roman" w:cs="Times New Roman" w:hint="eastAsia"/>
          <w:kern w:val="0"/>
          <w:szCs w:val="21"/>
        </w:rPr>
        <w:t>、</w:t>
      </w:r>
      <w:r w:rsidR="00AC6E8D">
        <w:rPr>
          <w:rFonts w:ascii="Times New Roman" w:eastAsia="宋体" w:hAnsi="Times New Roman" w:cs="Times New Roman" w:hint="eastAsia"/>
          <w:kern w:val="0"/>
          <w:szCs w:val="21"/>
        </w:rPr>
        <w:t>供暖</w:t>
      </w:r>
      <w:r w:rsidRPr="00DE02B4">
        <w:rPr>
          <w:rFonts w:ascii="Times New Roman" w:eastAsia="宋体" w:hAnsi="Times New Roman" w:cs="Times New Roman"/>
          <w:kern w:val="0"/>
          <w:szCs w:val="21"/>
        </w:rPr>
        <w:t>应符合下列规定：</w:t>
      </w:r>
    </w:p>
    <w:p w:rsidR="00323758" w:rsidRPr="00DE02B4" w:rsidRDefault="00AF50DF" w:rsidP="00DE02B4">
      <w:pPr>
        <w:snapToGrid w:val="0"/>
        <w:spacing w:line="360" w:lineRule="auto"/>
        <w:ind w:firstLine="435"/>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1  </w:t>
      </w:r>
      <w:r w:rsidRPr="00DE02B4">
        <w:rPr>
          <w:rFonts w:ascii="Times New Roman" w:eastAsia="宋体" w:hAnsi="Times New Roman" w:cs="Times New Roman"/>
          <w:kern w:val="0"/>
          <w:szCs w:val="21"/>
        </w:rPr>
        <w:t>凡</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设空气调节的电影院，其放映</w:t>
      </w:r>
      <w:r w:rsidR="0018081E" w:rsidRPr="00DE02B4">
        <w:rPr>
          <w:rFonts w:ascii="Times New Roman" w:eastAsia="宋体" w:hAnsi="Times New Roman" w:cs="Times New Roman" w:hint="eastAsia"/>
          <w:kern w:val="0"/>
          <w:szCs w:val="21"/>
        </w:rPr>
        <w:t>室</w:t>
      </w:r>
      <w:r w:rsidRPr="00DE02B4">
        <w:rPr>
          <w:rFonts w:ascii="Times New Roman" w:eastAsia="宋体" w:hAnsi="Times New Roman" w:cs="Times New Roman"/>
          <w:kern w:val="0"/>
          <w:szCs w:val="21"/>
        </w:rPr>
        <w:t>亦宜设空气调节</w:t>
      </w:r>
      <w:r w:rsidR="0018081E" w:rsidRPr="00DE02B4">
        <w:rPr>
          <w:rFonts w:ascii="Times New Roman" w:eastAsia="宋体" w:hAnsi="Times New Roman" w:cs="Times New Roman" w:hint="eastAsia"/>
          <w:kern w:val="0"/>
          <w:szCs w:val="21"/>
        </w:rPr>
        <w:t>，其风口</w:t>
      </w:r>
      <w:r w:rsidR="0018081E" w:rsidRPr="00DE02B4">
        <w:rPr>
          <w:rFonts w:ascii="Times New Roman" w:eastAsia="宋体" w:hAnsi="Times New Roman" w:cs="Times New Roman"/>
          <w:kern w:val="0"/>
          <w:szCs w:val="21"/>
        </w:rPr>
        <w:t>应</w:t>
      </w:r>
      <w:r w:rsidR="0018081E" w:rsidRPr="00DE02B4">
        <w:rPr>
          <w:rFonts w:ascii="Times New Roman" w:eastAsia="宋体" w:hAnsi="Times New Roman" w:cs="Times New Roman" w:hint="eastAsia"/>
          <w:kern w:val="0"/>
          <w:szCs w:val="21"/>
        </w:rPr>
        <w:t>避开放映光</w:t>
      </w:r>
      <w:r w:rsidR="007243A9">
        <w:rPr>
          <w:rFonts w:ascii="Times New Roman" w:eastAsia="宋体" w:hAnsi="Times New Roman" w:cs="Times New Roman" w:hint="eastAsia"/>
          <w:kern w:val="0"/>
          <w:szCs w:val="21"/>
        </w:rPr>
        <w:t>；</w:t>
      </w:r>
    </w:p>
    <w:p w:rsidR="00443953" w:rsidRPr="00DE02B4" w:rsidRDefault="00443953" w:rsidP="00DE02B4">
      <w:pPr>
        <w:snapToGrid w:val="0"/>
        <w:spacing w:line="360" w:lineRule="auto"/>
        <w:ind w:firstLine="435"/>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Pr="00DE02B4">
        <w:rPr>
          <w:rFonts w:ascii="Times New Roman" w:eastAsia="宋体" w:hAnsi="Times New Roman" w:cs="Times New Roman"/>
          <w:kern w:val="0"/>
          <w:szCs w:val="21"/>
        </w:rPr>
        <w:t>放映室的空调系统不应回风</w:t>
      </w:r>
      <w:r w:rsidR="00FC4CC1">
        <w:rPr>
          <w:rFonts w:ascii="Times New Roman" w:eastAsia="宋体" w:hAnsi="Times New Roman" w:cs="Times New Roman" w:hint="eastAsia"/>
          <w:kern w:val="0"/>
          <w:szCs w:val="21"/>
        </w:rPr>
        <w:t>；</w:t>
      </w:r>
    </w:p>
    <w:p w:rsidR="00323758" w:rsidRPr="00DE02B4" w:rsidRDefault="00443953" w:rsidP="00DE02B4">
      <w:pPr>
        <w:snapToGrid w:val="0"/>
        <w:spacing w:line="360" w:lineRule="auto"/>
        <w:ind w:firstLine="435"/>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3</w:t>
      </w:r>
      <w:r w:rsidR="00AF50DF" w:rsidRPr="00DE02B4">
        <w:rPr>
          <w:rFonts w:ascii="Times New Roman" w:eastAsia="宋体" w:hAnsi="Times New Roman" w:cs="Times New Roman"/>
          <w:kern w:val="0"/>
          <w:szCs w:val="21"/>
        </w:rPr>
        <w:t xml:space="preserve">  </w:t>
      </w:r>
      <w:r w:rsidR="00AF50DF" w:rsidRPr="00DE02B4">
        <w:rPr>
          <w:rFonts w:ascii="Times New Roman" w:eastAsia="宋体" w:hAnsi="Times New Roman" w:cs="Times New Roman"/>
          <w:kern w:val="0"/>
          <w:szCs w:val="21"/>
        </w:rPr>
        <w:t>机械通风或空气调节均应保持负压，其排风换气次数不应小于</w:t>
      </w:r>
      <w:r w:rsidR="00AF50DF" w:rsidRPr="00DE02B4">
        <w:rPr>
          <w:rFonts w:ascii="Times New Roman" w:eastAsia="宋体" w:hAnsi="Times New Roman" w:cs="Times New Roman"/>
          <w:kern w:val="0"/>
          <w:szCs w:val="21"/>
        </w:rPr>
        <w:t>15</w:t>
      </w:r>
      <w:r w:rsidR="00AF50DF" w:rsidRPr="00DE02B4">
        <w:rPr>
          <w:rFonts w:ascii="Times New Roman" w:eastAsia="宋体" w:hAnsi="Times New Roman" w:cs="Times New Roman"/>
          <w:kern w:val="0"/>
          <w:szCs w:val="21"/>
        </w:rPr>
        <w:t>次</w:t>
      </w:r>
      <w:r w:rsidR="00AF50DF" w:rsidRPr="00DE02B4">
        <w:rPr>
          <w:rFonts w:ascii="Times New Roman" w:eastAsia="宋体" w:hAnsi="Times New Roman" w:cs="Times New Roman"/>
          <w:kern w:val="0"/>
          <w:szCs w:val="21"/>
        </w:rPr>
        <w:t>/h</w:t>
      </w:r>
      <w:r w:rsidR="00FC4CC1">
        <w:rPr>
          <w:rFonts w:ascii="Times New Roman" w:eastAsia="宋体" w:hAnsi="Times New Roman" w:cs="Times New Roman" w:hint="eastAsia"/>
          <w:kern w:val="0"/>
          <w:szCs w:val="21"/>
        </w:rPr>
        <w:t>；</w:t>
      </w:r>
    </w:p>
    <w:p w:rsidR="00323758" w:rsidRPr="00DE02B4" w:rsidRDefault="00443953"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4</w:t>
      </w:r>
      <w:r w:rsidR="00AF50DF" w:rsidRPr="00DE02B4">
        <w:rPr>
          <w:rFonts w:ascii="Times New Roman" w:eastAsia="宋体" w:hAnsi="Times New Roman" w:cs="Times New Roman"/>
          <w:kern w:val="0"/>
          <w:szCs w:val="21"/>
        </w:rPr>
        <w:t xml:space="preserve">  </w:t>
      </w:r>
      <w:r w:rsidR="00AF50DF" w:rsidRPr="00DE02B4">
        <w:rPr>
          <w:rFonts w:ascii="Times New Roman" w:eastAsia="宋体" w:hAnsi="Times New Roman" w:cs="Times New Roman"/>
          <w:kern w:val="0"/>
          <w:szCs w:val="21"/>
        </w:rPr>
        <w:t>放映机的排风量可采用表</w:t>
      </w:r>
      <w:r w:rsidR="00AF50DF" w:rsidRPr="00DE02B4">
        <w:rPr>
          <w:rFonts w:ascii="Times New Roman" w:eastAsia="宋体" w:hAnsi="Times New Roman" w:cs="Times New Roman"/>
          <w:kern w:val="0"/>
          <w:szCs w:val="21"/>
        </w:rPr>
        <w:t>7.2.</w:t>
      </w:r>
      <w:r w:rsidRPr="00DE02B4">
        <w:rPr>
          <w:rFonts w:ascii="Times New Roman" w:eastAsia="宋体" w:hAnsi="Times New Roman" w:cs="Times New Roman" w:hint="eastAsia"/>
          <w:kern w:val="0"/>
          <w:szCs w:val="21"/>
        </w:rPr>
        <w:t>5</w:t>
      </w:r>
      <w:r w:rsidR="00AF50DF" w:rsidRPr="00DE02B4">
        <w:rPr>
          <w:rFonts w:ascii="Times New Roman" w:eastAsia="宋体" w:hAnsi="Times New Roman" w:cs="Times New Roman"/>
          <w:kern w:val="0"/>
          <w:szCs w:val="21"/>
        </w:rPr>
        <w:t>的数值：</w:t>
      </w:r>
    </w:p>
    <w:p w:rsidR="00323758" w:rsidRPr="00DE02B4" w:rsidRDefault="00AF50DF" w:rsidP="00AE0ED7">
      <w:pPr>
        <w:snapToGrid w:val="0"/>
        <w:spacing w:beforeLines="50" w:before="145" w:line="360" w:lineRule="auto"/>
        <w:jc w:val="center"/>
        <w:rPr>
          <w:rFonts w:ascii="Times New Roman" w:eastAsia="黑体" w:hAnsi="Times New Roman" w:cs="Times New Roman"/>
          <w:kern w:val="0"/>
          <w:sz w:val="18"/>
          <w:szCs w:val="18"/>
        </w:rPr>
      </w:pPr>
      <w:r w:rsidRPr="00DE02B4">
        <w:rPr>
          <w:rFonts w:ascii="Times New Roman" w:eastAsia="黑体" w:hAnsi="Times New Roman" w:cs="Times New Roman"/>
          <w:kern w:val="0"/>
          <w:sz w:val="18"/>
          <w:szCs w:val="18"/>
        </w:rPr>
        <w:t>表</w:t>
      </w:r>
      <w:r w:rsidRPr="00DE02B4">
        <w:rPr>
          <w:rFonts w:ascii="Times New Roman" w:eastAsia="黑体" w:hAnsi="Times New Roman" w:cs="Times New Roman"/>
          <w:kern w:val="0"/>
          <w:sz w:val="18"/>
          <w:szCs w:val="18"/>
        </w:rPr>
        <w:t>7.2.</w:t>
      </w:r>
      <w:r w:rsidR="00443953" w:rsidRPr="00DE02B4">
        <w:rPr>
          <w:rFonts w:ascii="Times New Roman" w:eastAsia="黑体" w:hAnsi="Times New Roman" w:cs="Times New Roman" w:hint="eastAsia"/>
          <w:kern w:val="0"/>
          <w:sz w:val="18"/>
          <w:szCs w:val="18"/>
        </w:rPr>
        <w:t>5</w:t>
      </w:r>
      <w:r w:rsidRPr="00DE02B4">
        <w:rPr>
          <w:rFonts w:ascii="Times New Roman" w:eastAsia="黑体" w:hAnsi="Times New Roman" w:cs="Times New Roman"/>
          <w:kern w:val="0"/>
          <w:sz w:val="18"/>
          <w:szCs w:val="18"/>
        </w:rPr>
        <w:t>电影放映机的排风量</w:t>
      </w:r>
    </w:p>
    <w:tbl>
      <w:tblPr>
        <w:tblW w:w="44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970"/>
        <w:gridCol w:w="968"/>
        <w:gridCol w:w="1245"/>
        <w:gridCol w:w="1243"/>
        <w:gridCol w:w="1246"/>
      </w:tblGrid>
      <w:tr w:rsidR="00882BD8" w:rsidRPr="00DE02B4" w:rsidTr="00D722FE">
        <w:tc>
          <w:tcPr>
            <w:tcW w:w="1450" w:type="pct"/>
            <w:shd w:val="clear" w:color="auto" w:fill="auto"/>
            <w:vAlign w:val="center"/>
          </w:tcPr>
          <w:p w:rsidR="00323758" w:rsidRPr="00DE02B4" w:rsidRDefault="00D722FE"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hint="eastAsia"/>
                <w:kern w:val="0"/>
                <w:sz w:val="18"/>
                <w:szCs w:val="18"/>
              </w:rPr>
              <w:t>氙灯</w:t>
            </w:r>
            <w:r w:rsidRPr="00DE02B4">
              <w:rPr>
                <w:rFonts w:ascii="Times New Roman" w:hAnsi="Times New Roman" w:cs="Times New Roman"/>
                <w:kern w:val="0"/>
                <w:sz w:val="18"/>
                <w:szCs w:val="18"/>
              </w:rPr>
              <w:t>功率</w:t>
            </w:r>
          </w:p>
        </w:tc>
        <w:tc>
          <w:tcPr>
            <w:tcW w:w="607"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2kW</w:t>
            </w:r>
            <w:r w:rsidRPr="00DE02B4">
              <w:rPr>
                <w:rFonts w:ascii="Times New Roman" w:hAnsi="Times New Roman" w:cs="Times New Roman"/>
                <w:kern w:val="0"/>
                <w:sz w:val="18"/>
                <w:szCs w:val="18"/>
              </w:rPr>
              <w:t>氙灯</w:t>
            </w:r>
          </w:p>
        </w:tc>
        <w:tc>
          <w:tcPr>
            <w:tcW w:w="606"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3kW</w:t>
            </w:r>
            <w:r w:rsidRPr="00DE02B4">
              <w:rPr>
                <w:rFonts w:ascii="Times New Roman" w:hAnsi="Times New Roman" w:cs="Times New Roman"/>
                <w:kern w:val="0"/>
                <w:sz w:val="18"/>
                <w:szCs w:val="18"/>
              </w:rPr>
              <w:t>氙灯</w:t>
            </w:r>
          </w:p>
        </w:tc>
        <w:tc>
          <w:tcPr>
            <w:tcW w:w="779"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4kW</w:t>
            </w:r>
            <w:r w:rsidRPr="00DE02B4">
              <w:rPr>
                <w:rFonts w:ascii="Times New Roman" w:hAnsi="Times New Roman" w:cs="Times New Roman"/>
                <w:kern w:val="0"/>
                <w:sz w:val="18"/>
                <w:szCs w:val="18"/>
              </w:rPr>
              <w:t>氙灯</w:t>
            </w:r>
          </w:p>
        </w:tc>
        <w:tc>
          <w:tcPr>
            <w:tcW w:w="778"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6kW</w:t>
            </w:r>
            <w:r w:rsidRPr="00DE02B4">
              <w:rPr>
                <w:rFonts w:ascii="Times New Roman" w:hAnsi="Times New Roman" w:cs="Times New Roman"/>
                <w:kern w:val="0"/>
                <w:sz w:val="18"/>
                <w:szCs w:val="18"/>
              </w:rPr>
              <w:t>氙灯</w:t>
            </w:r>
          </w:p>
        </w:tc>
        <w:tc>
          <w:tcPr>
            <w:tcW w:w="780"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7kW</w:t>
            </w:r>
            <w:r w:rsidRPr="00DE02B4">
              <w:rPr>
                <w:rFonts w:ascii="Times New Roman" w:hAnsi="Times New Roman" w:cs="Times New Roman"/>
                <w:kern w:val="0"/>
                <w:sz w:val="18"/>
                <w:szCs w:val="18"/>
              </w:rPr>
              <w:t>氙灯</w:t>
            </w:r>
          </w:p>
        </w:tc>
      </w:tr>
      <w:tr w:rsidR="00882BD8" w:rsidRPr="00DE02B4" w:rsidTr="00D722FE">
        <w:tc>
          <w:tcPr>
            <w:tcW w:w="1450" w:type="pct"/>
            <w:shd w:val="clear" w:color="auto" w:fill="auto"/>
            <w:vAlign w:val="center"/>
          </w:tcPr>
          <w:p w:rsidR="00323758" w:rsidRPr="00DE02B4" w:rsidRDefault="00AF50DF" w:rsidP="00DE02B4">
            <w:pPr>
              <w:snapToGrid w:val="0"/>
              <w:spacing w:line="360" w:lineRule="auto"/>
              <w:jc w:val="center"/>
              <w:rPr>
                <w:rFonts w:ascii="Times New Roman" w:eastAsia="宋体" w:hAnsi="Times New Roman" w:cs="Times New Roman"/>
                <w:kern w:val="0"/>
                <w:sz w:val="18"/>
                <w:szCs w:val="18"/>
              </w:rPr>
            </w:pPr>
            <w:r w:rsidRPr="00DE02B4">
              <w:rPr>
                <w:rFonts w:ascii="Times New Roman" w:eastAsia="宋体" w:hAnsi="Times New Roman" w:cs="Times New Roman"/>
                <w:kern w:val="0"/>
                <w:sz w:val="18"/>
                <w:szCs w:val="18"/>
              </w:rPr>
              <w:t>排风量</w:t>
            </w:r>
          </w:p>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eastAsia="宋体" w:hAnsi="Times New Roman" w:cs="Times New Roman"/>
                <w:kern w:val="0"/>
                <w:sz w:val="18"/>
                <w:szCs w:val="18"/>
              </w:rPr>
              <w:t>［（</w:t>
            </w:r>
            <w:r w:rsidRPr="00DE02B4">
              <w:rPr>
                <w:rFonts w:ascii="Times New Roman" w:eastAsia="宋体" w:hAnsi="Times New Roman" w:cs="Times New Roman"/>
                <w:kern w:val="0"/>
                <w:sz w:val="18"/>
                <w:szCs w:val="18"/>
              </w:rPr>
              <w:t>m3/</w:t>
            </w:r>
            <w:r w:rsidRPr="00DE02B4">
              <w:rPr>
                <w:rFonts w:ascii="Times New Roman" w:eastAsia="宋体" w:hAnsi="Times New Roman" w:cs="Times New Roman"/>
                <w:kern w:val="0"/>
                <w:sz w:val="18"/>
                <w:szCs w:val="18"/>
              </w:rPr>
              <w:t>台</w:t>
            </w:r>
            <w:r w:rsidRPr="00DE02B4">
              <w:rPr>
                <w:rFonts w:ascii="Times New Roman" w:eastAsia="宋体" w:hAnsi="Times New Roman" w:cs="Times New Roman"/>
                <w:kern w:val="0"/>
                <w:sz w:val="18"/>
                <w:szCs w:val="18"/>
              </w:rPr>
              <w:t>·h</w:t>
            </w:r>
            <w:r w:rsidRPr="00DE02B4">
              <w:rPr>
                <w:rFonts w:ascii="Times New Roman" w:eastAsia="宋体" w:hAnsi="Times New Roman" w:cs="Times New Roman"/>
                <w:kern w:val="0"/>
                <w:sz w:val="18"/>
                <w:szCs w:val="18"/>
              </w:rPr>
              <w:t>）］</w:t>
            </w:r>
          </w:p>
        </w:tc>
        <w:tc>
          <w:tcPr>
            <w:tcW w:w="607"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500</w:t>
            </w:r>
          </w:p>
        </w:tc>
        <w:tc>
          <w:tcPr>
            <w:tcW w:w="606"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600</w:t>
            </w:r>
          </w:p>
        </w:tc>
        <w:tc>
          <w:tcPr>
            <w:tcW w:w="779"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800</w:t>
            </w:r>
          </w:p>
        </w:tc>
        <w:tc>
          <w:tcPr>
            <w:tcW w:w="778"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900</w:t>
            </w:r>
          </w:p>
        </w:tc>
        <w:tc>
          <w:tcPr>
            <w:tcW w:w="780" w:type="pct"/>
            <w:shd w:val="clear" w:color="auto" w:fill="auto"/>
            <w:vAlign w:val="center"/>
          </w:tcPr>
          <w:p w:rsidR="00323758" w:rsidRPr="00DE02B4" w:rsidRDefault="00AF50DF" w:rsidP="00DE02B4">
            <w:pPr>
              <w:snapToGrid w:val="0"/>
              <w:spacing w:line="360" w:lineRule="auto"/>
              <w:jc w:val="center"/>
              <w:rPr>
                <w:rFonts w:ascii="Times New Roman" w:hAnsi="Times New Roman" w:cs="Times New Roman"/>
                <w:kern w:val="0"/>
                <w:sz w:val="18"/>
                <w:szCs w:val="18"/>
              </w:rPr>
            </w:pPr>
            <w:r w:rsidRPr="00DE02B4">
              <w:rPr>
                <w:rFonts w:ascii="Times New Roman" w:hAnsi="Times New Roman" w:cs="Times New Roman"/>
                <w:kern w:val="0"/>
                <w:sz w:val="18"/>
                <w:szCs w:val="18"/>
              </w:rPr>
              <w:t>1000</w:t>
            </w:r>
          </w:p>
        </w:tc>
      </w:tr>
    </w:tbl>
    <w:p w:rsidR="0018081E" w:rsidRPr="00DE02B4" w:rsidRDefault="00443953" w:rsidP="00DE02B4">
      <w:pPr>
        <w:snapToGrid w:val="0"/>
        <w:spacing w:line="360" w:lineRule="auto"/>
        <w:ind w:firstLine="435"/>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5</w:t>
      </w:r>
      <w:r w:rsidR="0018081E" w:rsidRPr="00DE02B4">
        <w:rPr>
          <w:rFonts w:ascii="Times New Roman" w:eastAsia="宋体" w:hAnsi="Times New Roman" w:cs="Times New Roman"/>
          <w:kern w:val="0"/>
          <w:szCs w:val="21"/>
        </w:rPr>
        <w:t xml:space="preserve">  </w:t>
      </w:r>
      <w:r w:rsidR="00AC6E8D">
        <w:rPr>
          <w:rFonts w:ascii="Times New Roman" w:eastAsia="宋体" w:hAnsi="Times New Roman" w:cs="Times New Roman" w:hint="eastAsia"/>
          <w:kern w:val="0"/>
          <w:szCs w:val="21"/>
        </w:rPr>
        <w:t>供暖</w:t>
      </w:r>
      <w:r w:rsidR="0018081E" w:rsidRPr="00DE02B4">
        <w:rPr>
          <w:rFonts w:ascii="Times New Roman" w:eastAsia="宋体" w:hAnsi="Times New Roman" w:cs="Times New Roman" w:hint="eastAsia"/>
          <w:kern w:val="0"/>
          <w:szCs w:val="21"/>
        </w:rPr>
        <w:t>散热器</w:t>
      </w:r>
      <w:r w:rsidR="0018081E" w:rsidRPr="00DE02B4">
        <w:rPr>
          <w:rFonts w:ascii="Times New Roman" w:eastAsia="宋体" w:hAnsi="Times New Roman" w:cs="Times New Roman"/>
          <w:kern w:val="0"/>
          <w:szCs w:val="21"/>
        </w:rPr>
        <w:t>应</w:t>
      </w:r>
      <w:r w:rsidR="0018081E" w:rsidRPr="00DE02B4">
        <w:rPr>
          <w:rFonts w:ascii="Times New Roman" w:eastAsia="宋体" w:hAnsi="Times New Roman" w:cs="Times New Roman" w:hint="eastAsia"/>
          <w:kern w:val="0"/>
          <w:szCs w:val="21"/>
        </w:rPr>
        <w:t>远离放映机口部。</w:t>
      </w:r>
    </w:p>
    <w:p w:rsidR="00D830B9" w:rsidRPr="00DE02B4" w:rsidRDefault="00AF50DF" w:rsidP="00DE02B4">
      <w:pPr>
        <w:snapToGrid w:val="0"/>
        <w:spacing w:line="360" w:lineRule="auto"/>
        <w:rPr>
          <w:rFonts w:ascii="Times New Roman" w:hAnsi="Times New Roman" w:cs="Times New Roman"/>
          <w:kern w:val="0"/>
          <w:szCs w:val="21"/>
        </w:rPr>
      </w:pPr>
      <w:r w:rsidRPr="00DE02B4">
        <w:rPr>
          <w:rFonts w:ascii="Times New Roman" w:eastAsia="宋体" w:hAnsi="Times New Roman" w:cs="Times New Roman"/>
          <w:kern w:val="0"/>
          <w:szCs w:val="21"/>
        </w:rPr>
        <w:t>7.2.</w:t>
      </w:r>
      <w:r w:rsidR="00443953" w:rsidRPr="00DE02B4">
        <w:rPr>
          <w:rFonts w:ascii="Times New Roman" w:eastAsia="宋体" w:hAnsi="Times New Roman" w:cs="Times New Roman" w:hint="eastAsia"/>
          <w:kern w:val="0"/>
          <w:szCs w:val="21"/>
        </w:rPr>
        <w:t xml:space="preserve">6  </w:t>
      </w:r>
      <w:r w:rsidRPr="00DE02B4">
        <w:rPr>
          <w:rFonts w:ascii="Times New Roman" w:eastAsia="宋体" w:hAnsi="Times New Roman" w:cs="Times New Roman"/>
          <w:kern w:val="0"/>
          <w:szCs w:val="21"/>
        </w:rPr>
        <w:t>通风和空气调节系统应按具体条件确定，并应符合</w:t>
      </w:r>
      <w:r w:rsidR="00FC4CC1">
        <w:rPr>
          <w:rFonts w:ascii="Times New Roman" w:eastAsia="宋体" w:hAnsi="Times New Roman" w:cs="Times New Roman" w:hint="eastAsia"/>
          <w:kern w:val="0"/>
          <w:szCs w:val="21"/>
        </w:rPr>
        <w:t>下列</w:t>
      </w:r>
      <w:r w:rsidRPr="00DE02B4">
        <w:rPr>
          <w:rFonts w:ascii="Times New Roman" w:eastAsia="宋体" w:hAnsi="Times New Roman" w:cs="Times New Roman"/>
          <w:kern w:val="0"/>
          <w:szCs w:val="21"/>
        </w:rPr>
        <w:t>规定：</w:t>
      </w:r>
      <w:r w:rsidR="0018081E" w:rsidRPr="00DE02B4">
        <w:rPr>
          <w:rFonts w:ascii="Times New Roman" w:eastAsia="宋体" w:hAnsi="Times New Roman" w:cs="Times New Roman"/>
          <w:kern w:val="0"/>
          <w:szCs w:val="21"/>
        </w:rPr>
        <w:t xml:space="preserve"> </w:t>
      </w:r>
      <w:r w:rsidRPr="00DE02B4">
        <w:rPr>
          <w:rFonts w:ascii="Times New Roman" w:eastAsia="宋体" w:hAnsi="Times New Roman" w:cs="Times New Roman"/>
          <w:kern w:val="0"/>
          <w:szCs w:val="21"/>
        </w:rPr>
        <w:br/>
        <w:t xml:space="preserve">    1  </w:t>
      </w:r>
      <w:r w:rsidRPr="00DE02B4">
        <w:rPr>
          <w:rFonts w:ascii="Times New Roman" w:eastAsia="宋体" w:hAnsi="Times New Roman" w:cs="Times New Roman"/>
          <w:kern w:val="0"/>
          <w:szCs w:val="21"/>
        </w:rPr>
        <w:t>单风机空气调节系统应考虑排风出路。不同季节进排风口气流方向需转换时，应考虑足够的进风面积。排风口位置的设置不应影响周围环境</w:t>
      </w:r>
      <w:r w:rsidR="002617A4" w:rsidRPr="00DE02B4">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br/>
        <w:t xml:space="preserve">    2  </w:t>
      </w:r>
      <w:r w:rsidRPr="00DE02B4">
        <w:rPr>
          <w:rFonts w:ascii="Times New Roman" w:eastAsia="宋体" w:hAnsi="Times New Roman" w:cs="Times New Roman"/>
          <w:kern w:val="0"/>
          <w:szCs w:val="21"/>
        </w:rPr>
        <w:t>空气调节系统设计应考虑过渡季节不进行热湿处理，仅作机械通风系统使用时的需要</w:t>
      </w:r>
      <w:r w:rsidR="00FC4CC1">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br/>
        <w:t xml:space="preserve">    3  </w:t>
      </w:r>
      <w:r w:rsidRPr="00DE02B4">
        <w:rPr>
          <w:rFonts w:ascii="Times New Roman" w:eastAsia="宋体" w:hAnsi="Times New Roman" w:cs="Times New Roman"/>
          <w:kern w:val="0"/>
          <w:szCs w:val="21"/>
        </w:rPr>
        <w:t>在多厅电影院中，各</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的空调系统宜独立设置</w:t>
      </w:r>
      <w:r w:rsidR="002617A4" w:rsidRPr="00DE02B4">
        <w:rPr>
          <w:rFonts w:ascii="Times New Roman" w:hAnsi="Times New Roman" w:cs="Times New Roman" w:hint="eastAsia"/>
          <w:kern w:val="0"/>
          <w:szCs w:val="21"/>
        </w:rPr>
        <w:t>；</w:t>
      </w:r>
    </w:p>
    <w:p w:rsidR="00F70997"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4  </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应进行气流组织设计，布置风口时，应避免气流短路或形成死角</w:t>
      </w:r>
      <w:r w:rsidR="002617A4" w:rsidRPr="00DE02B4">
        <w:rPr>
          <w:rFonts w:ascii="Times New Roman" w:eastAsia="宋体" w:hAnsi="Times New Roman" w:cs="Times New Roman" w:hint="eastAsia"/>
          <w:kern w:val="0"/>
          <w:szCs w:val="21"/>
        </w:rPr>
        <w:t>，宜避开放映光</w:t>
      </w:r>
      <w:r w:rsidR="0018081E" w:rsidRPr="00DE02B4">
        <w:rPr>
          <w:rFonts w:ascii="Times New Roman" w:eastAsia="宋体" w:hAnsi="Times New Roman" w:cs="Times New Roman" w:hint="eastAsia"/>
          <w:kern w:val="0"/>
          <w:szCs w:val="21"/>
        </w:rPr>
        <w:t>；</w:t>
      </w:r>
    </w:p>
    <w:p w:rsidR="00323758"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5  </w:t>
      </w:r>
      <w:r w:rsidRPr="00DE02B4">
        <w:rPr>
          <w:rFonts w:ascii="Times New Roman" w:eastAsia="宋体" w:hAnsi="Times New Roman" w:cs="Times New Roman"/>
          <w:kern w:val="0"/>
          <w:szCs w:val="21"/>
        </w:rPr>
        <w:t>采用自然通风时，应以热压进行自然通风计算，计算时不考虑风压作用。</w:t>
      </w:r>
    </w:p>
    <w:p w:rsidR="00323758"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7.2.</w:t>
      </w:r>
      <w:r w:rsidR="00FC4CC1">
        <w:rPr>
          <w:rFonts w:ascii="Times New Roman" w:eastAsia="宋体" w:hAnsi="Times New Roman" w:cs="Times New Roman" w:hint="eastAsia"/>
          <w:kern w:val="0"/>
          <w:szCs w:val="21"/>
        </w:rPr>
        <w:t>7</w:t>
      </w:r>
      <w:r w:rsidRPr="00DE02B4">
        <w:rPr>
          <w:rFonts w:ascii="Times New Roman" w:eastAsia="宋体" w:hAnsi="Times New Roman" w:cs="Times New Roman"/>
          <w:kern w:val="0"/>
          <w:szCs w:val="21"/>
        </w:rPr>
        <w:t xml:space="preserve">  </w:t>
      </w:r>
      <w:r w:rsidRPr="00DE02B4">
        <w:rPr>
          <w:rFonts w:ascii="Times New Roman" w:eastAsia="宋体" w:hAnsi="Times New Roman" w:cs="Times New Roman"/>
          <w:kern w:val="0"/>
          <w:szCs w:val="21"/>
        </w:rPr>
        <w:t>通风和空气调节系统应符合下列安全、卫生要求：</w:t>
      </w:r>
    </w:p>
    <w:p w:rsidR="00323758"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1  </w:t>
      </w:r>
      <w:r w:rsidRPr="00DE02B4">
        <w:rPr>
          <w:rFonts w:ascii="Times New Roman" w:eastAsia="宋体" w:hAnsi="Times New Roman" w:cs="Times New Roman"/>
          <w:szCs w:val="21"/>
        </w:rPr>
        <w:t>制冷系统不应采用氨作制冷剂</w:t>
      </w:r>
      <w:r w:rsidR="00FC4CC1">
        <w:rPr>
          <w:rFonts w:ascii="Times New Roman" w:eastAsia="宋体" w:hAnsi="Times New Roman" w:cs="Times New Roman" w:hint="eastAsia"/>
          <w:szCs w:val="21"/>
        </w:rPr>
        <w:t>；</w:t>
      </w:r>
    </w:p>
    <w:p w:rsidR="00323758"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2  </w:t>
      </w:r>
      <w:r w:rsidRPr="00DE02B4">
        <w:rPr>
          <w:rFonts w:ascii="Times New Roman" w:eastAsia="宋体" w:hAnsi="Times New Roman" w:cs="Times New Roman"/>
          <w:szCs w:val="21"/>
        </w:rPr>
        <w:t>地下风道应采取防潮、防尘的技术措施，地下水位高的地区不宜采用地下风道</w:t>
      </w:r>
      <w:r w:rsidR="00FC4CC1">
        <w:rPr>
          <w:rFonts w:ascii="Times New Roman" w:eastAsia="宋体" w:hAnsi="Times New Roman" w:cs="Times New Roman" w:hint="eastAsia"/>
          <w:szCs w:val="21"/>
        </w:rPr>
        <w:t>；</w:t>
      </w:r>
    </w:p>
    <w:p w:rsidR="00323758" w:rsidRPr="00DE02B4" w:rsidRDefault="00AF50DF"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3  </w:t>
      </w:r>
      <w:r w:rsidRPr="00DE02B4">
        <w:rPr>
          <w:rFonts w:ascii="Times New Roman" w:eastAsia="宋体" w:hAnsi="Times New Roman" w:cs="Times New Roman"/>
          <w:kern w:val="0"/>
          <w:szCs w:val="21"/>
        </w:rPr>
        <w:t>观众用厕所应设机械通风。</w:t>
      </w:r>
    </w:p>
    <w:p w:rsidR="00323758" w:rsidRPr="00DE02B4" w:rsidRDefault="00AF50DF"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kern w:val="0"/>
          <w:szCs w:val="21"/>
        </w:rPr>
        <w:lastRenderedPageBreak/>
        <w:t>7.2.</w:t>
      </w:r>
      <w:r w:rsidR="00FC4CC1">
        <w:rPr>
          <w:rFonts w:ascii="Times New Roman" w:eastAsia="宋体" w:hAnsi="Times New Roman" w:cs="Times New Roman" w:hint="eastAsia"/>
          <w:kern w:val="0"/>
          <w:szCs w:val="21"/>
        </w:rPr>
        <w:t>8</w:t>
      </w:r>
      <w:r w:rsidRPr="00DE02B4">
        <w:rPr>
          <w:rFonts w:ascii="Times New Roman" w:eastAsia="宋体" w:hAnsi="Times New Roman" w:cs="Times New Roman"/>
          <w:kern w:val="0"/>
          <w:szCs w:val="21"/>
        </w:rPr>
        <w:t xml:space="preserve">  </w:t>
      </w:r>
      <w:r w:rsidRPr="00DE02B4">
        <w:rPr>
          <w:rFonts w:ascii="Times New Roman" w:eastAsia="宋体" w:hAnsi="Times New Roman" w:cs="Times New Roman"/>
          <w:kern w:val="0"/>
          <w:szCs w:val="21"/>
        </w:rPr>
        <w:t>通风和空调系统</w:t>
      </w:r>
      <w:r w:rsidR="00D722FE" w:rsidRPr="00DE02B4">
        <w:rPr>
          <w:rFonts w:ascii="Times New Roman" w:eastAsia="宋体" w:hAnsi="Times New Roman" w:cs="Times New Roman" w:hint="eastAsia"/>
          <w:kern w:val="0"/>
          <w:szCs w:val="21"/>
        </w:rPr>
        <w:t>应</w:t>
      </w:r>
      <w:r w:rsidR="00D722FE" w:rsidRPr="00DE02B4">
        <w:rPr>
          <w:rFonts w:ascii="Times New Roman" w:eastAsia="宋体" w:hAnsi="Times New Roman" w:cs="Times New Roman"/>
          <w:szCs w:val="21"/>
        </w:rPr>
        <w:t>采取有效的</w:t>
      </w:r>
      <w:r w:rsidR="002A7147" w:rsidRPr="00DE02B4">
        <w:rPr>
          <w:rFonts w:ascii="Times New Roman" w:eastAsia="宋体" w:hAnsi="Times New Roman" w:cs="Times New Roman"/>
          <w:szCs w:val="21"/>
        </w:rPr>
        <w:t>消声</w:t>
      </w:r>
      <w:r w:rsidR="00D722FE" w:rsidRPr="00DE02B4">
        <w:rPr>
          <w:rFonts w:ascii="Times New Roman" w:eastAsia="宋体" w:hAnsi="Times New Roman" w:cs="Times New Roman" w:hint="eastAsia"/>
          <w:szCs w:val="21"/>
        </w:rPr>
        <w:t>降噪</w:t>
      </w:r>
      <w:r w:rsidR="00D722FE" w:rsidRPr="00DE02B4">
        <w:rPr>
          <w:rFonts w:ascii="Times New Roman" w:eastAsia="宋体" w:hAnsi="Times New Roman" w:cs="Times New Roman"/>
          <w:szCs w:val="21"/>
        </w:rPr>
        <w:t>、减振、隔振措施</w:t>
      </w:r>
      <w:r w:rsidR="00D722FE" w:rsidRPr="00DE02B4">
        <w:rPr>
          <w:rFonts w:ascii="Times New Roman" w:eastAsia="宋体" w:hAnsi="Times New Roman" w:cs="Times New Roman" w:hint="eastAsia"/>
          <w:szCs w:val="21"/>
        </w:rPr>
        <w:t>，</w:t>
      </w:r>
      <w:r w:rsidRPr="00DE02B4">
        <w:rPr>
          <w:rFonts w:ascii="Times New Roman" w:eastAsia="宋体" w:hAnsi="Times New Roman" w:cs="Times New Roman"/>
          <w:kern w:val="0"/>
          <w:szCs w:val="21"/>
        </w:rPr>
        <w:t>噪声控制应符合下列要求</w:t>
      </w:r>
      <w:r w:rsidRPr="00DE02B4">
        <w:rPr>
          <w:rFonts w:ascii="Times New Roman" w:eastAsia="宋体" w:hAnsi="Times New Roman" w:cs="Times New Roman"/>
          <w:kern w:val="0"/>
          <w:szCs w:val="21"/>
        </w:rPr>
        <w:t>:</w:t>
      </w:r>
    </w:p>
    <w:p w:rsidR="00627048"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1 </w:t>
      </w:r>
      <w:r w:rsidR="001F366C">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应选用高效率、低噪声的空调设备及风机</w:t>
      </w:r>
      <w:r w:rsidR="00FC4CC1">
        <w:rPr>
          <w:rFonts w:ascii="Times New Roman" w:eastAsia="宋体" w:hAnsi="Times New Roman" w:cs="Times New Roman" w:hint="eastAsia"/>
          <w:szCs w:val="21"/>
        </w:rPr>
        <w:t>；</w:t>
      </w:r>
    </w:p>
    <w:p w:rsidR="00AF50DF" w:rsidRPr="00DE02B4" w:rsidRDefault="00AF50DF"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szCs w:val="21"/>
        </w:rPr>
        <w:t xml:space="preserve">2 </w:t>
      </w:r>
      <w:r w:rsidR="001F366C">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风机或空调箱等设备应采取有效的减振、隔振措施</w:t>
      </w:r>
      <w:r w:rsidR="00FC4CC1">
        <w:rPr>
          <w:rFonts w:ascii="Times New Roman" w:eastAsia="宋体" w:hAnsi="Times New Roman" w:cs="Times New Roman" w:hint="eastAsia"/>
          <w:szCs w:val="21"/>
        </w:rPr>
        <w:t>；</w:t>
      </w:r>
    </w:p>
    <w:p w:rsidR="00323758"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3 </w:t>
      </w:r>
      <w:r w:rsidR="001F366C">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通风或空气调节系统应采取消声减噪措施，应使通过风口传入</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的噪声比厅内容许噪声低</w:t>
      </w:r>
      <w:r w:rsidRPr="00DE02B4">
        <w:rPr>
          <w:rFonts w:ascii="Times New Roman" w:eastAsia="宋体" w:hAnsi="Times New Roman" w:cs="Times New Roman"/>
          <w:kern w:val="0"/>
          <w:szCs w:val="21"/>
        </w:rPr>
        <w:t>5dB</w:t>
      </w:r>
      <w:r w:rsidR="00FC4CC1">
        <w:rPr>
          <w:rFonts w:ascii="Times New Roman" w:eastAsia="宋体" w:hAnsi="Times New Roman" w:cs="Times New Roman" w:hint="eastAsia"/>
          <w:kern w:val="0"/>
          <w:szCs w:val="21"/>
        </w:rPr>
        <w:t>；</w:t>
      </w:r>
    </w:p>
    <w:p w:rsidR="003449F5" w:rsidRPr="002A7147" w:rsidRDefault="00AF50DF" w:rsidP="00B6749D">
      <w:pPr>
        <w:snapToGrid w:val="0"/>
        <w:spacing w:line="360" w:lineRule="auto"/>
        <w:rPr>
          <w:rFonts w:ascii="Times New Roman" w:eastAsia="黑体" w:hAnsi="Times New Roman" w:cs="Times New Roman"/>
          <w:kern w:val="0"/>
          <w:szCs w:val="21"/>
        </w:rPr>
      </w:pPr>
      <w:r w:rsidRPr="00DE02B4">
        <w:rPr>
          <w:rFonts w:ascii="Times New Roman" w:eastAsia="宋体" w:hAnsi="Times New Roman" w:cs="Times New Roman"/>
          <w:b/>
          <w:kern w:val="0"/>
          <w:szCs w:val="21"/>
        </w:rPr>
        <w:t xml:space="preserve">    4</w:t>
      </w:r>
      <w:r w:rsidR="001F366C">
        <w:rPr>
          <w:rFonts w:ascii="Times New Roman" w:eastAsia="宋体" w:hAnsi="Times New Roman" w:cs="Times New Roman" w:hint="eastAsia"/>
          <w:b/>
          <w:kern w:val="0"/>
          <w:szCs w:val="21"/>
        </w:rPr>
        <w:t xml:space="preserve">  </w:t>
      </w:r>
      <w:r w:rsidRPr="00DE02B4">
        <w:rPr>
          <w:rFonts w:ascii="Times New Roman" w:eastAsia="宋体" w:hAnsi="Times New Roman" w:cs="Times New Roman"/>
          <w:kern w:val="0"/>
          <w:szCs w:val="21"/>
        </w:rPr>
        <w:t>通风、空气调节和冷冻机房与</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紧邻时应采取隔声减振措施，其隔声及减振能力应使传到</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的噪声比厅内允许噪声低</w:t>
      </w:r>
      <w:r w:rsidRPr="00DE02B4">
        <w:rPr>
          <w:rFonts w:ascii="Times New Roman" w:eastAsia="宋体" w:hAnsi="Times New Roman" w:cs="Times New Roman"/>
          <w:kern w:val="0"/>
          <w:szCs w:val="21"/>
        </w:rPr>
        <w:t>5dB</w:t>
      </w:r>
      <w:r w:rsidRPr="00DE02B4">
        <w:rPr>
          <w:rFonts w:ascii="Times New Roman" w:eastAsia="宋体" w:hAnsi="Times New Roman" w:cs="Times New Roman"/>
          <w:kern w:val="0"/>
          <w:szCs w:val="21"/>
        </w:rPr>
        <w:t>。</w:t>
      </w:r>
    </w:p>
    <w:p w:rsidR="009D1857" w:rsidRPr="00FC4CC1" w:rsidRDefault="00FC4CC1" w:rsidP="009D1857">
      <w:pPr>
        <w:snapToGrid w:val="0"/>
        <w:spacing w:line="360" w:lineRule="auto"/>
        <w:rPr>
          <w:rFonts w:ascii="Times New Roman" w:eastAsia="宋体" w:hAnsi="Times New Roman" w:cs="Times New Roman"/>
          <w:szCs w:val="21"/>
        </w:rPr>
      </w:pPr>
      <w:r w:rsidRPr="00FC4CC1">
        <w:rPr>
          <w:rFonts w:ascii="Times New Roman" w:eastAsia="宋体" w:hAnsi="Times New Roman" w:cs="Times New Roman"/>
          <w:kern w:val="0"/>
          <w:szCs w:val="21"/>
        </w:rPr>
        <w:t>7.2.</w:t>
      </w:r>
      <w:r w:rsidRPr="00FC4CC1">
        <w:rPr>
          <w:rFonts w:ascii="Times New Roman" w:eastAsia="宋体" w:hAnsi="Times New Roman" w:cs="Times New Roman" w:hint="eastAsia"/>
          <w:kern w:val="0"/>
          <w:szCs w:val="21"/>
        </w:rPr>
        <w:t>9</w:t>
      </w:r>
      <w:r w:rsidRPr="00FC4CC1">
        <w:rPr>
          <w:rFonts w:ascii="Times New Roman" w:eastAsia="宋体" w:hAnsi="Times New Roman" w:cs="Times New Roman"/>
          <w:kern w:val="0"/>
          <w:szCs w:val="21"/>
        </w:rPr>
        <w:t xml:space="preserve">  </w:t>
      </w:r>
      <w:r w:rsidRPr="00FC4CC1">
        <w:rPr>
          <w:rFonts w:ascii="Times New Roman" w:eastAsia="宋体" w:hAnsi="Times New Roman" w:cs="Times New Roman" w:hint="eastAsia"/>
          <w:kern w:val="0"/>
          <w:szCs w:val="21"/>
        </w:rPr>
        <w:t>通风与空调管线路由</w:t>
      </w:r>
      <w:r w:rsidRPr="00FC4CC1">
        <w:rPr>
          <w:rFonts w:ascii="宋体" w:eastAsia="宋体" w:hAnsi="宋体" w:hint="eastAsia"/>
          <w:kern w:val="0"/>
          <w:szCs w:val="21"/>
        </w:rPr>
        <w:t>应避免</w:t>
      </w:r>
      <w:r w:rsidR="009D1857" w:rsidRPr="00FC4CC1">
        <w:rPr>
          <w:rFonts w:ascii="宋体" w:eastAsia="宋体" w:hAnsi="宋体" w:hint="eastAsia"/>
          <w:kern w:val="0"/>
          <w:szCs w:val="21"/>
        </w:rPr>
        <w:t>走在</w:t>
      </w:r>
      <w:r w:rsidRPr="00FC4CC1">
        <w:rPr>
          <w:rFonts w:ascii="Times New Roman" w:eastAsia="宋体" w:hAnsi="Times New Roman" w:cs="Times New Roman"/>
          <w:kern w:val="0"/>
          <w:szCs w:val="21"/>
        </w:rPr>
        <w:t>观影厅</w:t>
      </w:r>
      <w:r w:rsidR="009D1857" w:rsidRPr="00FC4CC1">
        <w:rPr>
          <w:rFonts w:ascii="宋体" w:eastAsia="宋体" w:hAnsi="宋体" w:hint="eastAsia"/>
          <w:kern w:val="0"/>
          <w:szCs w:val="21"/>
        </w:rPr>
        <w:t>银幕上方，影响银幕高度</w:t>
      </w:r>
      <w:r w:rsidR="009D1857" w:rsidRPr="00FC4CC1">
        <w:rPr>
          <w:rFonts w:ascii="Times New Roman" w:eastAsia="宋体" w:hAnsi="Times New Roman" w:cs="Times New Roman"/>
          <w:kern w:val="0"/>
          <w:szCs w:val="21"/>
        </w:rPr>
        <w:t>设置</w:t>
      </w:r>
      <w:r w:rsidR="009D1857" w:rsidRPr="00FC4CC1">
        <w:rPr>
          <w:rFonts w:ascii="宋体" w:eastAsia="宋体" w:hAnsi="宋体" w:hint="eastAsia"/>
          <w:kern w:val="0"/>
          <w:szCs w:val="21"/>
        </w:rPr>
        <w:t>。</w:t>
      </w:r>
    </w:p>
    <w:p w:rsidR="00323758" w:rsidRPr="009D1857" w:rsidRDefault="00323758" w:rsidP="00B6749D">
      <w:pPr>
        <w:widowControl w:val="0"/>
        <w:autoSpaceDE w:val="0"/>
        <w:autoSpaceDN w:val="0"/>
        <w:adjustRightInd w:val="0"/>
        <w:snapToGrid w:val="0"/>
        <w:spacing w:line="360" w:lineRule="auto"/>
        <w:rPr>
          <w:rFonts w:ascii="Times New Roman" w:eastAsia="宋体" w:hAnsi="Times New Roman" w:cs="Times New Roman"/>
          <w:kern w:val="0"/>
          <w:szCs w:val="21"/>
        </w:rPr>
      </w:pPr>
    </w:p>
    <w:p w:rsidR="00AF50DF" w:rsidRPr="00DE02B4" w:rsidRDefault="00AF50DF" w:rsidP="00AE0ED7">
      <w:pPr>
        <w:snapToGrid w:val="0"/>
        <w:spacing w:afterLines="50" w:after="145" w:line="360" w:lineRule="auto"/>
        <w:jc w:val="center"/>
        <w:outlineLvl w:val="1"/>
        <w:rPr>
          <w:rFonts w:ascii="Times New Roman" w:eastAsia="宋体" w:hAnsi="Times New Roman" w:cs="Times New Roman"/>
          <w:kern w:val="0"/>
          <w:szCs w:val="21"/>
        </w:rPr>
      </w:pPr>
      <w:bookmarkStart w:id="138" w:name="_Toc155963055"/>
      <w:bookmarkStart w:id="139" w:name="_Toc382835228"/>
      <w:bookmarkStart w:id="140" w:name="_Toc382835492"/>
      <w:bookmarkStart w:id="141" w:name="_Toc382835584"/>
      <w:bookmarkStart w:id="142" w:name="_Toc382836776"/>
      <w:bookmarkStart w:id="143" w:name="_Toc382838521"/>
      <w:bookmarkStart w:id="144" w:name="_Toc513197075"/>
      <w:bookmarkEnd w:id="131"/>
      <w:bookmarkEnd w:id="132"/>
      <w:bookmarkEnd w:id="133"/>
      <w:bookmarkEnd w:id="134"/>
      <w:bookmarkEnd w:id="135"/>
      <w:bookmarkEnd w:id="136"/>
      <w:r w:rsidRPr="00DE02B4">
        <w:rPr>
          <w:rFonts w:ascii="Times New Roman" w:eastAsia="黑体" w:hAnsi="Times New Roman" w:cs="Times New Roman"/>
          <w:szCs w:val="21"/>
        </w:rPr>
        <w:t xml:space="preserve">7.3 </w:t>
      </w:r>
      <w:r w:rsidRPr="00DE02B4">
        <w:rPr>
          <w:rFonts w:ascii="Times New Roman" w:eastAsia="黑体" w:hAnsi="Times New Roman" w:cs="Times New Roman"/>
          <w:szCs w:val="21"/>
        </w:rPr>
        <w:t>电气</w:t>
      </w:r>
      <w:bookmarkEnd w:id="138"/>
      <w:bookmarkEnd w:id="139"/>
      <w:bookmarkEnd w:id="140"/>
      <w:bookmarkEnd w:id="141"/>
      <w:bookmarkEnd w:id="142"/>
      <w:bookmarkEnd w:id="143"/>
      <w:bookmarkEnd w:id="144"/>
    </w:p>
    <w:p w:rsidR="0094398D" w:rsidRPr="00882BD8" w:rsidRDefault="0094398D" w:rsidP="00B6749D">
      <w:pPr>
        <w:snapToGrid w:val="0"/>
        <w:spacing w:line="360" w:lineRule="auto"/>
        <w:rPr>
          <w:szCs w:val="21"/>
        </w:rPr>
      </w:pPr>
      <w:bookmarkStart w:id="145" w:name="_Toc476320619"/>
      <w:r w:rsidRPr="001F366C">
        <w:rPr>
          <w:rFonts w:ascii="Times New Roman" w:eastAsia="宋体" w:hAnsi="Times New Roman" w:cs="Times New Roman"/>
          <w:kern w:val="0"/>
          <w:szCs w:val="21"/>
        </w:rPr>
        <w:t>7.3.1</w:t>
      </w:r>
      <w:r w:rsidRPr="00882BD8">
        <w:rPr>
          <w:szCs w:val="21"/>
        </w:rPr>
        <w:t xml:space="preserve">  </w:t>
      </w:r>
      <w:r w:rsidRPr="00882BD8">
        <w:rPr>
          <w:szCs w:val="21"/>
        </w:rPr>
        <w:t>电影院用电负荷等级和供电系统电压偏移</w:t>
      </w:r>
      <w:r w:rsidR="007243A9">
        <w:rPr>
          <w:rFonts w:hint="eastAsia"/>
          <w:szCs w:val="21"/>
        </w:rPr>
        <w:t>应</w:t>
      </w:r>
      <w:r w:rsidRPr="00882BD8">
        <w:rPr>
          <w:szCs w:val="21"/>
        </w:rPr>
        <w:t>符合下列规定：</w:t>
      </w:r>
    </w:p>
    <w:p w:rsidR="0094398D" w:rsidRPr="00882BD8" w:rsidRDefault="001F366C"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1</w:t>
      </w:r>
      <w:r>
        <w:rPr>
          <w:rFonts w:ascii="Times New Roman" w:eastAsia="宋体" w:hAnsi="Times New Roman" w:cs="Times New Roman" w:hint="eastAsia"/>
          <w:kern w:val="0"/>
          <w:szCs w:val="21"/>
        </w:rPr>
        <w:t xml:space="preserve"> </w:t>
      </w:r>
      <w:r w:rsidR="0094398D" w:rsidRPr="00882BD8">
        <w:rPr>
          <w:szCs w:val="21"/>
        </w:rPr>
        <w:t>特级电影院应根据具体情况确定，甲级电影院（不包括空气调节设备用电）、乙级特大型电影院的消防用电，应急照明及疏散指示标志等的用电负荷应为二级负荷，其余均应为三级负荷</w:t>
      </w:r>
      <w:r w:rsidR="0094398D">
        <w:rPr>
          <w:rFonts w:hint="eastAsia"/>
          <w:szCs w:val="21"/>
        </w:rPr>
        <w:t>；</w:t>
      </w:r>
    </w:p>
    <w:p w:rsidR="0094398D" w:rsidRPr="00882BD8" w:rsidRDefault="001F366C"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 xml:space="preserve">2 </w:t>
      </w:r>
      <w:r w:rsidR="0094398D" w:rsidRPr="00882BD8">
        <w:rPr>
          <w:szCs w:val="21"/>
        </w:rPr>
        <w:t>应急照明及疏散指示标志可采用连续供电时间不少于</w:t>
      </w:r>
      <w:r w:rsidR="0094398D" w:rsidRPr="00882BD8">
        <w:rPr>
          <w:szCs w:val="21"/>
        </w:rPr>
        <w:t>30min</w:t>
      </w:r>
      <w:r w:rsidR="0094398D" w:rsidRPr="00882BD8">
        <w:rPr>
          <w:szCs w:val="21"/>
        </w:rPr>
        <w:t>的蓄电池作备用电源</w:t>
      </w:r>
      <w:r w:rsidR="0094398D">
        <w:rPr>
          <w:rFonts w:hint="eastAsia"/>
          <w:szCs w:val="21"/>
        </w:rPr>
        <w:t>；</w:t>
      </w:r>
    </w:p>
    <w:p w:rsidR="0094398D" w:rsidRPr="00882BD8" w:rsidRDefault="001F366C"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3</w:t>
      </w:r>
      <w:r>
        <w:rPr>
          <w:rFonts w:ascii="Times New Roman" w:eastAsia="宋体" w:hAnsi="Times New Roman" w:cs="Times New Roman" w:hint="eastAsia"/>
          <w:kern w:val="0"/>
          <w:szCs w:val="21"/>
        </w:rPr>
        <w:t xml:space="preserve"> </w:t>
      </w:r>
      <w:r w:rsidR="0094398D" w:rsidRPr="00882BD8">
        <w:rPr>
          <w:szCs w:val="21"/>
        </w:rPr>
        <w:t>甲级</w:t>
      </w:r>
      <w:r w:rsidR="0094398D">
        <w:rPr>
          <w:rFonts w:hint="eastAsia"/>
          <w:szCs w:val="21"/>
        </w:rPr>
        <w:t>及以上</w:t>
      </w:r>
      <w:r w:rsidR="0094398D" w:rsidRPr="00882BD8">
        <w:rPr>
          <w:szCs w:val="21"/>
        </w:rPr>
        <w:t>电影院供电系统，其照明和电力的电压偏</w:t>
      </w:r>
      <w:r w:rsidR="0094398D">
        <w:rPr>
          <w:rFonts w:hint="eastAsia"/>
          <w:szCs w:val="21"/>
        </w:rPr>
        <w:t>差</w:t>
      </w:r>
      <w:r w:rsidR="0094398D" w:rsidRPr="00882BD8">
        <w:rPr>
          <w:szCs w:val="21"/>
        </w:rPr>
        <w:t>均应为</w:t>
      </w:r>
      <w:r w:rsidR="0094398D" w:rsidRPr="00882BD8">
        <w:rPr>
          <w:szCs w:val="21"/>
        </w:rPr>
        <w:t>±5%</w:t>
      </w:r>
      <w:r w:rsidR="0094398D" w:rsidRPr="00882BD8">
        <w:rPr>
          <w:szCs w:val="21"/>
        </w:rPr>
        <w:t>。</w:t>
      </w:r>
    </w:p>
    <w:p w:rsidR="0094398D" w:rsidRPr="00882BD8" w:rsidRDefault="0094398D" w:rsidP="00B6749D">
      <w:pPr>
        <w:snapToGrid w:val="0"/>
        <w:spacing w:line="360" w:lineRule="auto"/>
        <w:rPr>
          <w:szCs w:val="21"/>
        </w:rPr>
      </w:pPr>
      <w:r w:rsidRPr="001F366C">
        <w:rPr>
          <w:rFonts w:ascii="Times New Roman" w:eastAsia="宋体" w:hAnsi="Times New Roman" w:cs="Times New Roman"/>
          <w:kern w:val="0"/>
          <w:szCs w:val="21"/>
        </w:rPr>
        <w:t>7.3.2</w:t>
      </w:r>
      <w:r w:rsidRPr="00882BD8">
        <w:rPr>
          <w:szCs w:val="21"/>
        </w:rPr>
        <w:t xml:space="preserve">  </w:t>
      </w:r>
      <w:r w:rsidRPr="00882BD8">
        <w:rPr>
          <w:rFonts w:hint="eastAsia"/>
          <w:szCs w:val="21"/>
        </w:rPr>
        <w:t>观</w:t>
      </w:r>
      <w:r w:rsidRPr="00882BD8">
        <w:rPr>
          <w:szCs w:val="21"/>
        </w:rPr>
        <w:t>影厅配电箱设置应符合下列规定：</w:t>
      </w:r>
    </w:p>
    <w:p w:rsidR="0094398D" w:rsidRPr="00882BD8" w:rsidRDefault="00C02956"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1</w:t>
      </w:r>
      <w:r w:rsidR="007243A9">
        <w:rPr>
          <w:rFonts w:hint="eastAsia"/>
          <w:szCs w:val="21"/>
        </w:rPr>
        <w:t xml:space="preserve"> </w:t>
      </w:r>
      <w:r w:rsidR="0094398D" w:rsidRPr="00882BD8">
        <w:rPr>
          <w:szCs w:val="21"/>
        </w:rPr>
        <w:t>应单独设置在放映室内，</w:t>
      </w:r>
      <w:r w:rsidR="0094398D" w:rsidRPr="000057B2">
        <w:rPr>
          <w:rFonts w:ascii="宋体" w:hAnsi="宋体" w:hint="eastAsia"/>
          <w:szCs w:val="21"/>
        </w:rPr>
        <w:t>其用电主要由放映工艺设备及普通照明设施组成</w:t>
      </w:r>
      <w:r w:rsidR="0094398D">
        <w:rPr>
          <w:rFonts w:ascii="宋体" w:hAnsi="宋体" w:hint="eastAsia"/>
          <w:szCs w:val="21"/>
        </w:rPr>
        <w:t>；</w:t>
      </w:r>
    </w:p>
    <w:p w:rsidR="0094398D" w:rsidRPr="00882BD8" w:rsidRDefault="00C02956"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2</w:t>
      </w:r>
      <w:r w:rsidR="007243A9" w:rsidRPr="001F366C">
        <w:rPr>
          <w:rFonts w:ascii="Times New Roman" w:eastAsia="宋体" w:hAnsi="Times New Roman" w:cs="Times New Roman" w:hint="eastAsia"/>
          <w:kern w:val="0"/>
          <w:szCs w:val="21"/>
        </w:rPr>
        <w:t xml:space="preserve"> </w:t>
      </w:r>
      <w:r w:rsidR="0094398D" w:rsidRPr="00882BD8">
        <w:rPr>
          <w:szCs w:val="21"/>
        </w:rPr>
        <w:t>放映工艺设备</w:t>
      </w:r>
      <w:r w:rsidR="0094398D" w:rsidRPr="00882BD8">
        <w:rPr>
          <w:rFonts w:hint="eastAsia"/>
          <w:szCs w:val="21"/>
        </w:rPr>
        <w:t>包括</w:t>
      </w:r>
      <w:r w:rsidR="0094398D" w:rsidRPr="00882BD8">
        <w:rPr>
          <w:szCs w:val="21"/>
        </w:rPr>
        <w:t>：放映机（含播放服务器）、还音</w:t>
      </w:r>
      <w:r w:rsidR="0094398D" w:rsidRPr="00882BD8">
        <w:rPr>
          <w:rFonts w:hint="eastAsia"/>
          <w:szCs w:val="21"/>
        </w:rPr>
        <w:t>设备</w:t>
      </w:r>
      <w:r w:rsidR="0094398D" w:rsidRPr="00882BD8">
        <w:rPr>
          <w:szCs w:val="21"/>
        </w:rPr>
        <w:t>、抽风散热装置、银幕控制</w:t>
      </w:r>
      <w:r w:rsidR="0094398D" w:rsidRPr="00882BD8">
        <w:rPr>
          <w:rFonts w:hint="eastAsia"/>
          <w:szCs w:val="21"/>
        </w:rPr>
        <w:t>系统、</w:t>
      </w:r>
      <w:r w:rsidR="0094398D">
        <w:rPr>
          <w:rFonts w:hint="eastAsia"/>
          <w:szCs w:val="21"/>
        </w:rPr>
        <w:t>观</w:t>
      </w:r>
      <w:r w:rsidR="0094398D" w:rsidRPr="00882BD8">
        <w:rPr>
          <w:szCs w:val="21"/>
        </w:rPr>
        <w:t>影厅监控设施等</w:t>
      </w:r>
      <w:r w:rsidR="0094398D">
        <w:rPr>
          <w:rFonts w:hint="eastAsia"/>
          <w:szCs w:val="21"/>
        </w:rPr>
        <w:t>；</w:t>
      </w:r>
    </w:p>
    <w:p w:rsidR="0094398D" w:rsidRDefault="00C02956"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3</w:t>
      </w:r>
      <w:r w:rsidR="007243A9">
        <w:rPr>
          <w:rFonts w:hint="eastAsia"/>
          <w:szCs w:val="21"/>
        </w:rPr>
        <w:t xml:space="preserve"> </w:t>
      </w:r>
      <w:r w:rsidR="0094398D" w:rsidRPr="00882BD8">
        <w:rPr>
          <w:szCs w:val="21"/>
        </w:rPr>
        <w:t>普通照明设施</w:t>
      </w:r>
      <w:r w:rsidR="0094398D" w:rsidRPr="00882BD8">
        <w:rPr>
          <w:rFonts w:hint="eastAsia"/>
          <w:szCs w:val="21"/>
        </w:rPr>
        <w:t>包括</w:t>
      </w:r>
      <w:r w:rsidR="0094398D" w:rsidRPr="00882BD8">
        <w:rPr>
          <w:szCs w:val="21"/>
        </w:rPr>
        <w:t>：场灯照明</w:t>
      </w:r>
      <w:r w:rsidR="0094398D" w:rsidRPr="00882BD8">
        <w:rPr>
          <w:rFonts w:hint="eastAsia"/>
          <w:szCs w:val="21"/>
        </w:rPr>
        <w:t>与</w:t>
      </w:r>
      <w:r w:rsidR="0094398D" w:rsidRPr="00882BD8">
        <w:rPr>
          <w:szCs w:val="21"/>
        </w:rPr>
        <w:t>插座、台阶灯或座位排号灯、银幕后照明、放映口壁灯、放映室插座等组成</w:t>
      </w:r>
      <w:r w:rsidR="007243A9">
        <w:rPr>
          <w:rFonts w:hint="eastAsia"/>
          <w:szCs w:val="21"/>
        </w:rPr>
        <w:t>；</w:t>
      </w:r>
    </w:p>
    <w:p w:rsidR="0094398D" w:rsidRPr="00882BD8" w:rsidRDefault="00C02956" w:rsidP="00B6749D">
      <w:pPr>
        <w:snapToGrid w:val="0"/>
        <w:spacing w:line="360" w:lineRule="auto"/>
        <w:ind w:firstLineChars="150" w:firstLine="324"/>
        <w:rPr>
          <w:szCs w:val="21"/>
        </w:rPr>
      </w:pPr>
      <w:r>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4</w:t>
      </w:r>
      <w:r w:rsidR="007243A9">
        <w:rPr>
          <w:rFonts w:ascii="宋体" w:hAnsi="宋体" w:hint="eastAsia"/>
          <w:szCs w:val="21"/>
        </w:rPr>
        <w:t xml:space="preserve"> </w:t>
      </w:r>
      <w:r w:rsidR="0094398D" w:rsidRPr="000057B2">
        <w:rPr>
          <w:rFonts w:ascii="宋体" w:hAnsi="宋体" w:hint="eastAsia"/>
          <w:szCs w:val="21"/>
        </w:rPr>
        <w:t>对于有特殊要求的</w:t>
      </w:r>
      <w:r w:rsidR="0094398D">
        <w:rPr>
          <w:rFonts w:ascii="宋体" w:hAnsi="宋体" w:hint="eastAsia"/>
          <w:szCs w:val="21"/>
        </w:rPr>
        <w:t>观</w:t>
      </w:r>
      <w:r w:rsidR="0094398D" w:rsidRPr="000057B2">
        <w:rPr>
          <w:rFonts w:ascii="宋体" w:hAnsi="宋体" w:hint="eastAsia"/>
          <w:szCs w:val="21"/>
        </w:rPr>
        <w:t>影厅可分别设置</w:t>
      </w:r>
      <w:r w:rsidR="0094398D">
        <w:rPr>
          <w:rFonts w:ascii="宋体" w:hAnsi="宋体" w:hint="eastAsia"/>
          <w:szCs w:val="21"/>
        </w:rPr>
        <w:t>放映</w:t>
      </w:r>
      <w:r w:rsidR="0094398D" w:rsidRPr="000057B2">
        <w:rPr>
          <w:rFonts w:ascii="宋体" w:hAnsi="宋体" w:hint="eastAsia"/>
          <w:szCs w:val="21"/>
        </w:rPr>
        <w:t>工艺配电箱和照明配电箱</w:t>
      </w:r>
      <w:r w:rsidR="007243A9">
        <w:rPr>
          <w:rFonts w:ascii="宋体" w:hAnsi="宋体" w:hint="eastAsia"/>
          <w:szCs w:val="21"/>
        </w:rPr>
        <w:t>；</w:t>
      </w:r>
    </w:p>
    <w:p w:rsidR="0094398D" w:rsidRPr="00277918" w:rsidRDefault="007243A9" w:rsidP="00B6749D">
      <w:pPr>
        <w:snapToGrid w:val="0"/>
        <w:spacing w:line="360" w:lineRule="auto"/>
        <w:rPr>
          <w:szCs w:val="21"/>
        </w:rPr>
      </w:pPr>
      <w:r>
        <w:rPr>
          <w:rFonts w:hint="eastAsia"/>
          <w:szCs w:val="21"/>
        </w:rPr>
        <w:t xml:space="preserve"> </w:t>
      </w:r>
      <w:r w:rsidRPr="001F366C">
        <w:rPr>
          <w:rFonts w:ascii="Times New Roman" w:eastAsia="宋体" w:hAnsi="Times New Roman" w:cs="Times New Roman" w:hint="eastAsia"/>
          <w:kern w:val="0"/>
          <w:szCs w:val="21"/>
        </w:rPr>
        <w:t xml:space="preserve">  </w:t>
      </w:r>
      <w:r w:rsidR="00C02956">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hint="eastAsia"/>
          <w:kern w:val="0"/>
          <w:szCs w:val="21"/>
        </w:rPr>
        <w:t>5</w:t>
      </w:r>
      <w:r w:rsidR="0094398D">
        <w:rPr>
          <w:rFonts w:hint="eastAsia"/>
          <w:szCs w:val="21"/>
        </w:rPr>
        <w:t xml:space="preserve"> </w:t>
      </w:r>
      <w:r w:rsidR="0094398D" w:rsidRPr="002C47CC">
        <w:rPr>
          <w:rFonts w:hint="eastAsia"/>
          <w:szCs w:val="21"/>
        </w:rPr>
        <w:t>采用影院</w:t>
      </w:r>
      <w:r w:rsidR="0094398D" w:rsidRPr="002C47CC">
        <w:rPr>
          <w:szCs w:val="21"/>
        </w:rPr>
        <w:t>自动化</w:t>
      </w:r>
      <w:r w:rsidR="0094398D" w:rsidRPr="002C47CC">
        <w:rPr>
          <w:rFonts w:hint="eastAsia"/>
          <w:szCs w:val="21"/>
        </w:rPr>
        <w:t>管理</w:t>
      </w:r>
      <w:r w:rsidR="0094398D" w:rsidRPr="002C47CC">
        <w:rPr>
          <w:szCs w:val="21"/>
        </w:rPr>
        <w:t>系统</w:t>
      </w:r>
      <w:r w:rsidR="0094398D" w:rsidRPr="00277918">
        <w:rPr>
          <w:szCs w:val="21"/>
        </w:rPr>
        <w:t>的电影院，宜将</w:t>
      </w:r>
      <w:r w:rsidR="0094398D" w:rsidRPr="00277918">
        <w:rPr>
          <w:rFonts w:hint="eastAsia"/>
          <w:szCs w:val="21"/>
        </w:rPr>
        <w:t>观影厅</w:t>
      </w:r>
      <w:r w:rsidR="0094398D" w:rsidRPr="00277918">
        <w:rPr>
          <w:szCs w:val="21"/>
        </w:rPr>
        <w:t>网控终端与</w:t>
      </w:r>
      <w:r w:rsidR="0094398D" w:rsidRPr="00277918">
        <w:rPr>
          <w:rFonts w:hint="eastAsia"/>
          <w:szCs w:val="21"/>
        </w:rPr>
        <w:t>配电箱设计</w:t>
      </w:r>
      <w:r w:rsidR="0094398D" w:rsidRPr="00277918">
        <w:rPr>
          <w:szCs w:val="21"/>
        </w:rPr>
        <w:t>为一体，实现电影自动放映。</w:t>
      </w:r>
    </w:p>
    <w:p w:rsidR="007243A9" w:rsidRDefault="0094398D" w:rsidP="00B6749D">
      <w:pPr>
        <w:snapToGrid w:val="0"/>
        <w:spacing w:line="360" w:lineRule="auto"/>
        <w:rPr>
          <w:szCs w:val="21"/>
        </w:rPr>
      </w:pPr>
      <w:r w:rsidRPr="001F366C">
        <w:rPr>
          <w:rFonts w:ascii="Times New Roman" w:eastAsia="宋体" w:hAnsi="Times New Roman" w:cs="Times New Roman" w:hint="eastAsia"/>
          <w:kern w:val="0"/>
          <w:szCs w:val="21"/>
        </w:rPr>
        <w:t xml:space="preserve">7.3.3 </w:t>
      </w:r>
      <w:r w:rsidRPr="00882BD8">
        <w:rPr>
          <w:rFonts w:hint="eastAsia"/>
          <w:szCs w:val="21"/>
        </w:rPr>
        <w:t xml:space="preserve"> </w:t>
      </w:r>
      <w:r w:rsidRPr="00882BD8">
        <w:rPr>
          <w:rFonts w:hint="eastAsia"/>
          <w:szCs w:val="21"/>
        </w:rPr>
        <w:t>电影院</w:t>
      </w:r>
      <w:r w:rsidRPr="00882BD8">
        <w:rPr>
          <w:szCs w:val="21"/>
        </w:rPr>
        <w:t>公共</w:t>
      </w:r>
      <w:r w:rsidRPr="00882BD8">
        <w:rPr>
          <w:rFonts w:hint="eastAsia"/>
          <w:szCs w:val="21"/>
        </w:rPr>
        <w:t>区域</w:t>
      </w:r>
      <w:r w:rsidRPr="00882BD8">
        <w:rPr>
          <w:szCs w:val="21"/>
        </w:rPr>
        <w:t>配电箱</w:t>
      </w:r>
      <w:r w:rsidRPr="00882BD8">
        <w:rPr>
          <w:rFonts w:hint="eastAsia"/>
          <w:szCs w:val="21"/>
        </w:rPr>
        <w:t>宜</w:t>
      </w:r>
      <w:r w:rsidR="007243A9">
        <w:rPr>
          <w:rFonts w:hint="eastAsia"/>
          <w:szCs w:val="21"/>
        </w:rPr>
        <w:t>分区设置。</w:t>
      </w:r>
    </w:p>
    <w:p w:rsidR="0094398D" w:rsidRPr="00882BD8" w:rsidRDefault="0094398D" w:rsidP="00B6749D">
      <w:pPr>
        <w:snapToGrid w:val="0"/>
        <w:spacing w:line="360" w:lineRule="auto"/>
        <w:rPr>
          <w:szCs w:val="21"/>
        </w:rPr>
      </w:pPr>
      <w:r w:rsidRPr="001F366C">
        <w:rPr>
          <w:rFonts w:ascii="Times New Roman" w:eastAsia="宋体" w:hAnsi="Times New Roman" w:cs="Times New Roman"/>
          <w:kern w:val="0"/>
          <w:szCs w:val="21"/>
        </w:rPr>
        <w:t>7.3.4</w:t>
      </w:r>
      <w:r w:rsidRPr="00882BD8">
        <w:rPr>
          <w:szCs w:val="21"/>
        </w:rPr>
        <w:t>电影院建筑照明应符合下列规定：</w:t>
      </w:r>
    </w:p>
    <w:p w:rsidR="0094398D" w:rsidRPr="00882BD8" w:rsidRDefault="0094398D" w:rsidP="00B6749D">
      <w:pPr>
        <w:snapToGrid w:val="0"/>
        <w:spacing w:line="360" w:lineRule="auto"/>
        <w:rPr>
          <w:szCs w:val="21"/>
        </w:rPr>
      </w:pPr>
      <w:r w:rsidRPr="00882BD8">
        <w:rPr>
          <w:szCs w:val="21"/>
        </w:rPr>
        <w:t xml:space="preserve">  </w:t>
      </w:r>
      <w:r w:rsidRPr="001F366C">
        <w:rPr>
          <w:rFonts w:ascii="Times New Roman" w:eastAsia="宋体" w:hAnsi="Times New Roman" w:cs="Times New Roman"/>
          <w:kern w:val="0"/>
          <w:szCs w:val="21"/>
        </w:rPr>
        <w:t xml:space="preserve">  1 </w:t>
      </w:r>
      <w:r w:rsidRPr="00882BD8">
        <w:rPr>
          <w:szCs w:val="21"/>
        </w:rPr>
        <w:t xml:space="preserve"> </w:t>
      </w:r>
      <w:r w:rsidRPr="00882BD8">
        <w:rPr>
          <w:szCs w:val="21"/>
        </w:rPr>
        <w:t>照度应符合现行国家标准《建筑照明设计标准》</w:t>
      </w:r>
      <w:r w:rsidRPr="00882BD8">
        <w:rPr>
          <w:szCs w:val="21"/>
        </w:rPr>
        <w:t>GB 50034</w:t>
      </w:r>
      <w:r w:rsidRPr="00882BD8">
        <w:rPr>
          <w:szCs w:val="21"/>
        </w:rPr>
        <w:t>的规定</w:t>
      </w:r>
      <w:r w:rsidR="007243A9">
        <w:rPr>
          <w:rFonts w:hint="eastAsia"/>
          <w:szCs w:val="21"/>
        </w:rPr>
        <w:t>；</w:t>
      </w:r>
    </w:p>
    <w:p w:rsidR="0094398D" w:rsidRPr="007243A9" w:rsidRDefault="00B6749D" w:rsidP="007243A9">
      <w:pPr>
        <w:snapToGrid w:val="0"/>
        <w:spacing w:line="360" w:lineRule="auto"/>
        <w:rPr>
          <w:szCs w:val="21"/>
        </w:rPr>
      </w:pPr>
      <w:r>
        <w:rPr>
          <w:rFonts w:hint="eastAsia"/>
          <w:szCs w:val="21"/>
        </w:rPr>
        <w:t xml:space="preserve">  </w:t>
      </w:r>
      <w:r w:rsidRPr="001F366C">
        <w:rPr>
          <w:rFonts w:ascii="Times New Roman" w:eastAsia="宋体" w:hAnsi="Times New Roman" w:cs="Times New Roman" w:hint="eastAsia"/>
          <w:kern w:val="0"/>
          <w:szCs w:val="21"/>
        </w:rPr>
        <w:t xml:space="preserve">  </w:t>
      </w:r>
      <w:r w:rsidR="0094398D" w:rsidRPr="001F366C">
        <w:rPr>
          <w:rFonts w:ascii="Times New Roman" w:eastAsia="宋体" w:hAnsi="Times New Roman" w:cs="Times New Roman"/>
          <w:kern w:val="0"/>
          <w:szCs w:val="21"/>
        </w:rPr>
        <w:t xml:space="preserve">2 </w:t>
      </w:r>
      <w:r w:rsidR="0094398D" w:rsidRPr="002C47CC">
        <w:rPr>
          <w:szCs w:val="21"/>
        </w:rPr>
        <w:t xml:space="preserve"> </w:t>
      </w:r>
      <w:r w:rsidR="0094398D" w:rsidRPr="002C47CC">
        <w:rPr>
          <w:rFonts w:hint="eastAsia"/>
          <w:szCs w:val="21"/>
        </w:rPr>
        <w:t>观</w:t>
      </w:r>
      <w:r w:rsidR="0094398D" w:rsidRPr="002C47CC">
        <w:rPr>
          <w:szCs w:val="21"/>
        </w:rPr>
        <w:t>影厅照明宜</w:t>
      </w:r>
      <w:r w:rsidR="0094398D" w:rsidRPr="002C47CC">
        <w:rPr>
          <w:rFonts w:hint="eastAsia"/>
          <w:szCs w:val="21"/>
        </w:rPr>
        <w:t>使</w:t>
      </w:r>
      <w:r w:rsidR="0094398D" w:rsidRPr="002C47CC">
        <w:rPr>
          <w:szCs w:val="21"/>
        </w:rPr>
        <w:t>用智能控制，</w:t>
      </w:r>
      <w:r w:rsidR="0094398D" w:rsidRPr="002C47CC">
        <w:rPr>
          <w:rFonts w:hint="eastAsia"/>
          <w:szCs w:val="21"/>
        </w:rPr>
        <w:t>采用</w:t>
      </w:r>
      <w:r w:rsidR="0094398D" w:rsidRPr="002C47CC">
        <w:rPr>
          <w:szCs w:val="21"/>
        </w:rPr>
        <w:t>分路开</w:t>
      </w:r>
      <w:r w:rsidR="0094398D">
        <w:rPr>
          <w:rFonts w:hint="eastAsia"/>
          <w:szCs w:val="21"/>
        </w:rPr>
        <w:t>关</w:t>
      </w:r>
      <w:r w:rsidR="0094398D" w:rsidRPr="002C47CC">
        <w:rPr>
          <w:rFonts w:hint="eastAsia"/>
          <w:szCs w:val="21"/>
        </w:rPr>
        <w:t>或</w:t>
      </w:r>
      <w:r w:rsidR="0094398D" w:rsidRPr="002C47CC">
        <w:rPr>
          <w:szCs w:val="21"/>
        </w:rPr>
        <w:t>平滑调光达到渐明渐暗的要求</w:t>
      </w:r>
      <w:r w:rsidR="0094398D">
        <w:rPr>
          <w:rFonts w:hint="eastAsia"/>
          <w:szCs w:val="21"/>
        </w:rPr>
        <w:t>，</w:t>
      </w:r>
      <w:r w:rsidR="0094398D" w:rsidRPr="007243A9">
        <w:rPr>
          <w:rFonts w:hint="eastAsia"/>
          <w:szCs w:val="21"/>
        </w:rPr>
        <w:t>控制开关宜两地设置，一处设置在放映室观察窗口附近，另一处设置在影厅入口附近；</w:t>
      </w:r>
    </w:p>
    <w:p w:rsidR="0094398D" w:rsidRPr="00882BD8" w:rsidRDefault="0094398D" w:rsidP="00B6749D">
      <w:pPr>
        <w:snapToGrid w:val="0"/>
        <w:spacing w:line="360" w:lineRule="auto"/>
        <w:rPr>
          <w:szCs w:val="21"/>
        </w:rPr>
      </w:pPr>
      <w:r w:rsidRPr="001F366C">
        <w:rPr>
          <w:rFonts w:ascii="Times New Roman" w:eastAsia="宋体" w:hAnsi="Times New Roman" w:cs="Times New Roman" w:hint="eastAsia"/>
          <w:kern w:val="0"/>
          <w:szCs w:val="21"/>
        </w:rPr>
        <w:t xml:space="preserve">    3</w:t>
      </w:r>
      <w:r w:rsidR="007243A9" w:rsidRPr="001F366C">
        <w:rPr>
          <w:rFonts w:ascii="Times New Roman" w:eastAsia="宋体" w:hAnsi="Times New Roman" w:cs="Times New Roman" w:hint="eastAsia"/>
          <w:kern w:val="0"/>
          <w:szCs w:val="21"/>
        </w:rPr>
        <w:t xml:space="preserve"> </w:t>
      </w:r>
      <w:r w:rsidR="007243A9">
        <w:rPr>
          <w:rFonts w:hint="eastAsia"/>
          <w:szCs w:val="21"/>
        </w:rPr>
        <w:t xml:space="preserve"> </w:t>
      </w:r>
      <w:r w:rsidRPr="002C47CC">
        <w:rPr>
          <w:rFonts w:hint="eastAsia"/>
          <w:szCs w:val="21"/>
        </w:rPr>
        <w:t>观</w:t>
      </w:r>
      <w:r w:rsidRPr="002C47CC">
        <w:rPr>
          <w:szCs w:val="21"/>
        </w:rPr>
        <w:t>影厅</w:t>
      </w:r>
      <w:r>
        <w:rPr>
          <w:rFonts w:hint="eastAsia"/>
          <w:szCs w:val="21"/>
        </w:rPr>
        <w:t>应设</w:t>
      </w:r>
      <w:r w:rsidRPr="00882BD8">
        <w:rPr>
          <w:szCs w:val="21"/>
        </w:rPr>
        <w:t>踏步灯或座位排号灯</w:t>
      </w:r>
      <w:r>
        <w:rPr>
          <w:rFonts w:hint="eastAsia"/>
          <w:szCs w:val="21"/>
        </w:rPr>
        <w:t>，其</w:t>
      </w:r>
      <w:r w:rsidRPr="00882BD8">
        <w:rPr>
          <w:szCs w:val="21"/>
        </w:rPr>
        <w:t>供电电压应不大于</w:t>
      </w:r>
      <w:r w:rsidRPr="00882BD8">
        <w:rPr>
          <w:szCs w:val="21"/>
        </w:rPr>
        <w:t>36V</w:t>
      </w:r>
      <w:r w:rsidRPr="00882BD8">
        <w:rPr>
          <w:szCs w:val="21"/>
        </w:rPr>
        <w:t>的安全电压</w:t>
      </w:r>
      <w:r w:rsidR="007243A9">
        <w:rPr>
          <w:rFonts w:hint="eastAsia"/>
          <w:szCs w:val="21"/>
        </w:rPr>
        <w:t>；</w:t>
      </w:r>
    </w:p>
    <w:p w:rsidR="0094398D" w:rsidRPr="00882BD8" w:rsidRDefault="0094398D" w:rsidP="00B6749D">
      <w:pPr>
        <w:snapToGrid w:val="0"/>
        <w:spacing w:line="360" w:lineRule="auto"/>
        <w:rPr>
          <w:szCs w:val="21"/>
        </w:rPr>
      </w:pPr>
      <w:r>
        <w:rPr>
          <w:rFonts w:hint="eastAsia"/>
          <w:szCs w:val="21"/>
        </w:rPr>
        <w:t xml:space="preserve"> </w:t>
      </w:r>
      <w:r w:rsidRPr="001F366C">
        <w:rPr>
          <w:rFonts w:ascii="Times New Roman" w:eastAsia="宋体" w:hAnsi="Times New Roman" w:cs="Times New Roman" w:hint="eastAsia"/>
          <w:kern w:val="0"/>
          <w:szCs w:val="21"/>
        </w:rPr>
        <w:t xml:space="preserve">   4</w:t>
      </w:r>
      <w:r w:rsidR="007243A9" w:rsidRPr="001F366C">
        <w:rPr>
          <w:rFonts w:ascii="Times New Roman" w:eastAsia="宋体" w:hAnsi="Times New Roman" w:cs="Times New Roman" w:hint="eastAsia"/>
          <w:kern w:val="0"/>
          <w:szCs w:val="21"/>
        </w:rPr>
        <w:t xml:space="preserve"> </w:t>
      </w:r>
      <w:r w:rsidR="007243A9">
        <w:rPr>
          <w:rFonts w:hint="eastAsia"/>
          <w:szCs w:val="21"/>
        </w:rPr>
        <w:t xml:space="preserve"> </w:t>
      </w:r>
      <w:r w:rsidRPr="00882BD8">
        <w:rPr>
          <w:szCs w:val="21"/>
        </w:rPr>
        <w:t>应急照明及疏散指示标志的设置应符合现行国家标准《建筑设计防火规范》</w:t>
      </w:r>
      <w:r w:rsidRPr="00882BD8">
        <w:rPr>
          <w:szCs w:val="21"/>
        </w:rPr>
        <w:t>GB50016</w:t>
      </w:r>
      <w:r w:rsidRPr="00882BD8">
        <w:rPr>
          <w:szCs w:val="21"/>
        </w:rPr>
        <w:t>的规定</w:t>
      </w:r>
      <w:r w:rsidR="007243A9">
        <w:rPr>
          <w:rFonts w:hint="eastAsia"/>
          <w:szCs w:val="21"/>
        </w:rPr>
        <w:t>；</w:t>
      </w:r>
    </w:p>
    <w:p w:rsidR="0094398D" w:rsidRPr="00882BD8" w:rsidRDefault="007243A9" w:rsidP="00B6749D">
      <w:pPr>
        <w:snapToGrid w:val="0"/>
        <w:spacing w:line="360" w:lineRule="auto"/>
        <w:rPr>
          <w:szCs w:val="21"/>
        </w:rPr>
      </w:pPr>
      <w:r>
        <w:rPr>
          <w:rFonts w:hint="eastAsia"/>
          <w:szCs w:val="21"/>
        </w:rPr>
        <w:t xml:space="preserve">    </w:t>
      </w:r>
      <w:r w:rsidR="0094398D" w:rsidRPr="001F366C">
        <w:rPr>
          <w:rFonts w:ascii="Times New Roman" w:eastAsia="宋体" w:hAnsi="Times New Roman" w:cs="Times New Roman" w:hint="eastAsia"/>
          <w:kern w:val="0"/>
          <w:szCs w:val="21"/>
        </w:rPr>
        <w:t>5</w:t>
      </w:r>
      <w:r w:rsidRPr="001F366C">
        <w:rPr>
          <w:rFonts w:ascii="Times New Roman" w:eastAsia="宋体" w:hAnsi="Times New Roman" w:cs="Times New Roman" w:hint="eastAsia"/>
          <w:kern w:val="0"/>
          <w:szCs w:val="21"/>
        </w:rPr>
        <w:t xml:space="preserve"> </w:t>
      </w:r>
      <w:r>
        <w:rPr>
          <w:rFonts w:hint="eastAsia"/>
          <w:szCs w:val="21"/>
        </w:rPr>
        <w:t xml:space="preserve"> </w:t>
      </w:r>
      <w:r w:rsidR="0094398D" w:rsidRPr="002C47CC">
        <w:rPr>
          <w:rFonts w:hint="eastAsia"/>
          <w:szCs w:val="21"/>
        </w:rPr>
        <w:t>观</w:t>
      </w:r>
      <w:r w:rsidR="0094398D" w:rsidRPr="002C47CC">
        <w:rPr>
          <w:szCs w:val="21"/>
        </w:rPr>
        <w:t>影厅</w:t>
      </w:r>
      <w:r w:rsidR="0094398D" w:rsidRPr="00DC5EA7">
        <w:rPr>
          <w:szCs w:val="21"/>
        </w:rPr>
        <w:t>及放映室等处墙面及吊顶内的照明线路应穿金属管或金属线槽敷设。</w:t>
      </w:r>
    </w:p>
    <w:p w:rsidR="0094398D" w:rsidRPr="00882BD8" w:rsidRDefault="0094398D" w:rsidP="00B6749D">
      <w:pPr>
        <w:snapToGrid w:val="0"/>
        <w:spacing w:line="360" w:lineRule="auto"/>
        <w:rPr>
          <w:szCs w:val="21"/>
        </w:rPr>
      </w:pPr>
      <w:r w:rsidRPr="001F366C">
        <w:rPr>
          <w:rFonts w:ascii="Times New Roman" w:eastAsia="宋体" w:hAnsi="Times New Roman" w:cs="Times New Roman"/>
          <w:kern w:val="0"/>
          <w:szCs w:val="21"/>
        </w:rPr>
        <w:lastRenderedPageBreak/>
        <w:t>7.3.5</w:t>
      </w:r>
      <w:r w:rsidR="007243A9">
        <w:rPr>
          <w:rFonts w:hint="eastAsia"/>
          <w:szCs w:val="21"/>
        </w:rPr>
        <w:t xml:space="preserve">  </w:t>
      </w:r>
      <w:r w:rsidR="007243A9">
        <w:rPr>
          <w:rFonts w:hint="eastAsia"/>
          <w:szCs w:val="21"/>
        </w:rPr>
        <w:t>观</w:t>
      </w:r>
      <w:r w:rsidRPr="000057B2">
        <w:rPr>
          <w:rFonts w:ascii="宋体" w:hAnsi="宋体" w:hint="eastAsia"/>
          <w:szCs w:val="21"/>
        </w:rPr>
        <w:t>影厅、放映室</w:t>
      </w:r>
      <w:r w:rsidRPr="00882BD8">
        <w:rPr>
          <w:szCs w:val="21"/>
        </w:rPr>
        <w:t>的电源线应单独敷设，信号线宜分类敷设。</w:t>
      </w:r>
    </w:p>
    <w:p w:rsidR="0094398D" w:rsidRPr="00882BD8" w:rsidRDefault="0094398D" w:rsidP="00B6749D">
      <w:pPr>
        <w:snapToGrid w:val="0"/>
        <w:spacing w:line="360" w:lineRule="auto"/>
        <w:rPr>
          <w:szCs w:val="21"/>
        </w:rPr>
      </w:pPr>
      <w:r w:rsidRPr="001F366C">
        <w:rPr>
          <w:rFonts w:ascii="Times New Roman" w:eastAsia="宋体" w:hAnsi="Times New Roman" w:cs="Times New Roman"/>
          <w:kern w:val="0"/>
          <w:szCs w:val="21"/>
        </w:rPr>
        <w:t>7.3.6</w:t>
      </w:r>
      <w:r w:rsidR="007243A9">
        <w:rPr>
          <w:rFonts w:hint="eastAsia"/>
          <w:szCs w:val="21"/>
        </w:rPr>
        <w:t xml:space="preserve">  </w:t>
      </w:r>
      <w:r w:rsidRPr="00DC5EA7">
        <w:rPr>
          <w:rFonts w:hint="eastAsia"/>
          <w:szCs w:val="21"/>
        </w:rPr>
        <w:t>配电箱接地</w:t>
      </w:r>
      <w:r w:rsidRPr="00DC5EA7">
        <w:rPr>
          <w:szCs w:val="21"/>
        </w:rPr>
        <w:t>装置的接地电阻值不应大于</w:t>
      </w:r>
      <w:r w:rsidRPr="00DC5EA7">
        <w:rPr>
          <w:szCs w:val="21"/>
        </w:rPr>
        <w:t>4Ω</w:t>
      </w:r>
      <w:r w:rsidRPr="00DC5EA7">
        <w:rPr>
          <w:rFonts w:hint="eastAsia"/>
          <w:szCs w:val="21"/>
        </w:rPr>
        <w:t>，放映室</w:t>
      </w:r>
      <w:r w:rsidRPr="00DC5EA7">
        <w:rPr>
          <w:szCs w:val="21"/>
        </w:rPr>
        <w:t>还音设备应</w:t>
      </w:r>
      <w:r w:rsidRPr="00DC5EA7">
        <w:rPr>
          <w:rFonts w:hint="eastAsia"/>
          <w:szCs w:val="21"/>
        </w:rPr>
        <w:t>使</w:t>
      </w:r>
      <w:r w:rsidRPr="00DC5EA7">
        <w:rPr>
          <w:szCs w:val="21"/>
        </w:rPr>
        <w:t>用</w:t>
      </w:r>
      <w:r w:rsidRPr="00DC5EA7">
        <w:rPr>
          <w:rFonts w:hint="eastAsia"/>
          <w:szCs w:val="21"/>
        </w:rPr>
        <w:t>专</w:t>
      </w:r>
      <w:r w:rsidRPr="00DC5EA7">
        <w:rPr>
          <w:szCs w:val="21"/>
        </w:rPr>
        <w:t>用接地</w:t>
      </w:r>
      <w:r>
        <w:rPr>
          <w:rFonts w:hint="eastAsia"/>
          <w:szCs w:val="21"/>
        </w:rPr>
        <w:t>线接在</w:t>
      </w:r>
      <w:r w:rsidRPr="00DC5EA7">
        <w:rPr>
          <w:szCs w:val="21"/>
        </w:rPr>
        <w:t>配电室的等电位</w:t>
      </w:r>
      <w:r>
        <w:rPr>
          <w:rFonts w:hint="eastAsia"/>
          <w:szCs w:val="21"/>
        </w:rPr>
        <w:t>端子箱上</w:t>
      </w:r>
      <w:r w:rsidRPr="00DC5EA7">
        <w:rPr>
          <w:szCs w:val="21"/>
        </w:rPr>
        <w:t>，接地电阻不应大于</w:t>
      </w:r>
      <w:r w:rsidRPr="00DC5EA7">
        <w:rPr>
          <w:szCs w:val="21"/>
        </w:rPr>
        <w:t>1Ω</w:t>
      </w:r>
      <w:r w:rsidRPr="00DC5EA7">
        <w:rPr>
          <w:szCs w:val="21"/>
        </w:rPr>
        <w:t>。</w:t>
      </w:r>
    </w:p>
    <w:p w:rsidR="0094398D" w:rsidRPr="00882BD8" w:rsidRDefault="0094398D" w:rsidP="00B6749D">
      <w:pPr>
        <w:snapToGrid w:val="0"/>
        <w:spacing w:line="360" w:lineRule="auto"/>
        <w:rPr>
          <w:szCs w:val="21"/>
        </w:rPr>
      </w:pPr>
      <w:r w:rsidRPr="001F366C">
        <w:rPr>
          <w:rFonts w:ascii="Times New Roman" w:eastAsia="宋体" w:hAnsi="Times New Roman" w:cs="Times New Roman"/>
          <w:kern w:val="0"/>
          <w:szCs w:val="21"/>
        </w:rPr>
        <w:t>7.3.7</w:t>
      </w:r>
      <w:r w:rsidR="007243A9" w:rsidRPr="001F366C">
        <w:rPr>
          <w:rFonts w:ascii="Times New Roman" w:eastAsia="宋体" w:hAnsi="Times New Roman" w:cs="Times New Roman" w:hint="eastAsia"/>
          <w:kern w:val="0"/>
          <w:szCs w:val="21"/>
        </w:rPr>
        <w:t xml:space="preserve"> </w:t>
      </w:r>
      <w:r w:rsidR="007243A9">
        <w:rPr>
          <w:rFonts w:hint="eastAsia"/>
          <w:szCs w:val="21"/>
        </w:rPr>
        <w:t xml:space="preserve"> </w:t>
      </w:r>
      <w:r>
        <w:rPr>
          <w:rFonts w:hint="eastAsia"/>
          <w:szCs w:val="21"/>
        </w:rPr>
        <w:t>观</w:t>
      </w:r>
      <w:r w:rsidRPr="00DC5EA7">
        <w:rPr>
          <w:szCs w:val="21"/>
        </w:rPr>
        <w:t>影厅的照明、配电线缆应采用阻燃低烟无卤交联聚乙烯绝缘电力电缆、电线或无烟无卤电力电缆、电线。消防</w:t>
      </w:r>
      <w:r w:rsidR="003278B9">
        <w:rPr>
          <w:rFonts w:hint="eastAsia"/>
          <w:szCs w:val="21"/>
        </w:rPr>
        <w:t>配电</w:t>
      </w:r>
      <w:r w:rsidRPr="00DC5EA7">
        <w:rPr>
          <w:szCs w:val="21"/>
        </w:rPr>
        <w:t>线缆应符合现行国家标准《建筑设计防火规范》</w:t>
      </w:r>
      <w:r w:rsidRPr="00DC5EA7">
        <w:rPr>
          <w:szCs w:val="21"/>
        </w:rPr>
        <w:t>GB50016</w:t>
      </w:r>
      <w:r w:rsidRPr="00DC5EA7">
        <w:rPr>
          <w:szCs w:val="21"/>
        </w:rPr>
        <w:t>的规定。</w:t>
      </w:r>
    </w:p>
    <w:p w:rsidR="00F80DF8" w:rsidRPr="007243A9" w:rsidRDefault="0094398D" w:rsidP="007243A9">
      <w:pPr>
        <w:snapToGrid w:val="0"/>
        <w:spacing w:line="360" w:lineRule="auto"/>
        <w:rPr>
          <w:szCs w:val="21"/>
        </w:rPr>
      </w:pPr>
      <w:r w:rsidRPr="001F366C">
        <w:rPr>
          <w:rFonts w:ascii="Times New Roman" w:eastAsia="宋体" w:hAnsi="Times New Roman" w:cs="Times New Roman"/>
          <w:kern w:val="0"/>
          <w:szCs w:val="21"/>
        </w:rPr>
        <w:t>7.3.</w:t>
      </w:r>
      <w:r w:rsidRPr="001F366C">
        <w:rPr>
          <w:rFonts w:ascii="Times New Roman" w:eastAsia="宋体" w:hAnsi="Times New Roman" w:cs="Times New Roman" w:hint="eastAsia"/>
          <w:kern w:val="0"/>
          <w:szCs w:val="21"/>
        </w:rPr>
        <w:t>8</w:t>
      </w:r>
      <w:r w:rsidR="007243A9" w:rsidRPr="001F366C">
        <w:rPr>
          <w:rFonts w:ascii="Times New Roman" w:eastAsia="宋体" w:hAnsi="Times New Roman" w:cs="Times New Roman" w:hint="eastAsia"/>
          <w:kern w:val="0"/>
          <w:szCs w:val="21"/>
        </w:rPr>
        <w:t xml:space="preserve"> </w:t>
      </w:r>
      <w:r w:rsidR="007243A9">
        <w:rPr>
          <w:rFonts w:hint="eastAsia"/>
          <w:szCs w:val="21"/>
        </w:rPr>
        <w:t xml:space="preserve"> </w:t>
      </w:r>
      <w:r w:rsidRPr="00882BD8">
        <w:rPr>
          <w:szCs w:val="21"/>
        </w:rPr>
        <w:t>电影院防雷</w:t>
      </w:r>
      <w:r w:rsidR="007243A9">
        <w:rPr>
          <w:rFonts w:hint="eastAsia"/>
          <w:szCs w:val="21"/>
        </w:rPr>
        <w:t>设计</w:t>
      </w:r>
      <w:r w:rsidRPr="00882BD8">
        <w:rPr>
          <w:szCs w:val="21"/>
        </w:rPr>
        <w:t>应符合现行国家标准《建筑物防雷设计规范》</w:t>
      </w:r>
      <w:r w:rsidRPr="00882BD8">
        <w:rPr>
          <w:szCs w:val="21"/>
        </w:rPr>
        <w:t>GB 50057</w:t>
      </w:r>
      <w:r w:rsidRPr="00882BD8">
        <w:rPr>
          <w:szCs w:val="21"/>
        </w:rPr>
        <w:t>中的有关规定。</w:t>
      </w:r>
    </w:p>
    <w:p w:rsidR="00AF50DF" w:rsidRPr="00DE02B4" w:rsidRDefault="00AF50DF" w:rsidP="00AE0ED7">
      <w:pPr>
        <w:pStyle w:val="2"/>
        <w:snapToGrid w:val="0"/>
        <w:spacing w:before="0" w:afterLines="50" w:after="145" w:line="360" w:lineRule="auto"/>
        <w:jc w:val="center"/>
        <w:rPr>
          <w:rFonts w:ascii="Times New Roman" w:eastAsia="黑体" w:hAnsi="Times New Roman" w:cs="Times New Roman"/>
          <w:b w:val="0"/>
          <w:sz w:val="21"/>
          <w:szCs w:val="21"/>
        </w:rPr>
      </w:pPr>
      <w:bookmarkStart w:id="146" w:name="_Toc513197076"/>
      <w:r w:rsidRPr="00DE02B4">
        <w:rPr>
          <w:rFonts w:ascii="Times New Roman" w:eastAsia="黑体" w:hAnsi="Times New Roman" w:cs="Times New Roman"/>
          <w:b w:val="0"/>
          <w:sz w:val="21"/>
          <w:szCs w:val="21"/>
        </w:rPr>
        <w:t xml:space="preserve">7.4 </w:t>
      </w:r>
      <w:r w:rsidRPr="00DE02B4">
        <w:rPr>
          <w:rFonts w:ascii="Times New Roman" w:eastAsia="黑体" w:hAnsi="Times New Roman" w:cs="Times New Roman"/>
          <w:b w:val="0"/>
          <w:sz w:val="21"/>
          <w:szCs w:val="21"/>
        </w:rPr>
        <w:t>建筑智能化</w:t>
      </w:r>
      <w:bookmarkEnd w:id="145"/>
      <w:bookmarkEnd w:id="146"/>
    </w:p>
    <w:p w:rsidR="00F8128D" w:rsidRPr="00DE02B4" w:rsidRDefault="00AF50DF" w:rsidP="00B6749D">
      <w:pPr>
        <w:snapToGrid w:val="0"/>
        <w:spacing w:line="360" w:lineRule="auto"/>
        <w:rPr>
          <w:rFonts w:ascii="Times New Roman" w:eastAsia="宋体" w:hAnsi="Times New Roman" w:cs="Times New Roman"/>
          <w:kern w:val="0"/>
          <w:szCs w:val="21"/>
        </w:rPr>
      </w:pPr>
      <w:r w:rsidRPr="001F366C">
        <w:rPr>
          <w:rFonts w:ascii="Times New Roman" w:eastAsia="宋体" w:hAnsi="Times New Roman" w:cs="Times New Roman"/>
          <w:kern w:val="0"/>
          <w:szCs w:val="21"/>
        </w:rPr>
        <w:t>7.4.1</w:t>
      </w:r>
      <w:r w:rsidR="00C02956">
        <w:rPr>
          <w:rFonts w:ascii="Times New Roman" w:eastAsia="宋体" w:hAnsi="Times New Roman" w:cs="Times New Roman" w:hint="eastAsia"/>
          <w:kern w:val="0"/>
          <w:szCs w:val="21"/>
        </w:rPr>
        <w:t xml:space="preserve">  </w:t>
      </w:r>
      <w:r w:rsidR="00DE02B4" w:rsidRPr="00DE02B4">
        <w:rPr>
          <w:rFonts w:ascii="Times New Roman" w:eastAsia="宋体" w:hAnsi="Times New Roman" w:cs="Times New Roman"/>
          <w:bCs/>
          <w:szCs w:val="21"/>
        </w:rPr>
        <w:t>电影院建筑智能化系统设计</w:t>
      </w:r>
      <w:r w:rsidR="00DE02B4" w:rsidRPr="00DE02B4">
        <w:rPr>
          <w:rFonts w:ascii="Times New Roman" w:eastAsia="宋体" w:hAnsi="Times New Roman" w:cs="Times New Roman"/>
          <w:kern w:val="0"/>
          <w:szCs w:val="21"/>
        </w:rPr>
        <w:t>应满足电影放映与管理的信息化应用需求</w:t>
      </w:r>
      <w:r w:rsidR="00DE02B4" w:rsidRPr="00DE02B4">
        <w:rPr>
          <w:rFonts w:ascii="Times New Roman" w:eastAsia="宋体" w:hAnsi="Times New Roman" w:cs="Times New Roman" w:hint="eastAsia"/>
          <w:kern w:val="0"/>
          <w:szCs w:val="21"/>
        </w:rPr>
        <w:t>，</w:t>
      </w:r>
      <w:r w:rsidR="00DE02B4" w:rsidRPr="00DE02B4">
        <w:rPr>
          <w:rFonts w:ascii="Times New Roman" w:eastAsia="宋体" w:hAnsi="Times New Roman" w:cs="Times New Roman"/>
          <w:bCs/>
          <w:szCs w:val="21"/>
        </w:rPr>
        <w:t>其配置应符合现行国家标准《智能建筑设计标准》</w:t>
      </w:r>
      <w:r w:rsidR="00DE02B4" w:rsidRPr="00DE02B4">
        <w:rPr>
          <w:rFonts w:ascii="Times New Roman" w:eastAsia="宋体" w:hAnsi="Times New Roman" w:cs="Times New Roman"/>
          <w:bCs/>
          <w:szCs w:val="21"/>
        </w:rPr>
        <w:t>GB 50314</w:t>
      </w:r>
      <w:r w:rsidR="00DE02B4" w:rsidRPr="00DE02B4">
        <w:rPr>
          <w:rFonts w:ascii="Times New Roman" w:eastAsia="宋体" w:hAnsi="Times New Roman" w:cs="Times New Roman"/>
          <w:bCs/>
          <w:szCs w:val="21"/>
        </w:rPr>
        <w:t>中</w:t>
      </w:r>
      <w:r w:rsidR="007243A9">
        <w:rPr>
          <w:rFonts w:ascii="Times New Roman" w:eastAsia="宋体" w:hAnsi="Times New Roman" w:cs="Times New Roman" w:hint="eastAsia"/>
          <w:bCs/>
          <w:szCs w:val="21"/>
        </w:rPr>
        <w:t>的</w:t>
      </w:r>
      <w:r w:rsidR="00DE02B4" w:rsidRPr="00DE02B4">
        <w:rPr>
          <w:rFonts w:ascii="Times New Roman" w:eastAsia="宋体" w:hAnsi="Times New Roman" w:cs="Times New Roman"/>
          <w:bCs/>
          <w:szCs w:val="21"/>
        </w:rPr>
        <w:t>有关规定，并根据电影院所在地区、电影院规模和等级以及管理方式等因素综合确定。</w:t>
      </w:r>
    </w:p>
    <w:p w:rsidR="00DE02B4" w:rsidRPr="00DE02B4" w:rsidRDefault="00AF50DF" w:rsidP="00DE02B4">
      <w:pPr>
        <w:snapToGrid w:val="0"/>
        <w:spacing w:line="360" w:lineRule="auto"/>
        <w:rPr>
          <w:rFonts w:ascii="Times New Roman" w:hAnsi="Times New Roman" w:cs="Times New Roman"/>
          <w:szCs w:val="21"/>
          <w:lang w:val="zh-CN"/>
        </w:rPr>
      </w:pPr>
      <w:r w:rsidRPr="00DE02B4">
        <w:rPr>
          <w:rFonts w:ascii="Times New Roman" w:eastAsia="宋体" w:hAnsi="Times New Roman" w:cs="Times New Roman"/>
          <w:kern w:val="0"/>
          <w:szCs w:val="21"/>
        </w:rPr>
        <w:t>7.4.2</w:t>
      </w:r>
      <w:r w:rsidR="00C02956">
        <w:rPr>
          <w:rFonts w:ascii="Times New Roman" w:eastAsia="宋体" w:hAnsi="Times New Roman" w:cs="Times New Roman" w:hint="eastAsia"/>
          <w:kern w:val="0"/>
          <w:szCs w:val="21"/>
        </w:rPr>
        <w:t xml:space="preserve">  </w:t>
      </w:r>
      <w:r w:rsidR="00DE02B4" w:rsidRPr="00DE02B4">
        <w:rPr>
          <w:rFonts w:ascii="Times New Roman" w:eastAsia="宋体" w:hAnsi="Times New Roman" w:cs="Times New Roman"/>
          <w:kern w:val="0"/>
          <w:szCs w:val="21"/>
        </w:rPr>
        <w:t>电影院</w:t>
      </w:r>
      <w:r w:rsidR="00DE02B4" w:rsidRPr="00DE02B4">
        <w:rPr>
          <w:rFonts w:ascii="Times New Roman" w:eastAsia="宋体" w:hAnsi="Times New Roman" w:cs="Times New Roman" w:hint="eastAsia"/>
          <w:kern w:val="0"/>
          <w:szCs w:val="21"/>
        </w:rPr>
        <w:t>宜设置</w:t>
      </w:r>
      <w:r w:rsidR="00DE02B4" w:rsidRPr="00DE02B4">
        <w:rPr>
          <w:rFonts w:ascii="Times New Roman" w:eastAsia="宋体" w:hAnsi="Times New Roman" w:cs="Times New Roman"/>
          <w:kern w:val="0"/>
          <w:szCs w:val="21"/>
        </w:rPr>
        <w:t>影院自动化管理系统</w:t>
      </w:r>
      <w:r w:rsidR="00DE02B4" w:rsidRPr="00DE02B4">
        <w:rPr>
          <w:rFonts w:ascii="Times New Roman" w:eastAsia="宋体" w:hAnsi="Times New Roman" w:cs="Times New Roman" w:hint="eastAsia"/>
          <w:kern w:val="0"/>
          <w:szCs w:val="21"/>
        </w:rPr>
        <w:t>，</w:t>
      </w:r>
      <w:r w:rsidR="00DE02B4" w:rsidRPr="00DE02B4">
        <w:rPr>
          <w:rFonts w:ascii="Times New Roman" w:eastAsia="宋体" w:hAnsi="Times New Roman" w:cs="Times New Roman" w:hint="eastAsia"/>
          <w:bCs/>
          <w:szCs w:val="21"/>
        </w:rPr>
        <w:t>该系统为建筑智能化系统的重要组成部分</w:t>
      </w:r>
      <w:r w:rsidR="00DE02B4" w:rsidRPr="00DE02B4">
        <w:rPr>
          <w:rFonts w:ascii="Times New Roman" w:eastAsia="宋体" w:hAnsi="Times New Roman" w:cs="Times New Roman" w:hint="eastAsia"/>
          <w:kern w:val="0"/>
          <w:szCs w:val="21"/>
        </w:rPr>
        <w:t>，</w:t>
      </w:r>
      <w:r w:rsidR="00DE02B4" w:rsidRPr="00DE02B4">
        <w:rPr>
          <w:rFonts w:ascii="Times New Roman" w:hAnsi="Times New Roman" w:cs="Times New Roman" w:hint="eastAsia"/>
          <w:szCs w:val="21"/>
          <w:lang w:val="zh-CN"/>
        </w:rPr>
        <w:t>宜符合下列规定：</w:t>
      </w:r>
    </w:p>
    <w:p w:rsidR="00DE02B4" w:rsidRPr="00DE02B4" w:rsidRDefault="00DE02B4" w:rsidP="00DE02B4">
      <w:pPr>
        <w:snapToGrid w:val="0"/>
        <w:spacing w:line="360" w:lineRule="auto"/>
        <w:ind w:firstLineChars="250" w:firstLine="540"/>
        <w:rPr>
          <w:rFonts w:ascii="Times New Roman" w:hAnsi="Times New Roman" w:cs="Times New Roman"/>
        </w:rPr>
      </w:pPr>
      <w:r w:rsidRPr="00DE02B4">
        <w:rPr>
          <w:rFonts w:ascii="Times New Roman" w:hAnsi="Times New Roman" w:cs="Times New Roman" w:hint="eastAsia"/>
          <w:szCs w:val="21"/>
          <w:lang w:val="zh-CN"/>
        </w:rPr>
        <w:t xml:space="preserve">1  </w:t>
      </w:r>
      <w:r w:rsidRPr="00DE02B4">
        <w:rPr>
          <w:rFonts w:ascii="Times New Roman" w:hAnsi="Times New Roman" w:cs="Times New Roman" w:hint="eastAsia"/>
          <w:szCs w:val="21"/>
          <w:lang w:val="zh-CN"/>
        </w:rPr>
        <w:t>系统平台宜包括：</w:t>
      </w:r>
      <w:r w:rsidRPr="00DE02B4">
        <w:rPr>
          <w:rFonts w:ascii="Times New Roman" w:eastAsia="宋体" w:hAnsi="Times New Roman" w:cs="Times New Roman"/>
          <w:kern w:val="0"/>
          <w:szCs w:val="21"/>
        </w:rPr>
        <w:t>中央管理操作运行系统、影片节目存储系统、</w:t>
      </w:r>
      <w:r w:rsidRPr="00DE02B4">
        <w:rPr>
          <w:rFonts w:ascii="Times New Roman" w:eastAsia="宋体" w:hAnsi="Times New Roman" w:cs="Times New Roman" w:hint="eastAsia"/>
          <w:kern w:val="0"/>
          <w:szCs w:val="21"/>
        </w:rPr>
        <w:t>卫星与</w:t>
      </w:r>
      <w:r w:rsidRPr="00DE02B4">
        <w:rPr>
          <w:rFonts w:ascii="Times New Roman" w:eastAsia="宋体" w:hAnsi="Times New Roman" w:cs="Times New Roman"/>
          <w:kern w:val="0"/>
          <w:szCs w:val="21"/>
        </w:rPr>
        <w:t>网络信息（包括广播、电视、广告信息等）接入系统、所有观影厅网控终端系统设备和实时监控检测系统，实现对放映设备、放映内容（影片及广告与预告片等映前节目）、放映授权（密钥文件）、放映计划、设备状态、放映日志和观影厅内的</w:t>
      </w:r>
      <w:r w:rsidRPr="00DE02B4">
        <w:rPr>
          <w:rFonts w:ascii="Times New Roman" w:eastAsia="宋体" w:hAnsi="Times New Roman" w:cs="Times New Roman" w:hint="eastAsia"/>
          <w:kern w:val="0"/>
          <w:szCs w:val="21"/>
        </w:rPr>
        <w:t>温湿度与空气质量</w:t>
      </w:r>
      <w:r w:rsidRPr="00DE02B4">
        <w:rPr>
          <w:rFonts w:ascii="Times New Roman" w:eastAsia="宋体" w:hAnsi="Times New Roman" w:cs="Times New Roman"/>
          <w:kern w:val="0"/>
          <w:szCs w:val="21"/>
        </w:rPr>
        <w:t>等的集中管理与控制</w:t>
      </w:r>
      <w:r w:rsidR="007243A9">
        <w:rPr>
          <w:rFonts w:ascii="Times New Roman" w:eastAsia="宋体" w:hAnsi="Times New Roman" w:cs="Times New Roman" w:hint="eastAsia"/>
          <w:kern w:val="0"/>
          <w:szCs w:val="21"/>
        </w:rPr>
        <w:t>；</w:t>
      </w:r>
    </w:p>
    <w:p w:rsidR="00DE02B4" w:rsidRPr="00DE02B4" w:rsidRDefault="00DE02B4" w:rsidP="00DE02B4">
      <w:pPr>
        <w:snapToGrid w:val="0"/>
        <w:spacing w:line="360" w:lineRule="auto"/>
        <w:ind w:firstLineChars="250" w:firstLine="540"/>
        <w:rPr>
          <w:rFonts w:ascii="Times New Roman" w:hAnsi="Times New Roman" w:cs="Times New Roman"/>
        </w:rPr>
      </w:pPr>
      <w:r w:rsidRPr="00DE02B4">
        <w:rPr>
          <w:rFonts w:ascii="Times New Roman" w:hAnsi="Times New Roman" w:cs="Times New Roman"/>
        </w:rPr>
        <w:t xml:space="preserve">2  </w:t>
      </w:r>
      <w:r w:rsidRPr="00DE02B4">
        <w:rPr>
          <w:rFonts w:ascii="Times New Roman" w:hAnsi="Times New Roman" w:cs="Times New Roman"/>
        </w:rPr>
        <w:t>宜根据电影放映的功能要求、电影院的规模等级、使用需求、安全保密等集约化规划原则，兼顾路由便捷、维护方便，进行系统规划、设备配置和缆线设计</w:t>
      </w:r>
      <w:r w:rsidR="007243A9">
        <w:rPr>
          <w:rFonts w:ascii="Times New Roman" w:hAnsi="Times New Roman" w:cs="Times New Roman" w:hint="eastAsia"/>
        </w:rPr>
        <w:t>；</w:t>
      </w:r>
    </w:p>
    <w:p w:rsidR="00DE02B4" w:rsidRPr="00DE02B4" w:rsidRDefault="00DE02B4" w:rsidP="00DE02B4">
      <w:pPr>
        <w:snapToGrid w:val="0"/>
        <w:spacing w:line="360" w:lineRule="auto"/>
        <w:ind w:firstLineChars="250" w:firstLine="540"/>
        <w:rPr>
          <w:rFonts w:ascii="Times New Roman" w:hAnsi="Times New Roman" w:cs="Times New Roman"/>
        </w:rPr>
      </w:pPr>
      <w:r w:rsidRPr="00DE02B4">
        <w:rPr>
          <w:rFonts w:ascii="Times New Roman" w:hAnsi="Times New Roman" w:cs="Times New Roman" w:hint="eastAsia"/>
          <w:szCs w:val="21"/>
          <w:lang w:val="zh-CN"/>
        </w:rPr>
        <w:t>3</w:t>
      </w:r>
      <w:r w:rsidR="007243A9">
        <w:rPr>
          <w:rFonts w:ascii="Times New Roman" w:hAnsi="Times New Roman" w:cs="Times New Roman" w:hint="eastAsia"/>
          <w:szCs w:val="21"/>
          <w:lang w:val="zh-CN"/>
        </w:rPr>
        <w:t xml:space="preserve">  </w:t>
      </w:r>
      <w:r w:rsidRPr="00DE02B4">
        <w:rPr>
          <w:rFonts w:ascii="Times New Roman" w:hAnsi="Times New Roman" w:cs="Times New Roman" w:hint="eastAsia"/>
          <w:szCs w:val="21"/>
          <w:lang w:val="zh-CN"/>
        </w:rPr>
        <w:t>宜</w:t>
      </w:r>
      <w:r w:rsidRPr="00DE02B4">
        <w:rPr>
          <w:rFonts w:ascii="Times New Roman" w:hAnsi="Times New Roman" w:cs="Times New Roman"/>
          <w:szCs w:val="21"/>
          <w:lang w:val="zh-CN"/>
        </w:rPr>
        <w:t>采用智能管理的架构形式</w:t>
      </w:r>
      <w:r w:rsidRPr="00DE02B4">
        <w:rPr>
          <w:rFonts w:ascii="Times New Roman" w:hAnsi="Times New Roman" w:cs="Times New Roman" w:hint="eastAsia"/>
          <w:szCs w:val="21"/>
          <w:lang w:val="zh-CN"/>
        </w:rPr>
        <w:t>，</w:t>
      </w:r>
      <w:r w:rsidRPr="00DE02B4">
        <w:rPr>
          <w:rFonts w:ascii="Times New Roman" w:hAnsi="Times New Roman" w:cs="Times New Roman"/>
        </w:rPr>
        <w:t>网络化融合方式</w:t>
      </w:r>
      <w:r w:rsidRPr="00DE02B4">
        <w:rPr>
          <w:rFonts w:ascii="Times New Roman" w:hAnsi="Times New Roman" w:cs="Times New Roman" w:hint="eastAsia"/>
        </w:rPr>
        <w:t>，</w:t>
      </w:r>
      <w:r w:rsidRPr="00DE02B4">
        <w:rPr>
          <w:rFonts w:ascii="Times New Roman" w:hAnsi="Times New Roman" w:cs="Times New Roman" w:hint="eastAsia"/>
          <w:szCs w:val="21"/>
          <w:lang w:val="zh-CN"/>
        </w:rPr>
        <w:t>实现</w:t>
      </w:r>
      <w:r w:rsidRPr="00DE02B4">
        <w:rPr>
          <w:rFonts w:ascii="Times New Roman" w:hAnsi="Times New Roman" w:cs="Times New Roman"/>
          <w:szCs w:val="21"/>
          <w:lang w:val="zh-CN"/>
        </w:rPr>
        <w:t>无人值守、集中控制，分厅运行</w:t>
      </w:r>
      <w:r w:rsidRPr="00DE02B4">
        <w:rPr>
          <w:rFonts w:ascii="Times New Roman" w:hAnsi="Times New Roman" w:cs="Times New Roman" w:hint="eastAsia"/>
          <w:szCs w:val="21"/>
          <w:lang w:val="zh-CN"/>
        </w:rPr>
        <w:t>功能</w:t>
      </w:r>
      <w:r w:rsidR="007243A9">
        <w:rPr>
          <w:rFonts w:ascii="Times New Roman" w:hAnsi="Times New Roman" w:cs="Times New Roman" w:hint="eastAsia"/>
        </w:rPr>
        <w:t>；</w:t>
      </w:r>
    </w:p>
    <w:p w:rsidR="00DE02B4" w:rsidRPr="00DE02B4" w:rsidRDefault="00DE02B4" w:rsidP="00DE02B4">
      <w:pPr>
        <w:snapToGrid w:val="0"/>
        <w:spacing w:line="360" w:lineRule="auto"/>
        <w:ind w:firstLineChars="200" w:firstLine="432"/>
        <w:rPr>
          <w:rFonts w:ascii="Times New Roman" w:hAnsi="Times New Roman" w:cs="Times New Roman"/>
          <w:bCs/>
          <w:szCs w:val="21"/>
        </w:rPr>
      </w:pPr>
      <w:r w:rsidRPr="00DE02B4">
        <w:rPr>
          <w:rFonts w:ascii="Times New Roman" w:hAnsi="Times New Roman" w:cs="Times New Roman" w:hint="eastAsia"/>
          <w:szCs w:val="21"/>
        </w:rPr>
        <w:t>4</w:t>
      </w:r>
      <w:r w:rsidR="007243A9">
        <w:rPr>
          <w:rFonts w:ascii="Times New Roman" w:hAnsi="Times New Roman" w:cs="Times New Roman" w:hint="eastAsia"/>
          <w:szCs w:val="21"/>
        </w:rPr>
        <w:t xml:space="preserve">  </w:t>
      </w:r>
      <w:r w:rsidRPr="00DE02B4">
        <w:rPr>
          <w:rFonts w:ascii="Times New Roman" w:hAnsi="Times New Roman" w:cs="Times New Roman"/>
          <w:bCs/>
          <w:szCs w:val="21"/>
        </w:rPr>
        <w:t>实时监控</w:t>
      </w:r>
      <w:r w:rsidRPr="00DE02B4">
        <w:rPr>
          <w:rFonts w:ascii="Times New Roman" w:eastAsia="宋体" w:hAnsi="Times New Roman" w:cs="Times New Roman"/>
          <w:kern w:val="0"/>
          <w:szCs w:val="21"/>
        </w:rPr>
        <w:t>检</w:t>
      </w:r>
      <w:r w:rsidRPr="00DE02B4">
        <w:rPr>
          <w:rFonts w:ascii="Times New Roman" w:hAnsi="Times New Roman" w:cs="Times New Roman"/>
          <w:bCs/>
          <w:szCs w:val="21"/>
        </w:rPr>
        <w:t>测</w:t>
      </w:r>
      <w:r w:rsidRPr="00DE02B4">
        <w:rPr>
          <w:rFonts w:ascii="Times New Roman" w:eastAsia="宋体" w:hAnsi="Times New Roman" w:cs="Times New Roman"/>
          <w:kern w:val="0"/>
          <w:szCs w:val="21"/>
        </w:rPr>
        <w:t>系统宜包括各个观影厅内节目图像</w:t>
      </w:r>
      <w:r w:rsidRPr="00DE02B4">
        <w:rPr>
          <w:rFonts w:ascii="Times New Roman" w:eastAsia="宋体" w:hAnsi="Times New Roman" w:cs="Times New Roman" w:hint="eastAsia"/>
          <w:kern w:val="0"/>
          <w:szCs w:val="21"/>
        </w:rPr>
        <w:t>与声音</w:t>
      </w:r>
      <w:r w:rsidRPr="00DE02B4">
        <w:rPr>
          <w:rFonts w:ascii="Times New Roman" w:eastAsia="宋体" w:hAnsi="Times New Roman" w:cs="Times New Roman"/>
          <w:kern w:val="0"/>
          <w:szCs w:val="21"/>
        </w:rPr>
        <w:t>，厅内的检测与控制等，</w:t>
      </w:r>
      <w:r w:rsidRPr="00DE02B4">
        <w:rPr>
          <w:rFonts w:ascii="Times New Roman" w:hAnsi="Times New Roman" w:cs="Times New Roman"/>
          <w:bCs/>
          <w:szCs w:val="21"/>
        </w:rPr>
        <w:t>宜由系统平台实现远程</w:t>
      </w:r>
      <w:r w:rsidRPr="00DE02B4">
        <w:rPr>
          <w:rFonts w:ascii="Times New Roman" w:hAnsi="Times New Roman" w:cs="Times New Roman"/>
        </w:rPr>
        <w:t>监测、控制和</w:t>
      </w:r>
      <w:r w:rsidRPr="00DE02B4">
        <w:rPr>
          <w:rFonts w:ascii="Times New Roman" w:hAnsi="Times New Roman" w:cs="Times New Roman"/>
          <w:bCs/>
          <w:szCs w:val="21"/>
        </w:rPr>
        <w:t>管理。</w:t>
      </w:r>
    </w:p>
    <w:p w:rsidR="00F56045"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7.4.</w:t>
      </w:r>
      <w:r w:rsidR="007243A9">
        <w:rPr>
          <w:rFonts w:ascii="Times New Roman" w:eastAsia="宋体" w:hAnsi="Times New Roman" w:cs="Times New Roman" w:hint="eastAsia"/>
          <w:kern w:val="0"/>
          <w:szCs w:val="21"/>
        </w:rPr>
        <w:t>3</w:t>
      </w:r>
      <w:r w:rsidR="00C02956">
        <w:rPr>
          <w:rFonts w:ascii="Times New Roman" w:eastAsia="宋体" w:hAnsi="Times New Roman" w:cs="Times New Roman" w:hint="eastAsia"/>
          <w:kern w:val="0"/>
          <w:szCs w:val="21"/>
        </w:rPr>
        <w:t xml:space="preserve">  </w:t>
      </w:r>
      <w:r w:rsidR="00DE02B4" w:rsidRPr="00DE02B4">
        <w:rPr>
          <w:rFonts w:ascii="Times New Roman" w:eastAsia="宋体" w:hAnsi="Times New Roman" w:cs="Times New Roman"/>
          <w:bCs/>
          <w:szCs w:val="21"/>
        </w:rPr>
        <w:t>电影院建筑智能化系统</w:t>
      </w:r>
      <w:r w:rsidR="00DE02B4" w:rsidRPr="00DE02B4">
        <w:rPr>
          <w:rFonts w:ascii="Times New Roman" w:eastAsia="宋体" w:hAnsi="Times New Roman" w:cs="Times New Roman"/>
          <w:kern w:val="0"/>
          <w:szCs w:val="21"/>
        </w:rPr>
        <w:t>可设置在</w:t>
      </w:r>
      <w:r w:rsidR="00DE02B4" w:rsidRPr="00DE02B4">
        <w:rPr>
          <w:rFonts w:ascii="Times New Roman" w:hAnsi="Times New Roman" w:cs="Times New Roman" w:hint="eastAsia"/>
          <w:szCs w:val="21"/>
        </w:rPr>
        <w:t>智能化网络设备机房及</w:t>
      </w:r>
      <w:r w:rsidR="00DE02B4" w:rsidRPr="00DE02B4">
        <w:rPr>
          <w:rFonts w:ascii="Times New Roman" w:eastAsia="宋体" w:hAnsi="Times New Roman" w:cs="Times New Roman"/>
          <w:kern w:val="0"/>
          <w:szCs w:val="21"/>
        </w:rPr>
        <w:t>影院自动化管理</w:t>
      </w:r>
      <w:r w:rsidR="00DE02B4" w:rsidRPr="00DE02B4">
        <w:rPr>
          <w:rFonts w:ascii="Times New Roman" w:eastAsia="宋体" w:hAnsi="Times New Roman" w:cs="Times New Roman" w:hint="eastAsia"/>
          <w:kern w:val="0"/>
          <w:szCs w:val="21"/>
        </w:rPr>
        <w:t>（</w:t>
      </w:r>
      <w:r w:rsidR="00DE02B4" w:rsidRPr="00DE02B4">
        <w:rPr>
          <w:rFonts w:ascii="Times New Roman" w:hAnsi="Times New Roman" w:cs="Times New Roman" w:hint="eastAsia"/>
          <w:szCs w:val="21"/>
        </w:rPr>
        <w:t>TMS</w:t>
      </w:r>
      <w:r w:rsidR="00DE02B4" w:rsidRPr="00DE02B4">
        <w:rPr>
          <w:rFonts w:ascii="Times New Roman" w:eastAsia="宋体" w:hAnsi="Times New Roman" w:cs="Times New Roman" w:hint="eastAsia"/>
          <w:kern w:val="0"/>
          <w:szCs w:val="21"/>
        </w:rPr>
        <w:t>）设备</w:t>
      </w:r>
      <w:r w:rsidR="00DE02B4" w:rsidRPr="00DE02B4">
        <w:rPr>
          <w:rFonts w:ascii="Times New Roman" w:hAnsi="Times New Roman" w:cs="Times New Roman" w:hint="eastAsia"/>
          <w:szCs w:val="21"/>
        </w:rPr>
        <w:t>机房</w:t>
      </w:r>
      <w:r w:rsidR="00DE02B4" w:rsidRPr="00DE02B4">
        <w:rPr>
          <w:rFonts w:ascii="Times New Roman" w:eastAsia="宋体" w:hAnsi="Times New Roman" w:cs="Times New Roman"/>
          <w:bCs/>
          <w:szCs w:val="21"/>
        </w:rPr>
        <w:t>，宜选择非放映人员流动较少处，可根据需求和管理方式决定是否合并。</w:t>
      </w:r>
    </w:p>
    <w:p w:rsidR="00DE02B4" w:rsidRPr="00DE02B4" w:rsidRDefault="00C932A6"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7.4.</w:t>
      </w:r>
      <w:r w:rsidR="007243A9">
        <w:rPr>
          <w:rFonts w:ascii="Times New Roman" w:eastAsia="宋体" w:hAnsi="Times New Roman" w:cs="Times New Roman" w:hint="eastAsia"/>
          <w:kern w:val="0"/>
          <w:szCs w:val="21"/>
        </w:rPr>
        <w:t>4</w:t>
      </w:r>
      <w:r w:rsidR="00DE02B4" w:rsidRPr="00DE02B4">
        <w:rPr>
          <w:rFonts w:ascii="Times New Roman" w:eastAsia="宋体" w:hAnsi="Times New Roman" w:cs="Times New Roman"/>
          <w:kern w:val="0"/>
          <w:szCs w:val="21"/>
        </w:rPr>
        <w:t>电影院宜设置</w:t>
      </w:r>
      <w:r w:rsidR="00DE02B4" w:rsidRPr="00DE02B4">
        <w:rPr>
          <w:rFonts w:ascii="Times New Roman" w:eastAsia="宋体" w:hAnsi="Times New Roman" w:cs="Times New Roman"/>
          <w:bCs/>
          <w:szCs w:val="21"/>
        </w:rPr>
        <w:t>信息化应用系统，包括票务管理、</w:t>
      </w:r>
      <w:r w:rsidR="00DE02B4" w:rsidRPr="00DE02B4">
        <w:rPr>
          <w:rFonts w:ascii="Times New Roman" w:eastAsia="宋体" w:hAnsi="Times New Roman" w:cs="Times New Roman"/>
          <w:kern w:val="0"/>
          <w:szCs w:val="21"/>
        </w:rPr>
        <w:t>门户网站</w:t>
      </w:r>
      <w:r w:rsidR="00DE02B4" w:rsidRPr="00DE02B4">
        <w:rPr>
          <w:rFonts w:ascii="Times New Roman" w:eastAsia="宋体" w:hAnsi="Times New Roman" w:cs="Times New Roman"/>
          <w:bCs/>
          <w:szCs w:val="21"/>
        </w:rPr>
        <w:t>、物业管理、自助寄存等系统，系统配置处应符合现行国家标准《智能建筑设计标准》</w:t>
      </w:r>
      <w:r w:rsidR="00DE02B4" w:rsidRPr="00DE02B4">
        <w:rPr>
          <w:rFonts w:ascii="Times New Roman" w:eastAsia="宋体" w:hAnsi="Times New Roman" w:cs="Times New Roman"/>
          <w:bCs/>
          <w:szCs w:val="21"/>
        </w:rPr>
        <w:t>GB 50314</w:t>
      </w:r>
      <w:r w:rsidR="00DE02B4" w:rsidRPr="00DE02B4">
        <w:rPr>
          <w:rFonts w:ascii="Times New Roman" w:eastAsia="宋体" w:hAnsi="Times New Roman" w:cs="Times New Roman"/>
          <w:bCs/>
          <w:szCs w:val="21"/>
        </w:rPr>
        <w:t>中</w:t>
      </w:r>
      <w:r w:rsidR="007243A9">
        <w:rPr>
          <w:rFonts w:ascii="Times New Roman" w:eastAsia="宋体" w:hAnsi="Times New Roman" w:cs="Times New Roman" w:hint="eastAsia"/>
          <w:bCs/>
          <w:szCs w:val="21"/>
        </w:rPr>
        <w:t>的</w:t>
      </w:r>
      <w:r w:rsidR="00DE02B4" w:rsidRPr="00DE02B4">
        <w:rPr>
          <w:rFonts w:ascii="Times New Roman" w:eastAsia="宋体" w:hAnsi="Times New Roman" w:cs="Times New Roman"/>
          <w:bCs/>
          <w:szCs w:val="21"/>
        </w:rPr>
        <w:t>有关规定，还</w:t>
      </w:r>
      <w:r w:rsidR="00DE02B4" w:rsidRPr="00DE02B4">
        <w:rPr>
          <w:rFonts w:ascii="Times New Roman" w:eastAsia="宋体" w:hAnsi="Times New Roman" w:cs="Times New Roman"/>
          <w:kern w:val="0"/>
          <w:szCs w:val="21"/>
        </w:rPr>
        <w:t>应符合下列规定：</w:t>
      </w:r>
    </w:p>
    <w:p w:rsidR="00DE02B4" w:rsidRPr="00DE02B4" w:rsidRDefault="00DE02B4" w:rsidP="00DE02B4">
      <w:pPr>
        <w:widowControl w:val="0"/>
        <w:autoSpaceDE w:val="0"/>
        <w:autoSpaceDN w:val="0"/>
        <w:adjustRightInd w:val="0"/>
        <w:snapToGrid w:val="0"/>
        <w:spacing w:line="360" w:lineRule="auto"/>
        <w:rPr>
          <w:rFonts w:ascii="Times New Roman" w:eastAsia="宋体" w:hAnsi="Times New Roman" w:cs="Times New Roman"/>
          <w:bCs/>
          <w:szCs w:val="21"/>
        </w:rPr>
      </w:pPr>
      <w:r w:rsidRPr="00DE02B4">
        <w:rPr>
          <w:rFonts w:ascii="Times New Roman" w:eastAsia="宋体" w:hAnsi="Times New Roman" w:cs="Times New Roman"/>
          <w:kern w:val="0"/>
          <w:szCs w:val="21"/>
        </w:rPr>
        <w:t xml:space="preserve">    1</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bCs/>
          <w:szCs w:val="21"/>
        </w:rPr>
        <w:t>票务管理系统应配置观众查询和售票终端，并具有提供按票价区、分区和指定座位查询座位信息</w:t>
      </w:r>
      <w:r w:rsidR="007243A9">
        <w:rPr>
          <w:rFonts w:ascii="Times New Roman" w:eastAsia="宋体" w:hAnsi="Times New Roman" w:cs="Times New Roman" w:hint="eastAsia"/>
          <w:bCs/>
          <w:szCs w:val="21"/>
        </w:rPr>
        <w:t>的</w:t>
      </w:r>
      <w:r w:rsidRPr="00DE02B4">
        <w:rPr>
          <w:rFonts w:ascii="Times New Roman" w:eastAsia="宋体" w:hAnsi="Times New Roman" w:cs="Times New Roman"/>
          <w:bCs/>
          <w:szCs w:val="21"/>
        </w:rPr>
        <w:t>功能；系统</w:t>
      </w:r>
      <w:r w:rsidRPr="00DE02B4">
        <w:rPr>
          <w:rFonts w:ascii="Times New Roman" w:eastAsia="宋体" w:hAnsi="Times New Roman" w:cs="Times New Roman" w:hint="eastAsia"/>
          <w:bCs/>
          <w:szCs w:val="21"/>
        </w:rPr>
        <w:t>可</w:t>
      </w:r>
      <w:r w:rsidRPr="00DE02B4">
        <w:rPr>
          <w:rFonts w:ascii="Times New Roman" w:eastAsia="宋体" w:hAnsi="Times New Roman" w:cs="Times New Roman"/>
          <w:bCs/>
          <w:szCs w:val="21"/>
        </w:rPr>
        <w:t>通过互联网进行实时的售票信息交换和提供异地售票功能，并应符合《电影院票务管理系统技术要求和测量方法》</w:t>
      </w:r>
      <w:r w:rsidRPr="00DE02B4">
        <w:rPr>
          <w:rFonts w:ascii="Times New Roman" w:eastAsia="宋体" w:hAnsi="Times New Roman" w:cs="Times New Roman"/>
          <w:bCs/>
          <w:szCs w:val="21"/>
        </w:rPr>
        <w:t>GY/T276</w:t>
      </w:r>
      <w:r w:rsidRPr="00DE02B4">
        <w:rPr>
          <w:rFonts w:ascii="Times New Roman" w:eastAsia="宋体" w:hAnsi="Times New Roman" w:cs="Times New Roman"/>
          <w:bCs/>
          <w:szCs w:val="21"/>
        </w:rPr>
        <w:t>和《电影院计算机票务管理系统软件技术规范》</w:t>
      </w:r>
      <w:r w:rsidRPr="00DE02B4">
        <w:rPr>
          <w:rFonts w:ascii="Times New Roman" w:eastAsia="宋体" w:hAnsi="Times New Roman" w:cs="Times New Roman"/>
          <w:bCs/>
          <w:szCs w:val="21"/>
        </w:rPr>
        <w:t>GY/T 207</w:t>
      </w:r>
      <w:r w:rsidRPr="00DE02B4">
        <w:rPr>
          <w:rFonts w:ascii="Times New Roman" w:eastAsia="宋体" w:hAnsi="Times New Roman" w:cs="Times New Roman"/>
          <w:bCs/>
          <w:szCs w:val="21"/>
        </w:rPr>
        <w:t>中的有关规定</w:t>
      </w:r>
      <w:r w:rsidR="007243A9">
        <w:rPr>
          <w:rFonts w:ascii="Times New Roman" w:eastAsia="宋体" w:hAnsi="Times New Roman" w:cs="Times New Roman" w:hint="eastAsia"/>
          <w:bCs/>
          <w:szCs w:val="21"/>
        </w:rPr>
        <w:t>；</w:t>
      </w:r>
    </w:p>
    <w:p w:rsidR="00DE02B4" w:rsidRPr="00DE02B4" w:rsidRDefault="00DE02B4"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2</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门户网站系统宜能通过互联网建立对外发布各种信息，并宜留有与办公自动化应用软件的数据接口，方便访问其他的系统</w:t>
      </w:r>
      <w:r w:rsidR="007243A9">
        <w:rPr>
          <w:rFonts w:ascii="Times New Roman" w:eastAsia="宋体" w:hAnsi="Times New Roman" w:cs="Times New Roman" w:hint="eastAsia"/>
          <w:kern w:val="0"/>
          <w:szCs w:val="21"/>
        </w:rPr>
        <w:t>；</w:t>
      </w:r>
    </w:p>
    <w:p w:rsidR="00DE02B4" w:rsidRPr="00DE02B4" w:rsidRDefault="00DE02B4" w:rsidP="00DE02B4">
      <w:pPr>
        <w:snapToGrid w:val="0"/>
        <w:spacing w:line="360" w:lineRule="auto"/>
        <w:rPr>
          <w:rFonts w:ascii="Times New Roman" w:eastAsia="宋体" w:hAnsi="Times New Roman" w:cs="Times New Roman"/>
          <w:bCs/>
          <w:szCs w:val="21"/>
        </w:rPr>
      </w:pPr>
      <w:r w:rsidRPr="00DE02B4">
        <w:rPr>
          <w:rFonts w:ascii="Times New Roman" w:eastAsia="宋体" w:hAnsi="Times New Roman" w:cs="Times New Roman"/>
          <w:kern w:val="0"/>
          <w:szCs w:val="21"/>
        </w:rPr>
        <w:lastRenderedPageBreak/>
        <w:t xml:space="preserve">    3</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在门厅和休息厅处</w:t>
      </w:r>
      <w:r w:rsidRPr="00DE02B4">
        <w:rPr>
          <w:rFonts w:ascii="Times New Roman" w:eastAsia="宋体" w:hAnsi="Times New Roman" w:cs="Times New Roman" w:hint="eastAsia"/>
          <w:kern w:val="0"/>
          <w:szCs w:val="21"/>
        </w:rPr>
        <w:t>宜</w:t>
      </w:r>
      <w:r w:rsidRPr="00DE02B4">
        <w:rPr>
          <w:rFonts w:ascii="Times New Roman" w:eastAsia="宋体" w:hAnsi="Times New Roman" w:cs="Times New Roman"/>
          <w:kern w:val="0"/>
          <w:szCs w:val="21"/>
        </w:rPr>
        <w:t>配置自动寄存系统，自动对柜门进行管理</w:t>
      </w:r>
      <w:r w:rsidR="007243A9">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br/>
        <w:t xml:space="preserve">    4</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特级或大型电影院的</w:t>
      </w:r>
      <w:r w:rsidRPr="00DE02B4">
        <w:rPr>
          <w:rFonts w:ascii="Times New Roman" w:eastAsia="宋体" w:hAnsi="Times New Roman" w:cs="Times New Roman"/>
          <w:bCs/>
          <w:szCs w:val="21"/>
        </w:rPr>
        <w:t>物业管理</w:t>
      </w:r>
      <w:r w:rsidRPr="00DE02B4">
        <w:rPr>
          <w:rFonts w:ascii="Times New Roman" w:eastAsia="宋体" w:hAnsi="Times New Roman" w:cs="Times New Roman" w:hint="eastAsia"/>
          <w:kern w:val="0"/>
          <w:szCs w:val="21"/>
        </w:rPr>
        <w:t>宜</w:t>
      </w:r>
      <w:r w:rsidRPr="00DE02B4">
        <w:rPr>
          <w:rFonts w:ascii="Times New Roman" w:eastAsia="宋体" w:hAnsi="Times New Roman" w:cs="Times New Roman"/>
          <w:kern w:val="0"/>
          <w:szCs w:val="21"/>
        </w:rPr>
        <w:t>设置客流分析系统。</w:t>
      </w:r>
    </w:p>
    <w:p w:rsidR="00DE02B4" w:rsidRPr="00DE02B4" w:rsidRDefault="00DE02B4"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7.4.</w:t>
      </w:r>
      <w:r w:rsidR="007243A9">
        <w:rPr>
          <w:rFonts w:ascii="Times New Roman" w:eastAsia="宋体" w:hAnsi="Times New Roman" w:cs="Times New Roman" w:hint="eastAsia"/>
          <w:kern w:val="0"/>
          <w:szCs w:val="21"/>
        </w:rPr>
        <w:t xml:space="preserve">5  </w:t>
      </w:r>
      <w:r w:rsidRPr="00DE02B4">
        <w:rPr>
          <w:rFonts w:ascii="Times New Roman" w:eastAsia="宋体" w:hAnsi="Times New Roman" w:cs="Times New Roman"/>
          <w:kern w:val="0"/>
          <w:szCs w:val="21"/>
        </w:rPr>
        <w:t>电影院应配置</w:t>
      </w:r>
      <w:r w:rsidRPr="00DE02B4">
        <w:rPr>
          <w:rFonts w:ascii="Times New Roman" w:eastAsia="宋体" w:hAnsi="Times New Roman" w:cs="Times New Roman"/>
          <w:bCs/>
          <w:szCs w:val="21"/>
        </w:rPr>
        <w:t>信息设施系统，其包括信息接入系统、布线系统、移动通信室内覆盖系统、</w:t>
      </w:r>
      <w:r w:rsidRPr="00DE02B4">
        <w:rPr>
          <w:rFonts w:ascii="Times New Roman" w:eastAsia="宋体" w:hAnsi="Times New Roman" w:cs="Times New Roman"/>
          <w:kern w:val="0"/>
          <w:szCs w:val="21"/>
        </w:rPr>
        <w:t>卫星通信系统、有线</w:t>
      </w:r>
      <w:r w:rsidRPr="00DE02B4">
        <w:rPr>
          <w:rFonts w:ascii="Times New Roman" w:eastAsia="宋体" w:hAnsi="Times New Roman" w:cs="Times New Roman"/>
          <w:bCs/>
          <w:szCs w:val="21"/>
        </w:rPr>
        <w:t>电话交换系统、无线对讲系统、信息网络系统、有线电视系统、公共广播系统、信息导引及发布系统、时钟系统等，系统设置应符合现行国家标准《智能建筑设计标准》</w:t>
      </w:r>
      <w:r w:rsidRPr="00DE02B4">
        <w:rPr>
          <w:rFonts w:ascii="Times New Roman" w:eastAsia="宋体" w:hAnsi="Times New Roman" w:cs="Times New Roman"/>
          <w:bCs/>
          <w:szCs w:val="21"/>
        </w:rPr>
        <w:t>GB 50314</w:t>
      </w:r>
      <w:r w:rsidRPr="00DE02B4">
        <w:rPr>
          <w:rFonts w:ascii="Times New Roman" w:eastAsia="宋体" w:hAnsi="Times New Roman" w:cs="Times New Roman"/>
          <w:bCs/>
          <w:szCs w:val="21"/>
        </w:rPr>
        <w:t>中</w:t>
      </w:r>
      <w:r w:rsidR="007243A9">
        <w:rPr>
          <w:rFonts w:ascii="Times New Roman" w:eastAsia="宋体" w:hAnsi="Times New Roman" w:cs="Times New Roman" w:hint="eastAsia"/>
          <w:bCs/>
          <w:szCs w:val="21"/>
        </w:rPr>
        <w:t>的</w:t>
      </w:r>
      <w:r w:rsidRPr="00DE02B4">
        <w:rPr>
          <w:rFonts w:ascii="Times New Roman" w:eastAsia="宋体" w:hAnsi="Times New Roman" w:cs="Times New Roman"/>
          <w:bCs/>
          <w:szCs w:val="21"/>
        </w:rPr>
        <w:t>有关规定，还</w:t>
      </w:r>
      <w:r w:rsidRPr="00DE02B4">
        <w:rPr>
          <w:rFonts w:ascii="Times New Roman" w:eastAsia="宋体" w:hAnsi="Times New Roman" w:cs="Times New Roman"/>
          <w:kern w:val="0"/>
          <w:szCs w:val="21"/>
        </w:rPr>
        <w:t>应符合下列规定：</w:t>
      </w:r>
    </w:p>
    <w:p w:rsidR="00DE02B4" w:rsidRPr="00DE02B4" w:rsidRDefault="00DE02B4" w:rsidP="00DE02B4">
      <w:pPr>
        <w:widowControl w:val="0"/>
        <w:autoSpaceDE w:val="0"/>
        <w:autoSpaceDN w:val="0"/>
        <w:adjustRightInd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1 </w:t>
      </w:r>
      <w:r w:rsidRPr="00DE02B4">
        <w:rPr>
          <w:rFonts w:ascii="Times New Roman" w:eastAsia="宋体" w:hAnsi="Times New Roman" w:cs="Times New Roman"/>
          <w:kern w:val="0"/>
          <w:szCs w:val="21"/>
        </w:rPr>
        <w:t>综合布线系统</w:t>
      </w:r>
      <w:r w:rsidR="007243A9">
        <w:rPr>
          <w:rFonts w:ascii="Times New Roman" w:eastAsia="宋体" w:hAnsi="Times New Roman" w:cs="Times New Roman" w:hint="eastAsia"/>
          <w:kern w:val="0"/>
          <w:szCs w:val="21"/>
        </w:rPr>
        <w:t>应</w:t>
      </w:r>
      <w:r w:rsidRPr="00DE02B4">
        <w:rPr>
          <w:rFonts w:ascii="Times New Roman" w:eastAsia="宋体" w:hAnsi="Times New Roman" w:cs="Times New Roman"/>
          <w:kern w:val="0"/>
          <w:szCs w:val="21"/>
        </w:rPr>
        <w:t>预留足够的光纤信道。其信息点应在售票处、入场口、观影厅、放映室等处配置信息端口。在放映室内宜设置专用网络交换信息点</w:t>
      </w:r>
      <w:r w:rsidR="007243A9">
        <w:rPr>
          <w:rFonts w:ascii="Times New Roman" w:eastAsia="宋体" w:hAnsi="Times New Roman" w:cs="Times New Roman" w:hint="eastAsia"/>
          <w:kern w:val="0"/>
          <w:szCs w:val="21"/>
        </w:rPr>
        <w:t>；</w:t>
      </w:r>
    </w:p>
    <w:p w:rsidR="00DE02B4" w:rsidRPr="00DE02B4" w:rsidRDefault="00DE02B4" w:rsidP="00DE02B4">
      <w:pPr>
        <w:widowControl w:val="0"/>
        <w:autoSpaceDE w:val="0"/>
        <w:autoSpaceDN w:val="0"/>
        <w:adjustRightInd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2</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卫星通信系统应按电影节目接收和电影院增值服务业务（体育赛事、音乐会等影院直播转播）需求进行配置。应满足语音、数据、图像及多媒体等信息的传输要求</w:t>
      </w:r>
      <w:r w:rsidR="007243A9">
        <w:rPr>
          <w:rFonts w:ascii="Times New Roman" w:eastAsia="宋体" w:hAnsi="Times New Roman" w:cs="Times New Roman" w:hint="eastAsia"/>
          <w:kern w:val="0"/>
          <w:szCs w:val="21"/>
        </w:rPr>
        <w:t>；</w:t>
      </w:r>
    </w:p>
    <w:p w:rsidR="00DE02B4" w:rsidRPr="00DE02B4" w:rsidRDefault="00DE02B4"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3</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信息网络系统宜采用有线和无线相结合的方式；在门厅、休息厅等公共区域，宜采取无线局域网络的方式</w:t>
      </w:r>
      <w:r w:rsidR="007243A9">
        <w:rPr>
          <w:rFonts w:ascii="Times New Roman" w:eastAsia="宋体" w:hAnsi="Times New Roman" w:cs="Times New Roman" w:hint="eastAsia"/>
          <w:kern w:val="0"/>
          <w:szCs w:val="21"/>
        </w:rPr>
        <w:t>；</w:t>
      </w:r>
    </w:p>
    <w:p w:rsidR="00DE02B4" w:rsidRPr="00DE02B4" w:rsidRDefault="00DE02B4" w:rsidP="00DE02B4">
      <w:pPr>
        <w:widowControl w:val="0"/>
        <w:autoSpaceDE w:val="0"/>
        <w:autoSpaceDN w:val="0"/>
        <w:adjustRightInd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4</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信息导引及发布系统应实现放映信息发布、电影宣传、观众疏导、广告发布等业务功能和内部交通导航的功能，系统宜接入影院自动化系统平台</w:t>
      </w:r>
      <w:r w:rsidR="007243A9">
        <w:rPr>
          <w:rFonts w:ascii="Times New Roman" w:eastAsia="宋体" w:hAnsi="Times New Roman" w:cs="Times New Roman" w:hint="eastAsia"/>
          <w:kern w:val="0"/>
          <w:szCs w:val="21"/>
        </w:rPr>
        <w:t>；</w:t>
      </w:r>
    </w:p>
    <w:p w:rsidR="007243A9" w:rsidRDefault="00DE02B4" w:rsidP="007243A9">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5</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宜配置时钟系统，宜以母钟为基准信号，宜在门厅、休息厅、放映室、</w:t>
      </w:r>
      <w:r w:rsidRPr="00DE02B4">
        <w:rPr>
          <w:rFonts w:ascii="Times New Roman" w:hAnsi="Times New Roman" w:cs="Times New Roman"/>
          <w:szCs w:val="21"/>
        </w:rPr>
        <w:t>数据</w:t>
      </w:r>
      <w:r w:rsidRPr="00DE02B4">
        <w:rPr>
          <w:rFonts w:ascii="Times New Roman" w:hAnsi="Times New Roman" w:cs="Times New Roman"/>
          <w:kern w:val="0"/>
          <w:szCs w:val="21"/>
        </w:rPr>
        <w:t>机房</w:t>
      </w:r>
      <w:r w:rsidRPr="00DE02B4">
        <w:rPr>
          <w:rFonts w:ascii="Times New Roman" w:eastAsia="宋体" w:hAnsi="Times New Roman" w:cs="Times New Roman"/>
          <w:kern w:val="0"/>
          <w:szCs w:val="21"/>
        </w:rPr>
        <w:t>等处配置数字显示子钟。</w:t>
      </w:r>
    </w:p>
    <w:p w:rsidR="00DE02B4" w:rsidRPr="00DE02B4" w:rsidRDefault="00DE02B4" w:rsidP="007243A9">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7.4.</w:t>
      </w:r>
      <w:r w:rsidR="007243A9">
        <w:rPr>
          <w:rFonts w:ascii="Times New Roman" w:eastAsia="宋体" w:hAnsi="Times New Roman" w:cs="Times New Roman" w:hint="eastAsia"/>
          <w:kern w:val="0"/>
          <w:szCs w:val="21"/>
        </w:rPr>
        <w:t xml:space="preserve">6  </w:t>
      </w:r>
      <w:r w:rsidRPr="00DE02B4">
        <w:rPr>
          <w:rFonts w:ascii="Times New Roman" w:eastAsia="宋体" w:hAnsi="Times New Roman" w:cs="Times New Roman"/>
          <w:kern w:val="0"/>
          <w:szCs w:val="21"/>
        </w:rPr>
        <w:t>电影院宜配置</w:t>
      </w:r>
      <w:r w:rsidRPr="00DE02B4">
        <w:rPr>
          <w:rFonts w:ascii="Times New Roman" w:eastAsia="宋体" w:hAnsi="Times New Roman" w:cs="Times New Roman"/>
          <w:bCs/>
          <w:szCs w:val="21"/>
        </w:rPr>
        <w:t>建筑设备管理系统，其</w:t>
      </w:r>
      <w:r w:rsidRPr="00DE02B4">
        <w:rPr>
          <w:rFonts w:ascii="Times New Roman" w:eastAsia="宋体" w:hAnsi="Times New Roman" w:cs="Times New Roman"/>
          <w:kern w:val="0"/>
          <w:szCs w:val="21"/>
        </w:rPr>
        <w:t>包括建筑设备监控系统、建筑能效监管系统，以及需纳入管理的其他业务设施等系统</w:t>
      </w:r>
      <w:r w:rsidRPr="00DE02B4">
        <w:rPr>
          <w:rFonts w:ascii="Times New Roman" w:eastAsia="宋体" w:hAnsi="Times New Roman" w:cs="Times New Roman" w:hint="eastAsia"/>
          <w:kern w:val="0"/>
          <w:szCs w:val="21"/>
        </w:rPr>
        <w:t>。</w:t>
      </w:r>
      <w:r w:rsidRPr="00DE02B4">
        <w:rPr>
          <w:rFonts w:ascii="Times New Roman" w:eastAsia="宋体" w:hAnsi="Times New Roman" w:cs="Times New Roman"/>
          <w:kern w:val="0"/>
          <w:szCs w:val="21"/>
        </w:rPr>
        <w:t>建筑设备管理系统的监控和管理内容应符合《智能建筑设计标准》</w:t>
      </w:r>
      <w:r w:rsidRPr="00DE02B4">
        <w:rPr>
          <w:rFonts w:ascii="Times New Roman" w:eastAsia="宋体" w:hAnsi="Times New Roman" w:cs="Times New Roman"/>
          <w:kern w:val="0"/>
          <w:szCs w:val="21"/>
        </w:rPr>
        <w:t>GB/T50314</w:t>
      </w:r>
      <w:r w:rsidRPr="00DE02B4">
        <w:rPr>
          <w:rFonts w:ascii="Times New Roman" w:eastAsia="宋体" w:hAnsi="Times New Roman" w:cs="Times New Roman"/>
          <w:kern w:val="0"/>
          <w:szCs w:val="21"/>
        </w:rPr>
        <w:t>，《建筑设备监控系统工程技术规范》</w:t>
      </w:r>
      <w:r w:rsidRPr="00DE02B4">
        <w:rPr>
          <w:rFonts w:ascii="Times New Roman" w:eastAsia="宋体" w:hAnsi="Times New Roman" w:cs="Times New Roman" w:hint="eastAsia"/>
          <w:kern w:val="0"/>
          <w:szCs w:val="21"/>
        </w:rPr>
        <w:t>J</w:t>
      </w:r>
      <w:r w:rsidRPr="00DE02B4">
        <w:rPr>
          <w:rFonts w:ascii="Times New Roman" w:eastAsia="宋体" w:hAnsi="Times New Roman" w:cs="Times New Roman"/>
          <w:kern w:val="0"/>
          <w:szCs w:val="21"/>
        </w:rPr>
        <w:t>G</w:t>
      </w:r>
      <w:r w:rsidRPr="00DE02B4">
        <w:rPr>
          <w:rFonts w:ascii="Times New Roman" w:eastAsia="宋体" w:hAnsi="Times New Roman" w:cs="Times New Roman" w:hint="eastAsia"/>
          <w:kern w:val="0"/>
          <w:szCs w:val="21"/>
        </w:rPr>
        <w:t>J</w:t>
      </w:r>
      <w:r w:rsidRPr="00DE02B4">
        <w:rPr>
          <w:rFonts w:ascii="Times New Roman" w:eastAsia="宋体" w:hAnsi="Times New Roman" w:cs="Times New Roman"/>
          <w:kern w:val="0"/>
          <w:szCs w:val="21"/>
        </w:rPr>
        <w:t xml:space="preserve">/T 334 </w:t>
      </w:r>
      <w:r w:rsidRPr="00DE02B4">
        <w:rPr>
          <w:rFonts w:ascii="Times New Roman" w:eastAsia="宋体" w:hAnsi="Times New Roman" w:cs="Times New Roman"/>
          <w:kern w:val="0"/>
          <w:szCs w:val="21"/>
        </w:rPr>
        <w:t>和《绿色建筑评价标准》</w:t>
      </w:r>
      <w:r w:rsidRPr="00DE02B4">
        <w:rPr>
          <w:rFonts w:ascii="Times New Roman" w:eastAsia="宋体" w:hAnsi="Times New Roman" w:cs="Times New Roman"/>
          <w:kern w:val="0"/>
          <w:szCs w:val="21"/>
        </w:rPr>
        <w:t xml:space="preserve">GB/T 50378 </w:t>
      </w:r>
      <w:r w:rsidRPr="00DE02B4">
        <w:rPr>
          <w:rFonts w:ascii="Times New Roman" w:eastAsia="宋体" w:hAnsi="Times New Roman" w:cs="Times New Roman"/>
          <w:kern w:val="0"/>
          <w:szCs w:val="21"/>
        </w:rPr>
        <w:t>中的有关规定，</w:t>
      </w:r>
      <w:r w:rsidRPr="00DE02B4">
        <w:rPr>
          <w:rFonts w:ascii="Times New Roman" w:eastAsia="宋体" w:hAnsi="Times New Roman" w:cs="Times New Roman"/>
          <w:bCs/>
          <w:szCs w:val="21"/>
        </w:rPr>
        <w:t>还</w:t>
      </w:r>
      <w:r w:rsidRPr="00DE02B4">
        <w:rPr>
          <w:rFonts w:ascii="Times New Roman" w:eastAsia="宋体" w:hAnsi="Times New Roman" w:cs="Times New Roman"/>
          <w:kern w:val="0"/>
          <w:szCs w:val="21"/>
        </w:rPr>
        <w:t>应符合下列规定：</w:t>
      </w:r>
    </w:p>
    <w:p w:rsidR="00DE02B4" w:rsidRPr="00DE02B4" w:rsidRDefault="00DE02B4" w:rsidP="00DE02B4">
      <w:pPr>
        <w:widowControl w:val="0"/>
        <w:autoSpaceDE w:val="0"/>
        <w:autoSpaceDN w:val="0"/>
        <w:adjustRightInd w:val="0"/>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1  </w:t>
      </w:r>
      <w:r w:rsidRPr="00DE02B4">
        <w:rPr>
          <w:rFonts w:ascii="Times New Roman" w:eastAsia="宋体" w:hAnsi="Times New Roman" w:cs="Times New Roman"/>
          <w:kern w:val="0"/>
          <w:szCs w:val="21"/>
        </w:rPr>
        <w:t>应满足门厅、休息厅、入场通道和观影厅室内空气质量、温湿度、新风量等环境参数的监控要求</w:t>
      </w:r>
      <w:r w:rsidR="007243A9">
        <w:rPr>
          <w:rFonts w:ascii="Times New Roman" w:eastAsia="宋体" w:hAnsi="Times New Roman" w:cs="Times New Roman" w:hint="eastAsia"/>
          <w:kern w:val="0"/>
          <w:szCs w:val="21"/>
        </w:rPr>
        <w:t>；</w:t>
      </w:r>
    </w:p>
    <w:p w:rsidR="00DE02B4" w:rsidRPr="00DE02B4" w:rsidRDefault="00DE02B4" w:rsidP="00DE02B4">
      <w:pPr>
        <w:widowControl w:val="0"/>
        <w:autoSpaceDE w:val="0"/>
        <w:autoSpaceDN w:val="0"/>
        <w:adjustRightInd w:val="0"/>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2  </w:t>
      </w:r>
      <w:r w:rsidRPr="00DE02B4">
        <w:rPr>
          <w:rFonts w:ascii="Times New Roman" w:eastAsia="宋体" w:hAnsi="Times New Roman" w:cs="Times New Roman"/>
          <w:kern w:val="0"/>
          <w:szCs w:val="21"/>
        </w:rPr>
        <w:t>应满足门厅、休息厅、观影厅和室外灯光照明的管理要求。</w:t>
      </w:r>
    </w:p>
    <w:p w:rsidR="00DE02B4" w:rsidRPr="00DE02B4" w:rsidRDefault="00DE02B4" w:rsidP="00DE02B4">
      <w:pPr>
        <w:widowControl w:val="0"/>
        <w:autoSpaceDE w:val="0"/>
        <w:autoSpaceDN w:val="0"/>
        <w:adjustRightInd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7.4.</w:t>
      </w:r>
      <w:r w:rsidR="007243A9">
        <w:rPr>
          <w:rFonts w:ascii="Times New Roman" w:eastAsia="宋体" w:hAnsi="Times New Roman" w:cs="Times New Roman" w:hint="eastAsia"/>
          <w:kern w:val="0"/>
          <w:szCs w:val="21"/>
        </w:rPr>
        <w:t xml:space="preserve">7  </w:t>
      </w:r>
      <w:r w:rsidRPr="00DE02B4">
        <w:rPr>
          <w:rFonts w:ascii="Times New Roman" w:eastAsia="宋体" w:hAnsi="Times New Roman" w:cs="Times New Roman"/>
          <w:kern w:val="0"/>
          <w:szCs w:val="21"/>
        </w:rPr>
        <w:t>电影院</w:t>
      </w:r>
      <w:r w:rsidRPr="00DE02B4">
        <w:rPr>
          <w:rFonts w:ascii="Times New Roman" w:eastAsia="宋体" w:hAnsi="Times New Roman" w:cs="Times New Roman" w:hint="eastAsia"/>
          <w:kern w:val="0"/>
          <w:szCs w:val="21"/>
        </w:rPr>
        <w:t>应</w:t>
      </w:r>
      <w:r w:rsidRPr="00DE02B4">
        <w:rPr>
          <w:rFonts w:ascii="Times New Roman" w:eastAsia="宋体" w:hAnsi="Times New Roman" w:cs="Times New Roman"/>
          <w:kern w:val="0"/>
          <w:szCs w:val="21"/>
        </w:rPr>
        <w:t>设置安全技术防范系统，宜包括安防综合管理（平台）、入侵报警系统、视频安防监控系统、出入口控制系统、电子巡查系统等。其设置应符合《智能建筑设计标准》</w:t>
      </w:r>
      <w:r w:rsidRPr="00DE02B4">
        <w:rPr>
          <w:rFonts w:ascii="Times New Roman" w:eastAsia="宋体" w:hAnsi="Times New Roman" w:cs="Times New Roman"/>
          <w:kern w:val="0"/>
          <w:szCs w:val="21"/>
        </w:rPr>
        <w:t>GB/T50314</w:t>
      </w:r>
      <w:r w:rsidRPr="00DE02B4">
        <w:rPr>
          <w:rFonts w:ascii="Times New Roman" w:eastAsia="宋体" w:hAnsi="Times New Roman" w:cs="Times New Roman"/>
          <w:kern w:val="0"/>
          <w:szCs w:val="21"/>
        </w:rPr>
        <w:t>的有关规定，还应符合下列规定：</w:t>
      </w:r>
    </w:p>
    <w:p w:rsidR="00DE02B4" w:rsidRPr="00DE02B4" w:rsidRDefault="00DE02B4"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kern w:val="0"/>
          <w:szCs w:val="21"/>
        </w:rPr>
        <w:t xml:space="preserve">    1</w:t>
      </w:r>
      <w:r w:rsidR="007243A9">
        <w:rPr>
          <w:rFonts w:ascii="Times New Roman" w:eastAsia="宋体" w:hAnsi="Times New Roman" w:cs="Times New Roman" w:hint="eastAsia"/>
          <w:kern w:val="0"/>
          <w:szCs w:val="21"/>
        </w:rPr>
        <w:t xml:space="preserve">  </w:t>
      </w:r>
      <w:r w:rsidRPr="00DE02B4">
        <w:rPr>
          <w:rFonts w:ascii="Times New Roman" w:hAnsi="Times New Roman" w:cs="Times New Roman" w:hint="eastAsia"/>
          <w:szCs w:val="21"/>
        </w:rPr>
        <w:t>智能化网络设备机房及</w:t>
      </w:r>
      <w:r w:rsidRPr="00DE02B4">
        <w:rPr>
          <w:rFonts w:ascii="Times New Roman" w:eastAsia="宋体" w:hAnsi="Times New Roman" w:cs="Times New Roman"/>
          <w:kern w:val="0"/>
          <w:szCs w:val="21"/>
        </w:rPr>
        <w:t>影院自动化管理</w:t>
      </w:r>
      <w:r w:rsidRPr="00DE02B4">
        <w:rPr>
          <w:rFonts w:ascii="Times New Roman" w:eastAsia="宋体" w:hAnsi="Times New Roman" w:cs="Times New Roman" w:hint="eastAsia"/>
          <w:kern w:val="0"/>
          <w:szCs w:val="21"/>
        </w:rPr>
        <w:t>（</w:t>
      </w:r>
      <w:r w:rsidRPr="00DE02B4">
        <w:rPr>
          <w:rFonts w:ascii="Times New Roman" w:hAnsi="Times New Roman" w:cs="Times New Roman" w:hint="eastAsia"/>
          <w:szCs w:val="21"/>
        </w:rPr>
        <w:t>TMS</w:t>
      </w:r>
      <w:r w:rsidRPr="00DE02B4">
        <w:rPr>
          <w:rFonts w:ascii="Times New Roman" w:eastAsia="宋体" w:hAnsi="Times New Roman" w:cs="Times New Roman" w:hint="eastAsia"/>
          <w:kern w:val="0"/>
          <w:szCs w:val="21"/>
        </w:rPr>
        <w:t>）设备</w:t>
      </w:r>
      <w:r w:rsidRPr="00DE02B4">
        <w:rPr>
          <w:rFonts w:ascii="Times New Roman" w:hAnsi="Times New Roman" w:cs="Times New Roman" w:hint="eastAsia"/>
          <w:szCs w:val="21"/>
        </w:rPr>
        <w:t>机房</w:t>
      </w:r>
      <w:r w:rsidRPr="00DE02B4">
        <w:rPr>
          <w:rFonts w:ascii="Times New Roman" w:hAnsi="Times New Roman" w:cs="Times New Roman"/>
          <w:kern w:val="0"/>
          <w:szCs w:val="21"/>
        </w:rPr>
        <w:t>、</w:t>
      </w:r>
      <w:r w:rsidRPr="00DE02B4">
        <w:rPr>
          <w:rFonts w:ascii="Times New Roman" w:eastAsia="宋体" w:hAnsi="Times New Roman" w:cs="Times New Roman"/>
          <w:kern w:val="0"/>
          <w:szCs w:val="21"/>
        </w:rPr>
        <w:t>财务室和重要库房等处宜设置入侵报警系统装置</w:t>
      </w:r>
      <w:r w:rsidR="007243A9">
        <w:rPr>
          <w:rFonts w:ascii="Times New Roman" w:eastAsia="宋体" w:hAnsi="Times New Roman" w:cs="Times New Roman" w:hint="eastAsia"/>
          <w:kern w:val="0"/>
          <w:szCs w:val="21"/>
        </w:rPr>
        <w:t>；</w:t>
      </w:r>
    </w:p>
    <w:p w:rsidR="00DE02B4" w:rsidRPr="00DE02B4" w:rsidRDefault="00DE02B4"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2</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视频安防监控系统应在门厅、休息厅、入场通道、观影厅、</w:t>
      </w:r>
      <w:r w:rsidRPr="00DE02B4">
        <w:rPr>
          <w:rFonts w:ascii="Times New Roman" w:hAnsi="Times New Roman" w:cs="Times New Roman" w:hint="eastAsia"/>
          <w:szCs w:val="21"/>
        </w:rPr>
        <w:t>智能化网络设备机房及</w:t>
      </w:r>
      <w:r w:rsidRPr="00DE02B4">
        <w:rPr>
          <w:rFonts w:ascii="Times New Roman" w:eastAsia="宋体" w:hAnsi="Times New Roman" w:cs="Times New Roman"/>
          <w:kern w:val="0"/>
          <w:szCs w:val="21"/>
        </w:rPr>
        <w:t>影院自动化管理</w:t>
      </w:r>
      <w:r w:rsidRPr="00DE02B4">
        <w:rPr>
          <w:rFonts w:ascii="Times New Roman" w:eastAsia="宋体" w:hAnsi="Times New Roman" w:cs="Times New Roman" w:hint="eastAsia"/>
          <w:kern w:val="0"/>
          <w:szCs w:val="21"/>
        </w:rPr>
        <w:t>（</w:t>
      </w:r>
      <w:r w:rsidRPr="00DE02B4">
        <w:rPr>
          <w:rFonts w:ascii="Times New Roman" w:hAnsi="Times New Roman" w:cs="Times New Roman" w:hint="eastAsia"/>
          <w:szCs w:val="21"/>
        </w:rPr>
        <w:t>TMS</w:t>
      </w:r>
      <w:r w:rsidRPr="00DE02B4">
        <w:rPr>
          <w:rFonts w:ascii="Times New Roman" w:eastAsia="宋体" w:hAnsi="Times New Roman" w:cs="Times New Roman" w:hint="eastAsia"/>
          <w:kern w:val="0"/>
          <w:szCs w:val="21"/>
        </w:rPr>
        <w:t>）设备</w:t>
      </w:r>
      <w:r w:rsidRPr="00DE02B4">
        <w:rPr>
          <w:rFonts w:ascii="Times New Roman" w:hAnsi="Times New Roman" w:cs="Times New Roman" w:hint="eastAsia"/>
          <w:szCs w:val="21"/>
        </w:rPr>
        <w:t>机房</w:t>
      </w:r>
      <w:r w:rsidRPr="00DE02B4">
        <w:rPr>
          <w:rFonts w:ascii="Times New Roman" w:hAnsi="Times New Roman" w:cs="Times New Roman"/>
          <w:kern w:val="0"/>
          <w:szCs w:val="21"/>
        </w:rPr>
        <w:t>内部外部、办公室</w:t>
      </w:r>
      <w:r w:rsidRPr="00DE02B4">
        <w:rPr>
          <w:rFonts w:ascii="Times New Roman" w:eastAsia="宋体" w:hAnsi="Times New Roman" w:cs="Times New Roman"/>
          <w:kern w:val="0"/>
          <w:szCs w:val="21"/>
        </w:rPr>
        <w:t>、财务室、停车场等重要部位，以及售票处、小卖部、自助售票处等经营部位设置摄像机，进行实时视频探测、视频监视、图像显示、记录与回放</w:t>
      </w:r>
      <w:r w:rsidRPr="00DE02B4">
        <w:rPr>
          <w:rFonts w:ascii="Times New Roman" w:eastAsia="宋体" w:hAnsi="Times New Roman" w:cs="Times New Roman" w:hint="eastAsia"/>
          <w:kern w:val="0"/>
          <w:szCs w:val="21"/>
        </w:rPr>
        <w:t>。</w:t>
      </w:r>
    </w:p>
    <w:p w:rsidR="00DE02B4" w:rsidRPr="00DE02B4" w:rsidRDefault="00DE02B4" w:rsidP="00DE02B4">
      <w:pPr>
        <w:snapToGrid w:val="0"/>
        <w:spacing w:line="360" w:lineRule="auto"/>
        <w:ind w:firstLineChars="200" w:firstLine="432"/>
        <w:rPr>
          <w:rFonts w:ascii="Times New Roman" w:eastAsia="宋体" w:hAnsi="Times New Roman" w:cs="Times New Roman"/>
          <w:kern w:val="0"/>
          <w:szCs w:val="21"/>
        </w:rPr>
      </w:pPr>
      <w:r w:rsidRPr="00DE02B4">
        <w:rPr>
          <w:rFonts w:ascii="Times New Roman" w:eastAsia="宋体" w:hAnsi="Times New Roman" w:cs="Times New Roman"/>
          <w:kern w:val="0"/>
          <w:szCs w:val="21"/>
        </w:rPr>
        <w:t>3</w:t>
      </w:r>
      <w:r w:rsidR="007243A9">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在检票入场口和办公室等处，宜配置与智能卡系统兼容的出</w:t>
      </w:r>
      <w:r w:rsidRPr="00DE02B4">
        <w:rPr>
          <w:rFonts w:ascii="Times New Roman" w:eastAsia="宋体" w:hAnsi="Times New Roman" w:cs="Times New Roman" w:hint="eastAsia"/>
          <w:kern w:val="0"/>
          <w:szCs w:val="21"/>
        </w:rPr>
        <w:t>入</w:t>
      </w:r>
      <w:r w:rsidRPr="00DE02B4">
        <w:rPr>
          <w:rFonts w:ascii="Times New Roman" w:eastAsia="宋体" w:hAnsi="Times New Roman" w:cs="Times New Roman"/>
          <w:kern w:val="0"/>
          <w:szCs w:val="21"/>
        </w:rPr>
        <w:t>口控制系统。</w:t>
      </w:r>
    </w:p>
    <w:p w:rsidR="00DE02B4" w:rsidRPr="00DE02B4" w:rsidRDefault="00DE02B4"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7.4.</w:t>
      </w:r>
      <w:r w:rsidR="007243A9">
        <w:rPr>
          <w:rFonts w:ascii="Times New Roman" w:eastAsia="宋体" w:hAnsi="Times New Roman" w:cs="Times New Roman" w:hint="eastAsia"/>
          <w:kern w:val="0"/>
          <w:szCs w:val="21"/>
        </w:rPr>
        <w:t xml:space="preserve">8 </w:t>
      </w:r>
      <w:r w:rsidRPr="00DE02B4">
        <w:rPr>
          <w:rFonts w:ascii="Times New Roman" w:eastAsia="宋体" w:hAnsi="Times New Roman" w:cs="Times New Roman"/>
          <w:kern w:val="0"/>
          <w:szCs w:val="21"/>
        </w:rPr>
        <w:t>特级或超大型电影院宜设置应急响应系统</w:t>
      </w:r>
      <w:r w:rsidRPr="00DE02B4">
        <w:rPr>
          <w:rFonts w:ascii="Times New Roman" w:eastAsia="宋体" w:hAnsi="Times New Roman" w:cs="Times New Roman" w:hint="eastAsia"/>
          <w:kern w:val="0"/>
          <w:szCs w:val="21"/>
        </w:rPr>
        <w:t>。</w:t>
      </w:r>
    </w:p>
    <w:p w:rsidR="00DE02B4" w:rsidRPr="00DE02B4" w:rsidRDefault="00DE02B4"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lastRenderedPageBreak/>
        <w:t>7.4.</w:t>
      </w:r>
      <w:r w:rsidR="007243A9">
        <w:rPr>
          <w:rFonts w:ascii="Times New Roman" w:eastAsia="宋体" w:hAnsi="Times New Roman" w:cs="Times New Roman" w:hint="eastAsia"/>
          <w:kern w:val="0"/>
          <w:szCs w:val="21"/>
        </w:rPr>
        <w:t xml:space="preserve">9 </w:t>
      </w:r>
      <w:r w:rsidRPr="00DE02B4">
        <w:rPr>
          <w:rFonts w:ascii="Times New Roman" w:eastAsia="宋体" w:hAnsi="Times New Roman" w:cs="Times New Roman" w:hint="eastAsia"/>
          <w:kern w:val="0"/>
          <w:szCs w:val="21"/>
        </w:rPr>
        <w:t>公共区域</w:t>
      </w:r>
      <w:r w:rsidRPr="00DE02B4">
        <w:rPr>
          <w:rFonts w:ascii="Times New Roman" w:eastAsia="宋体" w:hAnsi="Times New Roman" w:cs="Times New Roman"/>
          <w:kern w:val="0"/>
          <w:szCs w:val="21"/>
        </w:rPr>
        <w:t>宜设移动通信室内覆盖系统和无线局域网络（</w:t>
      </w:r>
      <w:r w:rsidRPr="00DE02B4">
        <w:rPr>
          <w:rFonts w:ascii="Times New Roman" w:eastAsia="宋体" w:hAnsi="Times New Roman" w:cs="Times New Roman"/>
          <w:kern w:val="0"/>
          <w:szCs w:val="21"/>
        </w:rPr>
        <w:t>WIFI</w:t>
      </w:r>
      <w:r w:rsidRPr="00DE02B4">
        <w:rPr>
          <w:rFonts w:ascii="Times New Roman" w:eastAsia="宋体" w:hAnsi="Times New Roman" w:cs="Times New Roman"/>
          <w:kern w:val="0"/>
          <w:szCs w:val="21"/>
        </w:rPr>
        <w:t>）。</w:t>
      </w:r>
    </w:p>
    <w:p w:rsidR="00632C32" w:rsidRPr="00DE02B4" w:rsidRDefault="00632C32" w:rsidP="00DE02B4">
      <w:pPr>
        <w:snapToGrid w:val="0"/>
        <w:spacing w:line="360" w:lineRule="auto"/>
        <w:rPr>
          <w:rFonts w:ascii="Times New Roman" w:eastAsia="宋体" w:hAnsi="Times New Roman" w:cs="Times New Roman"/>
          <w:kern w:val="0"/>
          <w:szCs w:val="21"/>
        </w:rPr>
      </w:pPr>
    </w:p>
    <w:p w:rsidR="008E181F" w:rsidRPr="00DE02B4" w:rsidRDefault="00AF50DF" w:rsidP="00DE02B4">
      <w:pPr>
        <w:snapToGrid w:val="0"/>
        <w:spacing w:line="360" w:lineRule="auto"/>
        <w:rPr>
          <w:rFonts w:ascii="Times New Roman" w:eastAsia="黑体" w:hAnsi="Times New Roman" w:cs="Times New Roman"/>
          <w:sz w:val="28"/>
          <w:szCs w:val="28"/>
        </w:rPr>
      </w:pPr>
      <w:r w:rsidRPr="00DE02B4">
        <w:rPr>
          <w:rFonts w:ascii="Times New Roman" w:eastAsia="黑体" w:hAnsi="Times New Roman" w:cs="Times New Roman"/>
          <w:sz w:val="28"/>
          <w:szCs w:val="28"/>
        </w:rPr>
        <w:br w:type="page"/>
      </w:r>
    </w:p>
    <w:p w:rsidR="00EE3281" w:rsidRPr="00DE02B4" w:rsidRDefault="00AF50DF" w:rsidP="00DE02B4">
      <w:pPr>
        <w:snapToGrid w:val="0"/>
        <w:spacing w:line="360" w:lineRule="auto"/>
        <w:jc w:val="center"/>
        <w:outlineLvl w:val="0"/>
        <w:rPr>
          <w:rFonts w:asciiTheme="majorEastAsia" w:eastAsiaTheme="majorEastAsia" w:hAnsiTheme="majorEastAsia" w:cs="Times New Roman"/>
          <w:b/>
          <w:sz w:val="28"/>
          <w:szCs w:val="28"/>
        </w:rPr>
      </w:pPr>
      <w:bookmarkStart w:id="147" w:name="_Toc513197077"/>
      <w:r w:rsidRPr="00DE02B4">
        <w:rPr>
          <w:rFonts w:asciiTheme="majorEastAsia" w:eastAsiaTheme="majorEastAsia" w:hAnsiTheme="majorEastAsia" w:cs="Times New Roman"/>
          <w:b/>
          <w:sz w:val="28"/>
          <w:szCs w:val="28"/>
        </w:rPr>
        <w:lastRenderedPageBreak/>
        <w:t>8 巨幕</w:t>
      </w:r>
      <w:r w:rsidR="00DE02B4" w:rsidRPr="00DE02B4">
        <w:rPr>
          <w:rFonts w:asciiTheme="majorEastAsia" w:eastAsiaTheme="majorEastAsia" w:hAnsiTheme="majorEastAsia" w:cs="Times New Roman" w:hint="eastAsia"/>
          <w:b/>
          <w:sz w:val="28"/>
          <w:szCs w:val="28"/>
        </w:rPr>
        <w:t>影厅</w:t>
      </w:r>
      <w:bookmarkEnd w:id="147"/>
    </w:p>
    <w:p w:rsidR="001B4956" w:rsidRPr="00DE02B4" w:rsidRDefault="001B4956" w:rsidP="00DE02B4">
      <w:pPr>
        <w:snapToGrid w:val="0"/>
        <w:spacing w:line="360" w:lineRule="auto"/>
        <w:jc w:val="center"/>
        <w:outlineLvl w:val="1"/>
        <w:rPr>
          <w:rFonts w:ascii="Times New Roman" w:eastAsia="黑体" w:hAnsi="Times New Roman" w:cs="Times New Roman"/>
          <w:szCs w:val="21"/>
        </w:rPr>
      </w:pPr>
    </w:p>
    <w:p w:rsidR="008E181F" w:rsidRPr="00DE02B4" w:rsidRDefault="00AF50DF" w:rsidP="00AE0ED7">
      <w:pPr>
        <w:snapToGrid w:val="0"/>
        <w:spacing w:afterLines="50" w:after="145" w:line="360" w:lineRule="auto"/>
        <w:jc w:val="center"/>
        <w:outlineLvl w:val="1"/>
        <w:rPr>
          <w:rFonts w:ascii="Times New Roman" w:eastAsia="黑体" w:hAnsi="Times New Roman" w:cs="Times New Roman"/>
          <w:szCs w:val="21"/>
        </w:rPr>
      </w:pPr>
      <w:bookmarkStart w:id="148" w:name="_Toc513197078"/>
      <w:r w:rsidRPr="00DE02B4">
        <w:rPr>
          <w:rFonts w:ascii="Times New Roman" w:eastAsia="黑体" w:hAnsi="Times New Roman" w:cs="Times New Roman"/>
          <w:szCs w:val="21"/>
        </w:rPr>
        <w:t xml:space="preserve">8.1  </w:t>
      </w:r>
      <w:r w:rsidR="002A0D67" w:rsidRPr="00DE02B4">
        <w:rPr>
          <w:rFonts w:ascii="Times New Roman" w:eastAsia="黑体" w:hAnsi="Times New Roman" w:cs="Times New Roman"/>
          <w:szCs w:val="21"/>
        </w:rPr>
        <w:t>观影厅</w:t>
      </w:r>
      <w:bookmarkEnd w:id="148"/>
    </w:p>
    <w:p w:rsidR="00166338" w:rsidRPr="00DE02B4" w:rsidRDefault="00AF50DF" w:rsidP="00DE02B4">
      <w:pPr>
        <w:widowControl w:val="0"/>
        <w:autoSpaceDE w:val="0"/>
        <w:autoSpaceDN w:val="0"/>
        <w:adjustRightInd w:val="0"/>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8.1.1  </w:t>
      </w:r>
      <w:r w:rsidRPr="00DE02B4">
        <w:rPr>
          <w:rFonts w:ascii="Times New Roman" w:eastAsia="宋体" w:hAnsi="Times New Roman" w:cs="Times New Roman"/>
          <w:szCs w:val="21"/>
        </w:rPr>
        <w:t>根据</w:t>
      </w:r>
      <w:r w:rsidRPr="00DE02B4">
        <w:rPr>
          <w:rFonts w:ascii="Times New Roman" w:eastAsia="宋体" w:hAnsi="Times New Roman" w:cs="Times New Roman"/>
          <w:kern w:val="0"/>
          <w:szCs w:val="21"/>
        </w:rPr>
        <w:t>电影院规模、厅数、经营方式、地理位置等因素，合理配置</w:t>
      </w:r>
      <w:r w:rsidRPr="00DE02B4">
        <w:rPr>
          <w:rFonts w:ascii="Times New Roman" w:eastAsia="宋体" w:hAnsi="Times New Roman" w:cs="Times New Roman"/>
          <w:bCs/>
          <w:szCs w:val="21"/>
        </w:rPr>
        <w:t>巨幕</w:t>
      </w:r>
      <w:r w:rsidR="002A0D67" w:rsidRPr="00DE02B4">
        <w:rPr>
          <w:rFonts w:ascii="Times New Roman" w:eastAsia="宋体" w:hAnsi="Times New Roman" w:cs="Times New Roman"/>
          <w:bCs/>
          <w:szCs w:val="21"/>
        </w:rPr>
        <w:t>观影厅</w:t>
      </w:r>
      <w:r w:rsidRPr="00DE02B4">
        <w:rPr>
          <w:rFonts w:ascii="Times New Roman" w:eastAsia="宋体" w:hAnsi="Times New Roman" w:cs="Times New Roman"/>
          <w:kern w:val="0"/>
          <w:szCs w:val="21"/>
        </w:rPr>
        <w:t>。</w:t>
      </w:r>
    </w:p>
    <w:p w:rsidR="00F657A6"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8.1.2  </w:t>
      </w:r>
      <w:r w:rsidR="002A0D67" w:rsidRPr="00DE02B4">
        <w:rPr>
          <w:rFonts w:ascii="Times New Roman" w:eastAsia="宋体" w:hAnsi="Times New Roman" w:cs="Times New Roman"/>
          <w:bCs/>
          <w:szCs w:val="21"/>
        </w:rPr>
        <w:t>观影厅</w:t>
      </w:r>
      <w:r w:rsidRPr="00DE02B4">
        <w:rPr>
          <w:rFonts w:ascii="Times New Roman" w:eastAsia="宋体" w:hAnsi="Times New Roman" w:cs="Times New Roman"/>
          <w:bCs/>
          <w:szCs w:val="21"/>
        </w:rPr>
        <w:t>的</w:t>
      </w:r>
      <w:r w:rsidRPr="00DE02B4">
        <w:rPr>
          <w:rFonts w:ascii="Times New Roman" w:eastAsia="宋体" w:hAnsi="Times New Roman" w:cs="Times New Roman"/>
          <w:kern w:val="0"/>
          <w:szCs w:val="21"/>
        </w:rPr>
        <w:t>银幕有效画面尺寸应符合下列规定：</w:t>
      </w:r>
    </w:p>
    <w:p w:rsidR="00F657A6"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1</w:t>
      </w:r>
      <w:r w:rsidR="000A04AE">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有效画面宽度</w:t>
      </w:r>
      <w:r w:rsidRPr="00DE02B4">
        <w:rPr>
          <w:rFonts w:ascii="Times New Roman" w:eastAsia="宋体" w:hAnsi="Times New Roman" w:cs="Times New Roman"/>
          <w:kern w:val="0"/>
          <w:szCs w:val="21"/>
        </w:rPr>
        <w:t>W(</w:t>
      </w:r>
      <w:r w:rsidRPr="00DE02B4">
        <w:rPr>
          <w:rFonts w:ascii="Times New Roman" w:eastAsia="宋体" w:hAnsi="Times New Roman" w:cs="Times New Roman"/>
          <w:kern w:val="0"/>
          <w:szCs w:val="21"/>
        </w:rPr>
        <w:t>弦</w:t>
      </w:r>
      <w:r w:rsidR="000A04AE">
        <w:rPr>
          <w:rFonts w:ascii="Times New Roman" w:eastAsia="宋体" w:hAnsi="Times New Roman" w:cs="Times New Roman" w:hint="eastAsia"/>
          <w:kern w:val="0"/>
          <w:szCs w:val="21"/>
        </w:rPr>
        <w:t>长</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不应小于</w:t>
      </w:r>
      <w:r w:rsidRPr="00DE02B4">
        <w:rPr>
          <w:rFonts w:ascii="Times New Roman" w:eastAsia="宋体" w:hAnsi="Times New Roman" w:cs="Times New Roman"/>
          <w:kern w:val="0"/>
          <w:szCs w:val="21"/>
        </w:rPr>
        <w:t>20m</w:t>
      </w:r>
      <w:r w:rsidR="000A04AE">
        <w:rPr>
          <w:rFonts w:ascii="Times New Roman" w:eastAsia="宋体" w:hAnsi="Times New Roman" w:cs="Times New Roman" w:hint="eastAsia"/>
          <w:kern w:val="0"/>
          <w:szCs w:val="21"/>
        </w:rPr>
        <w:t>；</w:t>
      </w:r>
    </w:p>
    <w:p w:rsidR="00F657A6"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2</w:t>
      </w:r>
      <w:r w:rsidR="000A04AE">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有效画面高度</w:t>
      </w:r>
      <w:r w:rsidRPr="00DE02B4">
        <w:rPr>
          <w:rFonts w:ascii="Times New Roman" w:eastAsia="宋体" w:hAnsi="Times New Roman" w:cs="Times New Roman"/>
          <w:kern w:val="0"/>
          <w:szCs w:val="21"/>
        </w:rPr>
        <w:t>H</w:t>
      </w:r>
      <w:r w:rsidRPr="00DE02B4">
        <w:rPr>
          <w:rFonts w:ascii="Times New Roman" w:eastAsia="宋体" w:hAnsi="Times New Roman" w:cs="Times New Roman"/>
          <w:kern w:val="0"/>
          <w:szCs w:val="21"/>
        </w:rPr>
        <w:t>不宜小于</w:t>
      </w:r>
      <w:r w:rsidRPr="00DE02B4">
        <w:rPr>
          <w:rFonts w:ascii="Times New Roman" w:eastAsia="宋体" w:hAnsi="Times New Roman" w:cs="Times New Roman"/>
          <w:kern w:val="0"/>
          <w:szCs w:val="21"/>
        </w:rPr>
        <w:t>11m</w:t>
      </w:r>
      <w:r w:rsidR="000A04AE">
        <w:rPr>
          <w:rFonts w:ascii="Times New Roman" w:eastAsia="宋体" w:hAnsi="Times New Roman" w:cs="Times New Roman" w:hint="eastAsia"/>
          <w:kern w:val="0"/>
          <w:szCs w:val="21"/>
        </w:rPr>
        <w:t>；</w:t>
      </w:r>
    </w:p>
    <w:p w:rsidR="00EE3281"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3</w:t>
      </w:r>
      <w:r w:rsidR="000A04AE">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画幅宽高比为</w:t>
      </w:r>
      <w:r w:rsidRPr="00DE02B4">
        <w:rPr>
          <w:rFonts w:ascii="Times New Roman" w:eastAsia="宋体" w:hAnsi="Times New Roman" w:cs="Times New Roman"/>
          <w:kern w:val="0"/>
          <w:szCs w:val="21"/>
        </w:rPr>
        <w:t>1.85</w:t>
      </w:r>
      <w:r w:rsidRPr="00DE02B4">
        <w:rPr>
          <w:rFonts w:ascii="Times New Roman" w:eastAsia="宋体" w:hAnsi="Times New Roman" w:cs="Times New Roman"/>
          <w:kern w:val="0"/>
          <w:szCs w:val="21"/>
        </w:rPr>
        <w:t>：</w:t>
      </w:r>
      <w:r w:rsidRPr="00DE02B4">
        <w:rPr>
          <w:rFonts w:ascii="Times New Roman" w:eastAsia="宋体" w:hAnsi="Times New Roman" w:cs="Times New Roman"/>
          <w:kern w:val="0"/>
          <w:szCs w:val="21"/>
        </w:rPr>
        <w:t>1</w:t>
      </w:r>
      <w:r w:rsidR="00F70997" w:rsidRPr="00DE02B4">
        <w:rPr>
          <w:rFonts w:ascii="Times New Roman" w:eastAsia="宋体" w:hAnsi="Times New Roman" w:cs="Times New Roman" w:hint="eastAsia"/>
          <w:kern w:val="0"/>
          <w:szCs w:val="21"/>
        </w:rPr>
        <w:t>。</w:t>
      </w:r>
    </w:p>
    <w:p w:rsidR="00166338" w:rsidRPr="00DE02B4" w:rsidRDefault="002E00F2"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noProof/>
          <w:kern w:val="0"/>
          <w:szCs w:val="21"/>
        </w:rPr>
        <w:drawing>
          <wp:inline distT="0" distB="0" distL="0" distR="0">
            <wp:extent cx="5564706" cy="182880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13116" t="38361" r="5532" b="14098"/>
                    <a:stretch>
                      <a:fillRect/>
                    </a:stretch>
                  </pic:blipFill>
                  <pic:spPr bwMode="auto">
                    <a:xfrm>
                      <a:off x="0" y="0"/>
                      <a:ext cx="5564706" cy="1828800"/>
                    </a:xfrm>
                    <a:prstGeom prst="rect">
                      <a:avLst/>
                    </a:prstGeom>
                    <a:noFill/>
                    <a:ln w="9525">
                      <a:noFill/>
                      <a:miter lim="800000"/>
                      <a:headEnd/>
                      <a:tailEnd/>
                    </a:ln>
                  </pic:spPr>
                </pic:pic>
              </a:graphicData>
            </a:graphic>
          </wp:inline>
        </w:drawing>
      </w:r>
    </w:p>
    <w:p w:rsidR="00EE3281"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8</w:t>
      </w:r>
      <w:r w:rsidRPr="00DE02B4">
        <w:rPr>
          <w:rFonts w:ascii="Times New Roman" w:eastAsia="宋体" w:hAnsi="Times New Roman" w:cs="Times New Roman"/>
          <w:szCs w:val="21"/>
        </w:rPr>
        <w:t>.1</w:t>
      </w:r>
      <w:r w:rsidRPr="00DE02B4">
        <w:rPr>
          <w:rFonts w:ascii="Times New Roman" w:eastAsia="宋体" w:hAnsi="Times New Roman" w:cs="Times New Roman"/>
          <w:kern w:val="0"/>
          <w:szCs w:val="21"/>
        </w:rPr>
        <w:t xml:space="preserve">.3  </w:t>
      </w:r>
      <w:r w:rsidR="002A0D67" w:rsidRPr="00DE02B4">
        <w:rPr>
          <w:rFonts w:ascii="Times New Roman" w:eastAsia="宋体" w:hAnsi="Times New Roman" w:cs="Times New Roman"/>
          <w:bCs/>
          <w:szCs w:val="21"/>
        </w:rPr>
        <w:t>观影厅</w:t>
      </w:r>
      <w:r w:rsidRPr="00DE02B4">
        <w:rPr>
          <w:rFonts w:ascii="Times New Roman" w:eastAsia="宋体" w:hAnsi="Times New Roman" w:cs="Times New Roman"/>
          <w:bCs/>
          <w:szCs w:val="21"/>
        </w:rPr>
        <w:t>的</w:t>
      </w:r>
      <w:r w:rsidRPr="00DE02B4">
        <w:rPr>
          <w:rFonts w:ascii="Times New Roman" w:eastAsia="宋体" w:hAnsi="Times New Roman" w:cs="Times New Roman"/>
          <w:kern w:val="0"/>
          <w:szCs w:val="21"/>
        </w:rPr>
        <w:t>银幕安装应符合下列规定：</w:t>
      </w:r>
    </w:p>
    <w:p w:rsidR="00EE3281" w:rsidRPr="00DE02B4" w:rsidRDefault="00AF50DF" w:rsidP="00DE02B4">
      <w:pPr>
        <w:snapToGrid w:val="0"/>
        <w:spacing w:line="360" w:lineRule="auto"/>
        <w:rPr>
          <w:rFonts w:ascii="Times New Roman" w:eastAsia="宋体" w:hAnsi="Times New Roman" w:cs="Times New Roman"/>
          <w:i/>
          <w:szCs w:val="21"/>
        </w:rPr>
      </w:pPr>
      <w:r w:rsidRPr="00DE02B4">
        <w:rPr>
          <w:rFonts w:ascii="Times New Roman" w:eastAsia="宋体" w:hAnsi="Times New Roman" w:cs="Times New Roman"/>
          <w:szCs w:val="21"/>
        </w:rPr>
        <w:t xml:space="preserve">    1</w:t>
      </w:r>
      <w:r w:rsidR="000A04AE">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宜垂直安装</w:t>
      </w:r>
      <w:r w:rsidRPr="00DE02B4">
        <w:rPr>
          <w:rFonts w:ascii="Times New Roman" w:eastAsia="宋体" w:hAnsi="Times New Roman" w:cs="Times New Roman"/>
          <w:szCs w:val="21"/>
        </w:rPr>
        <w:t>,</w:t>
      </w:r>
      <w:r w:rsidRPr="00DE02B4">
        <w:rPr>
          <w:rFonts w:ascii="Times New Roman" w:eastAsia="宋体" w:hAnsi="Times New Roman" w:cs="Times New Roman"/>
          <w:szCs w:val="21"/>
        </w:rPr>
        <w:t>在水平方向应采用弧面安装</w:t>
      </w:r>
      <w:r w:rsidR="00962C86" w:rsidRPr="00DE02B4">
        <w:rPr>
          <w:rFonts w:ascii="Times New Roman" w:eastAsia="宋体" w:hAnsi="Times New Roman" w:cs="Times New Roman" w:hint="eastAsia"/>
          <w:szCs w:val="21"/>
        </w:rPr>
        <w:t>；</w:t>
      </w:r>
    </w:p>
    <w:p w:rsidR="00EE3281" w:rsidRPr="00DE02B4" w:rsidRDefault="00962C86"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00686ACB" w:rsidRPr="00DE02B4">
        <w:rPr>
          <w:rFonts w:ascii="Times New Roman" w:eastAsia="宋体" w:hAnsi="Times New Roman" w:cs="Times New Roman"/>
          <w:kern w:val="0"/>
          <w:szCs w:val="21"/>
        </w:rPr>
        <w:t>2</w:t>
      </w:r>
      <w:r w:rsidR="000A04AE">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其弧面半径</w:t>
      </w:r>
      <w:r w:rsidR="00AF50DF" w:rsidRPr="00DE02B4">
        <w:rPr>
          <w:rFonts w:ascii="Times New Roman" w:eastAsia="宋体" w:hAnsi="Times New Roman" w:cs="Times New Roman"/>
          <w:kern w:val="0"/>
          <w:szCs w:val="21"/>
        </w:rPr>
        <w:t>R</w:t>
      </w:r>
      <w:r w:rsidR="00AF50DF" w:rsidRPr="00DE02B4">
        <w:rPr>
          <w:rFonts w:ascii="Times New Roman" w:eastAsia="宋体" w:hAnsi="Times New Roman" w:cs="Times New Roman"/>
          <w:kern w:val="0"/>
          <w:szCs w:val="21"/>
        </w:rPr>
        <w:t>应根据银幕增益系数、有效散射角和放映距离确定，宜</w:t>
      </w:r>
      <w:r w:rsidR="00F70997" w:rsidRPr="00DE02B4">
        <w:rPr>
          <w:rFonts w:ascii="Times New Roman" w:eastAsia="宋体" w:hAnsi="Times New Roman" w:cs="Times New Roman" w:hint="eastAsia"/>
          <w:kern w:val="0"/>
          <w:szCs w:val="21"/>
        </w:rPr>
        <w:t>为</w:t>
      </w:r>
      <w:r w:rsidR="00F70997" w:rsidRPr="00DE02B4">
        <w:rPr>
          <w:rFonts w:ascii="Times New Roman" w:eastAsia="宋体" w:hAnsi="Times New Roman" w:cs="Times New Roman"/>
          <w:kern w:val="0"/>
          <w:szCs w:val="21"/>
        </w:rPr>
        <w:t>放映距离的</w:t>
      </w:r>
      <w:r w:rsidR="00F70997" w:rsidRPr="00DE02B4">
        <w:rPr>
          <w:rFonts w:ascii="Times New Roman" w:eastAsia="宋体" w:hAnsi="Times New Roman" w:cs="Times New Roman" w:hint="eastAsia"/>
          <w:kern w:val="0"/>
          <w:szCs w:val="21"/>
        </w:rPr>
        <w:t>1.2</w:t>
      </w:r>
      <w:r w:rsidR="00F70997" w:rsidRPr="00DE02B4">
        <w:rPr>
          <w:rFonts w:ascii="Times New Roman" w:eastAsia="宋体" w:hAnsi="Times New Roman" w:cs="Times New Roman" w:hint="eastAsia"/>
          <w:kern w:val="0"/>
          <w:szCs w:val="21"/>
        </w:rPr>
        <w:t>倍</w:t>
      </w:r>
      <w:r w:rsidR="00F70997" w:rsidRPr="00DE02B4">
        <w:rPr>
          <w:rFonts w:ascii="Times New Roman" w:eastAsia="宋体" w:hAnsi="Times New Roman" w:cs="Times New Roman"/>
          <w:kern w:val="0"/>
          <w:szCs w:val="21"/>
        </w:rPr>
        <w:t>。</w:t>
      </w:r>
    </w:p>
    <w:p w:rsidR="00F657A6" w:rsidRDefault="00962C86" w:rsidP="00DE02B4">
      <w:pPr>
        <w:snapToGrid w:val="0"/>
        <w:spacing w:line="360" w:lineRule="auto"/>
        <w:jc w:val="both"/>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00686ACB" w:rsidRPr="00DE02B4">
        <w:rPr>
          <w:rFonts w:ascii="Times New Roman" w:eastAsia="宋体" w:hAnsi="Times New Roman" w:cs="Times New Roman"/>
          <w:kern w:val="0"/>
          <w:szCs w:val="21"/>
        </w:rPr>
        <w:t>3</w:t>
      </w:r>
      <w:r w:rsidR="000A04AE">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银幕的下视点高度</w:t>
      </w:r>
      <w:r w:rsidR="00E57FB8" w:rsidRPr="00DE02B4">
        <w:rPr>
          <w:rFonts w:ascii="Times New Roman" w:eastAsia="宋体" w:hAnsi="Times New Roman" w:cs="Times New Roman" w:hint="eastAsia"/>
          <w:kern w:val="0"/>
          <w:szCs w:val="21"/>
        </w:rPr>
        <w:t>不</w:t>
      </w:r>
      <w:r w:rsidR="00AF50DF" w:rsidRPr="00DE02B4">
        <w:rPr>
          <w:rFonts w:ascii="Times New Roman" w:eastAsia="宋体" w:hAnsi="Times New Roman" w:cs="Times New Roman"/>
          <w:kern w:val="0"/>
          <w:szCs w:val="21"/>
        </w:rPr>
        <w:t>应</w:t>
      </w:r>
      <w:r w:rsidR="00E57FB8" w:rsidRPr="00DE02B4">
        <w:rPr>
          <w:rFonts w:ascii="Times New Roman" w:eastAsia="宋体" w:hAnsi="Times New Roman" w:cs="Times New Roman" w:hint="eastAsia"/>
          <w:kern w:val="0"/>
          <w:szCs w:val="21"/>
        </w:rPr>
        <w:t>大于</w:t>
      </w:r>
      <w:r w:rsidR="00AF50DF" w:rsidRPr="00DE02B4">
        <w:rPr>
          <w:rFonts w:ascii="Times New Roman" w:eastAsia="宋体" w:hAnsi="Times New Roman" w:cs="Times New Roman"/>
          <w:kern w:val="0"/>
          <w:szCs w:val="21"/>
        </w:rPr>
        <w:t>0.50 m</w:t>
      </w:r>
      <w:r w:rsidR="00AF50DF" w:rsidRPr="00DE02B4">
        <w:rPr>
          <w:rFonts w:ascii="Times New Roman" w:eastAsia="宋体" w:hAnsi="Times New Roman" w:cs="Times New Roman"/>
          <w:kern w:val="0"/>
          <w:szCs w:val="21"/>
        </w:rPr>
        <w:t>。</w:t>
      </w:r>
    </w:p>
    <w:p w:rsidR="00AB3AEC" w:rsidRPr="00AB3AEC" w:rsidRDefault="00AB3AEC" w:rsidP="00AB3AEC">
      <w:pPr>
        <w:snapToGrid w:val="0"/>
        <w:spacing w:line="360" w:lineRule="auto"/>
        <w:ind w:firstLineChars="200" w:firstLine="432"/>
        <w:rPr>
          <w:rFonts w:ascii="Times New Roman" w:eastAsia="宋体" w:hAnsi="Times New Roman" w:cs="Times New Roman"/>
          <w:szCs w:val="21"/>
        </w:rPr>
      </w:pPr>
      <w:r>
        <w:rPr>
          <w:rFonts w:ascii="Times New Roman" w:eastAsia="宋体" w:hAnsi="Times New Roman" w:cs="Times New Roman" w:hint="eastAsia"/>
          <w:szCs w:val="21"/>
        </w:rPr>
        <w:t xml:space="preserve">4  </w:t>
      </w:r>
      <w:r>
        <w:rPr>
          <w:rFonts w:ascii="Times New Roman" w:eastAsia="宋体" w:hAnsi="Times New Roman" w:cs="Times New Roman" w:hint="eastAsia"/>
          <w:szCs w:val="21"/>
        </w:rPr>
        <w:t>银幕</w:t>
      </w:r>
      <w:r w:rsidRPr="00DE02B4">
        <w:rPr>
          <w:rFonts w:ascii="Times New Roman" w:eastAsia="宋体" w:hAnsi="Times New Roman" w:cs="Times New Roman"/>
          <w:szCs w:val="21"/>
        </w:rPr>
        <w:t>至幕后墙面的最近距离宜由所选用扬声器深度确定，</w:t>
      </w:r>
      <w:r>
        <w:rPr>
          <w:rFonts w:ascii="Times New Roman" w:eastAsia="宋体" w:hAnsi="Times New Roman" w:cs="Times New Roman" w:hint="eastAsia"/>
          <w:szCs w:val="21"/>
        </w:rPr>
        <w:t>不宜小</w:t>
      </w:r>
      <w:r w:rsidRPr="00AB3AEC">
        <w:rPr>
          <w:rFonts w:ascii="Times New Roman" w:eastAsia="宋体" w:hAnsi="Times New Roman" w:cs="Times New Roman" w:hint="eastAsia"/>
          <w:kern w:val="0"/>
          <w:szCs w:val="21"/>
        </w:rPr>
        <w:t>于</w:t>
      </w:r>
      <m:oMath>
        <m:r>
          <m:rPr>
            <m:sty m:val="p"/>
          </m:rPr>
          <w:rPr>
            <w:rFonts w:ascii="Cambria Math" w:eastAsia="宋体" w:hAnsi="Cambria Math" w:cs="Times New Roman"/>
            <w:kern w:val="0"/>
            <w:szCs w:val="21"/>
          </w:rPr>
          <m:t>1.50m</m:t>
        </m:r>
      </m:oMath>
      <w:r w:rsidRPr="00AB3AEC">
        <w:rPr>
          <w:rFonts w:ascii="Times New Roman" w:eastAsia="宋体" w:hAnsi="Times New Roman" w:cs="Times New Roman" w:hint="eastAsia"/>
          <w:kern w:val="0"/>
          <w:szCs w:val="21"/>
        </w:rPr>
        <w:t>；</w:t>
      </w:r>
    </w:p>
    <w:p w:rsidR="00166338" w:rsidRPr="00DE02B4" w:rsidRDefault="00962C86" w:rsidP="00DE02B4">
      <w:pPr>
        <w:snapToGrid w:val="0"/>
        <w:spacing w:line="360" w:lineRule="auto"/>
        <w:jc w:val="both"/>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00AB3AEC">
        <w:rPr>
          <w:rFonts w:ascii="Times New Roman" w:eastAsia="宋体" w:hAnsi="Times New Roman" w:cs="Times New Roman" w:hint="eastAsia"/>
          <w:kern w:val="0"/>
          <w:szCs w:val="21"/>
        </w:rPr>
        <w:t>5</w:t>
      </w:r>
      <w:r w:rsidR="000A04AE">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其他规定详见本</w:t>
      </w:r>
      <w:r w:rsidR="000A04AE">
        <w:rPr>
          <w:rFonts w:ascii="Times New Roman" w:eastAsia="宋体" w:hAnsi="Times New Roman" w:cs="Times New Roman" w:hint="eastAsia"/>
          <w:kern w:val="0"/>
          <w:szCs w:val="21"/>
        </w:rPr>
        <w:t>标准</w:t>
      </w:r>
      <w:r w:rsidR="00AF50DF" w:rsidRPr="00DE02B4">
        <w:rPr>
          <w:rFonts w:ascii="Times New Roman" w:eastAsia="宋体" w:hAnsi="Times New Roman" w:cs="Times New Roman"/>
          <w:kern w:val="0"/>
          <w:szCs w:val="21"/>
        </w:rPr>
        <w:t>第</w:t>
      </w:r>
      <w:r w:rsidR="00CD51EC">
        <w:rPr>
          <w:rFonts w:ascii="Times New Roman" w:eastAsia="宋体" w:hAnsi="Times New Roman" w:cs="Times New Roman"/>
          <w:szCs w:val="21"/>
        </w:rPr>
        <w:t>4.2.</w:t>
      </w:r>
      <w:r w:rsidR="00AF50DF" w:rsidRPr="00DE02B4">
        <w:rPr>
          <w:rFonts w:ascii="Times New Roman" w:eastAsia="宋体" w:hAnsi="Times New Roman" w:cs="Times New Roman"/>
          <w:szCs w:val="21"/>
        </w:rPr>
        <w:t>5</w:t>
      </w:r>
      <w:r w:rsidR="00AF50DF" w:rsidRPr="00DE02B4">
        <w:rPr>
          <w:rFonts w:ascii="Times New Roman" w:eastAsia="宋体" w:hAnsi="Times New Roman" w:cs="Times New Roman"/>
          <w:szCs w:val="21"/>
        </w:rPr>
        <w:t>条款</w:t>
      </w:r>
    </w:p>
    <w:p w:rsidR="00F657A6"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8.1.4 </w:t>
      </w:r>
      <w:r w:rsidR="00CD51EC">
        <w:rPr>
          <w:rFonts w:ascii="Times New Roman" w:eastAsia="宋体" w:hAnsi="Times New Roman" w:cs="Times New Roman" w:hint="eastAsia"/>
          <w:kern w:val="0"/>
          <w:szCs w:val="21"/>
        </w:rPr>
        <w:t xml:space="preserve"> </w:t>
      </w:r>
      <w:r w:rsidRPr="00DE02B4">
        <w:rPr>
          <w:rFonts w:ascii="Times New Roman" w:eastAsia="宋体" w:hAnsi="Times New Roman" w:cs="Times New Roman"/>
          <w:bCs/>
          <w:szCs w:val="21"/>
        </w:rPr>
        <w:t>巨幕</w:t>
      </w:r>
      <w:r w:rsidR="002A0D67" w:rsidRPr="00DE02B4">
        <w:rPr>
          <w:rFonts w:ascii="Times New Roman" w:eastAsia="宋体" w:hAnsi="Times New Roman" w:cs="Times New Roman"/>
          <w:bCs/>
          <w:szCs w:val="21"/>
        </w:rPr>
        <w:t>观影厅</w:t>
      </w:r>
      <w:r w:rsidRPr="00DE02B4">
        <w:rPr>
          <w:rFonts w:ascii="Times New Roman" w:eastAsia="宋体" w:hAnsi="Times New Roman" w:cs="Times New Roman"/>
          <w:bCs/>
          <w:szCs w:val="21"/>
        </w:rPr>
        <w:t>的</w:t>
      </w:r>
      <w:r w:rsidRPr="00DE02B4">
        <w:rPr>
          <w:rFonts w:ascii="Times New Roman" w:eastAsia="宋体" w:hAnsi="Times New Roman" w:cs="Times New Roman"/>
          <w:kern w:val="0"/>
          <w:szCs w:val="21"/>
        </w:rPr>
        <w:t>平面剖面应符合下列规定：</w:t>
      </w:r>
    </w:p>
    <w:p w:rsidR="00F657A6" w:rsidRPr="00DE02B4" w:rsidRDefault="00962C86"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1</w:t>
      </w:r>
      <w:r w:rsidR="00C02956">
        <w:rPr>
          <w:rFonts w:ascii="Times New Roman" w:eastAsia="宋体" w:hAnsi="Times New Roman" w:cs="Times New Roman" w:hint="eastAsia"/>
          <w:kern w:val="0"/>
          <w:szCs w:val="21"/>
        </w:rPr>
        <w:t xml:space="preserve">  </w:t>
      </w:r>
      <w:r w:rsidR="002A0D67" w:rsidRPr="00DE02B4">
        <w:rPr>
          <w:rFonts w:ascii="Times New Roman" w:eastAsia="宋体" w:hAnsi="Times New Roman" w:cs="Times New Roman"/>
          <w:bCs/>
          <w:szCs w:val="21"/>
        </w:rPr>
        <w:t>观影厅</w:t>
      </w:r>
      <w:r w:rsidR="00AF50DF" w:rsidRPr="00DE02B4">
        <w:rPr>
          <w:rFonts w:ascii="Times New Roman" w:eastAsia="宋体" w:hAnsi="Times New Roman" w:cs="Times New Roman"/>
        </w:rPr>
        <w:t>净宽</w:t>
      </w:r>
      <w:r w:rsidR="00AF50DF" w:rsidRPr="00DE02B4">
        <w:rPr>
          <w:rFonts w:ascii="Times New Roman" w:eastAsia="宋体" w:hAnsi="Times New Roman" w:cs="Times New Roman"/>
          <w:kern w:val="0"/>
          <w:szCs w:val="21"/>
        </w:rPr>
        <w:t>不宜小于</w:t>
      </w:r>
      <w:r w:rsidR="00AF50DF" w:rsidRPr="00DE02B4">
        <w:rPr>
          <w:rFonts w:ascii="Times New Roman" w:eastAsia="宋体" w:hAnsi="Times New Roman" w:cs="Times New Roman"/>
          <w:kern w:val="0"/>
          <w:szCs w:val="21"/>
        </w:rPr>
        <w:t>21m</w:t>
      </w:r>
      <w:r w:rsidR="00CD51EC">
        <w:rPr>
          <w:rFonts w:ascii="Times New Roman" w:eastAsia="宋体" w:hAnsi="Times New Roman" w:cs="Times New Roman" w:hint="eastAsia"/>
          <w:kern w:val="0"/>
          <w:szCs w:val="21"/>
        </w:rPr>
        <w:t>；</w:t>
      </w:r>
    </w:p>
    <w:p w:rsidR="00F657A6" w:rsidRPr="00DE02B4" w:rsidRDefault="00962C86"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2</w:t>
      </w:r>
      <w:r w:rsidR="00C02956">
        <w:rPr>
          <w:rFonts w:ascii="Times New Roman" w:eastAsia="宋体" w:hAnsi="Times New Roman" w:cs="Times New Roman" w:hint="eastAsia"/>
          <w:kern w:val="0"/>
          <w:szCs w:val="21"/>
        </w:rPr>
        <w:t xml:space="preserve">  </w:t>
      </w:r>
      <w:r w:rsidR="002A0D67" w:rsidRPr="00DE02B4">
        <w:rPr>
          <w:rFonts w:ascii="Times New Roman" w:eastAsia="宋体" w:hAnsi="Times New Roman" w:cs="Times New Roman"/>
          <w:bCs/>
          <w:szCs w:val="21"/>
        </w:rPr>
        <w:t>观影厅</w:t>
      </w:r>
      <w:r w:rsidR="00AF50DF" w:rsidRPr="00DE02B4">
        <w:rPr>
          <w:rFonts w:ascii="Times New Roman" w:eastAsia="宋体" w:hAnsi="Times New Roman" w:cs="Times New Roman"/>
          <w:kern w:val="0"/>
          <w:szCs w:val="21"/>
        </w:rPr>
        <w:t>净长不宜小于</w:t>
      </w:r>
      <w:r w:rsidR="00AF50DF" w:rsidRPr="00DE02B4">
        <w:rPr>
          <w:rFonts w:ascii="Times New Roman" w:eastAsia="宋体" w:hAnsi="Times New Roman" w:cs="Times New Roman"/>
          <w:kern w:val="0"/>
          <w:szCs w:val="21"/>
        </w:rPr>
        <w:t>29m</w:t>
      </w:r>
      <w:r w:rsidR="00CD51EC">
        <w:rPr>
          <w:rFonts w:ascii="Times New Roman" w:eastAsia="宋体" w:hAnsi="Times New Roman" w:cs="Times New Roman" w:hint="eastAsia"/>
          <w:kern w:val="0"/>
          <w:szCs w:val="21"/>
        </w:rPr>
        <w:t>；</w:t>
      </w:r>
    </w:p>
    <w:p w:rsidR="00175AF3" w:rsidRPr="00DE02B4" w:rsidRDefault="00962C86"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3</w:t>
      </w:r>
      <w:r w:rsidR="00C02956">
        <w:rPr>
          <w:rFonts w:ascii="Times New Roman" w:eastAsia="宋体" w:hAnsi="Times New Roman" w:cs="Times New Roman" w:hint="eastAsia"/>
          <w:szCs w:val="21"/>
        </w:rPr>
        <w:t xml:space="preserve">  </w:t>
      </w:r>
      <w:r w:rsidR="002A0D67" w:rsidRPr="00DE02B4">
        <w:rPr>
          <w:rFonts w:ascii="Times New Roman" w:eastAsia="宋体" w:hAnsi="Times New Roman" w:cs="Times New Roman"/>
          <w:bCs/>
          <w:szCs w:val="21"/>
        </w:rPr>
        <w:t>观影厅</w:t>
      </w:r>
      <w:r w:rsidR="00AF50DF" w:rsidRPr="00DE02B4">
        <w:rPr>
          <w:rFonts w:ascii="Times New Roman" w:eastAsia="宋体" w:hAnsi="Times New Roman" w:cs="Times New Roman"/>
          <w:kern w:val="0"/>
          <w:szCs w:val="21"/>
        </w:rPr>
        <w:t>净高不宜小于</w:t>
      </w:r>
      <w:r w:rsidR="00AF50DF" w:rsidRPr="00DE02B4">
        <w:rPr>
          <w:rFonts w:ascii="Times New Roman" w:eastAsia="宋体" w:hAnsi="Times New Roman" w:cs="Times New Roman"/>
          <w:kern w:val="0"/>
          <w:szCs w:val="21"/>
        </w:rPr>
        <w:t>13m</w:t>
      </w:r>
      <w:r w:rsidR="00CD51EC">
        <w:rPr>
          <w:rFonts w:ascii="Times New Roman" w:eastAsia="宋体" w:hAnsi="Times New Roman" w:cs="Times New Roman" w:hint="eastAsia"/>
          <w:kern w:val="0"/>
          <w:szCs w:val="21"/>
        </w:rPr>
        <w:t>；</w:t>
      </w:r>
    </w:p>
    <w:p w:rsidR="00962C86" w:rsidRPr="00DE02B4" w:rsidRDefault="00962C86" w:rsidP="00DE02B4">
      <w:pPr>
        <w:snapToGrid w:val="0"/>
        <w:spacing w:line="360" w:lineRule="auto"/>
        <w:rPr>
          <w:rFonts w:ascii="Times New Roman" w:eastAsia="宋体" w:hAnsi="Times New Roman" w:cs="Times New Roman"/>
          <w:kern w:val="0"/>
          <w:szCs w:val="21"/>
        </w:rPr>
      </w:pPr>
      <w:r w:rsidRPr="00DE02B4">
        <w:rPr>
          <w:rFonts w:ascii="宋体" w:eastAsia="宋体" w:hAnsi="宋体" w:hint="eastAsia"/>
          <w:szCs w:val="21"/>
        </w:rPr>
        <w:t xml:space="preserve">   </w:t>
      </w:r>
      <w:r w:rsidRPr="00DE02B4">
        <w:rPr>
          <w:rFonts w:ascii="宋体" w:eastAsia="宋体" w:hAnsi="宋体"/>
          <w:szCs w:val="21"/>
        </w:rPr>
        <w:t>4</w:t>
      </w:r>
      <w:r w:rsidR="00C02956">
        <w:rPr>
          <w:rFonts w:ascii="宋体" w:eastAsia="宋体" w:hAnsi="宋体" w:hint="eastAsia"/>
          <w:szCs w:val="21"/>
        </w:rPr>
        <w:t xml:space="preserve">  </w:t>
      </w:r>
      <w:r w:rsidRPr="00DE02B4">
        <w:rPr>
          <w:rFonts w:ascii="宋体" w:eastAsia="宋体" w:hAnsi="宋体" w:hint="eastAsia"/>
          <w:bCs/>
          <w:szCs w:val="21"/>
        </w:rPr>
        <w:t>观</w:t>
      </w:r>
      <w:r w:rsidRPr="00DE02B4">
        <w:rPr>
          <w:rFonts w:ascii="Times New Roman" w:eastAsia="宋体" w:hAnsi="Times New Roman" w:cs="Times New Roman"/>
          <w:bCs/>
          <w:szCs w:val="21"/>
        </w:rPr>
        <w:t>影</w:t>
      </w:r>
      <w:r w:rsidRPr="00DE02B4">
        <w:rPr>
          <w:rFonts w:ascii="宋体" w:eastAsia="宋体" w:hAnsi="宋体" w:hint="eastAsia"/>
          <w:bCs/>
          <w:szCs w:val="21"/>
        </w:rPr>
        <w:t>厅</w:t>
      </w:r>
      <w:r w:rsidRPr="00DE02B4">
        <w:rPr>
          <w:rFonts w:ascii="宋体" w:eastAsia="宋体" w:hAnsi="宋体" w:hint="eastAsia"/>
          <w:kern w:val="0"/>
          <w:szCs w:val="21"/>
        </w:rPr>
        <w:t>净长：净宽：净高的体型比例宜为</w:t>
      </w:r>
      <w:r w:rsidRPr="00DE02B4">
        <w:rPr>
          <w:rFonts w:ascii="宋体" w:eastAsia="宋体" w:hAnsi="宋体"/>
          <w:kern w:val="0"/>
          <w:szCs w:val="21"/>
        </w:rPr>
        <w:t>(1.28~1.38):1:0.56</w:t>
      </w:r>
      <w:r w:rsidRPr="00DE02B4">
        <w:rPr>
          <w:rFonts w:ascii="宋体" w:eastAsia="宋体" w:hAnsi="宋体" w:hint="eastAsia"/>
          <w:kern w:val="0"/>
          <w:szCs w:val="21"/>
        </w:rPr>
        <w:t>；</w:t>
      </w:r>
    </w:p>
    <w:p w:rsidR="00CA6E1F" w:rsidRPr="00DE02B4" w:rsidRDefault="00686ACB"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szCs w:val="21"/>
        </w:rPr>
        <w:t xml:space="preserve">  </w:t>
      </w:r>
      <w:r w:rsidR="00962C86" w:rsidRPr="00DE02B4">
        <w:rPr>
          <w:rFonts w:ascii="Times New Roman" w:eastAsia="宋体" w:hAnsi="Times New Roman" w:cs="Times New Roman" w:hint="eastAsia"/>
          <w:szCs w:val="21"/>
        </w:rPr>
        <w:t xml:space="preserve"> 5</w:t>
      </w:r>
      <w:r w:rsidR="003C4251" w:rsidRPr="00DE02B4">
        <w:rPr>
          <w:rFonts w:ascii="Times New Roman" w:eastAsia="宋体" w:hAnsi="Times New Roman" w:cs="Times New Roman" w:hint="eastAsia"/>
          <w:szCs w:val="21"/>
        </w:rPr>
        <w:t xml:space="preserve"> </w:t>
      </w:r>
      <w:r w:rsidR="00C02956">
        <w:rPr>
          <w:rFonts w:ascii="Times New Roman" w:eastAsia="宋体" w:hAnsi="Times New Roman" w:cs="Times New Roman" w:hint="eastAsia"/>
          <w:szCs w:val="21"/>
        </w:rPr>
        <w:t xml:space="preserve">  </w:t>
      </w:r>
      <w:r w:rsidR="002A0D67" w:rsidRPr="00DE02B4">
        <w:rPr>
          <w:rFonts w:ascii="Times New Roman" w:eastAsia="宋体" w:hAnsi="Times New Roman" w:cs="Times New Roman"/>
          <w:bCs/>
          <w:szCs w:val="21"/>
        </w:rPr>
        <w:t>观影厅</w:t>
      </w:r>
      <w:r w:rsidR="00AF50DF" w:rsidRPr="00DE02B4">
        <w:rPr>
          <w:rFonts w:ascii="Times New Roman" w:eastAsia="宋体" w:hAnsi="Times New Roman" w:cs="Times New Roman"/>
          <w:kern w:val="0"/>
          <w:szCs w:val="21"/>
        </w:rPr>
        <w:t>平面净面积宜</w:t>
      </w:r>
      <w:r w:rsidR="00E57FB8" w:rsidRPr="00DE02B4">
        <w:rPr>
          <w:rFonts w:ascii="Times New Roman" w:eastAsia="宋体" w:hAnsi="Times New Roman" w:cs="Times New Roman" w:hint="eastAsia"/>
          <w:kern w:val="0"/>
          <w:szCs w:val="21"/>
        </w:rPr>
        <w:t>不小于</w:t>
      </w:r>
      <w:r w:rsidR="00AF50DF" w:rsidRPr="00DE02B4">
        <w:rPr>
          <w:rFonts w:ascii="Times New Roman" w:eastAsia="宋体" w:hAnsi="Times New Roman" w:cs="Times New Roman"/>
          <w:kern w:val="0"/>
          <w:szCs w:val="21"/>
        </w:rPr>
        <w:t>600m²</w:t>
      </w:r>
      <w:r w:rsidR="00CD51EC">
        <w:rPr>
          <w:rFonts w:ascii="Times New Roman" w:eastAsia="宋体" w:hAnsi="Times New Roman" w:cs="Times New Roman" w:hint="eastAsia"/>
          <w:kern w:val="0"/>
          <w:szCs w:val="21"/>
        </w:rPr>
        <w:t>；</w:t>
      </w:r>
    </w:p>
    <w:p w:rsidR="00E22759" w:rsidRPr="00DE02B4" w:rsidRDefault="00962C86"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003C4251" w:rsidRPr="00DE02B4">
        <w:rPr>
          <w:rFonts w:ascii="Times New Roman" w:eastAsia="宋体" w:hAnsi="Times New Roman" w:cs="Times New Roman" w:hint="eastAsia"/>
          <w:kern w:val="0"/>
          <w:szCs w:val="21"/>
        </w:rPr>
        <w:t xml:space="preserve">  6</w:t>
      </w:r>
      <w:r w:rsidR="00C02956">
        <w:rPr>
          <w:rFonts w:ascii="Times New Roman" w:eastAsia="宋体" w:hAnsi="Times New Roman" w:cs="Times New Roman" w:hint="eastAsia"/>
          <w:kern w:val="0"/>
          <w:szCs w:val="21"/>
        </w:rPr>
        <w:t xml:space="preserve">  </w:t>
      </w:r>
      <w:r w:rsidR="002A0D67" w:rsidRPr="00DE02B4">
        <w:rPr>
          <w:rFonts w:ascii="Times New Roman" w:eastAsia="宋体" w:hAnsi="Times New Roman" w:cs="Times New Roman"/>
          <w:bCs/>
          <w:szCs w:val="21"/>
        </w:rPr>
        <w:t>观影厅</w:t>
      </w:r>
      <w:r w:rsidR="00AF50DF" w:rsidRPr="00DE02B4">
        <w:rPr>
          <w:rFonts w:ascii="Times New Roman" w:eastAsia="宋体" w:hAnsi="Times New Roman" w:cs="Times New Roman"/>
          <w:kern w:val="0"/>
          <w:szCs w:val="21"/>
        </w:rPr>
        <w:t>总座位数宜</w:t>
      </w:r>
      <w:r w:rsidRPr="00DE02B4">
        <w:rPr>
          <w:rFonts w:ascii="Times New Roman" w:eastAsia="宋体" w:hAnsi="Times New Roman" w:cs="Times New Roman" w:hint="eastAsia"/>
          <w:kern w:val="0"/>
          <w:szCs w:val="21"/>
        </w:rPr>
        <w:t>4</w:t>
      </w:r>
      <w:r w:rsidR="00AF50DF" w:rsidRPr="00DE02B4">
        <w:rPr>
          <w:rFonts w:ascii="Times New Roman" w:eastAsia="宋体" w:hAnsi="Times New Roman" w:cs="Times New Roman"/>
          <w:kern w:val="0"/>
          <w:szCs w:val="21"/>
        </w:rPr>
        <w:t>00</w:t>
      </w:r>
      <w:r w:rsidR="002123D5" w:rsidRPr="00DE02B4">
        <w:rPr>
          <w:rFonts w:ascii="Times New Roman" w:eastAsia="宋体" w:hAnsi="Times New Roman" w:cs="Times New Roman"/>
          <w:kern w:val="0"/>
          <w:szCs w:val="21"/>
        </w:rPr>
        <w:t>～</w:t>
      </w:r>
      <w:r w:rsidRPr="00DE02B4">
        <w:rPr>
          <w:rFonts w:ascii="Times New Roman" w:eastAsia="宋体" w:hAnsi="Times New Roman" w:cs="Times New Roman" w:hint="eastAsia"/>
          <w:kern w:val="0"/>
          <w:szCs w:val="21"/>
        </w:rPr>
        <w:t>6</w:t>
      </w:r>
      <w:r w:rsidR="002123D5" w:rsidRPr="00DE02B4">
        <w:rPr>
          <w:rFonts w:ascii="Times New Roman" w:eastAsia="宋体" w:hAnsi="Times New Roman" w:cs="Times New Roman"/>
          <w:kern w:val="0"/>
          <w:szCs w:val="21"/>
        </w:rPr>
        <w:t>0</w:t>
      </w:r>
      <w:r w:rsidR="00AF50DF" w:rsidRPr="00DE02B4">
        <w:rPr>
          <w:rFonts w:ascii="Times New Roman" w:eastAsia="宋体" w:hAnsi="Times New Roman" w:cs="Times New Roman"/>
          <w:kern w:val="0"/>
          <w:szCs w:val="21"/>
        </w:rPr>
        <w:t>0</w:t>
      </w:r>
      <w:r w:rsidR="00AF50DF" w:rsidRPr="00DE02B4">
        <w:rPr>
          <w:rFonts w:ascii="Times New Roman" w:eastAsia="宋体" w:hAnsi="Times New Roman" w:cs="Times New Roman"/>
          <w:kern w:val="0"/>
          <w:szCs w:val="21"/>
        </w:rPr>
        <w:t>个</w:t>
      </w:r>
      <w:r w:rsidR="00CD51EC">
        <w:rPr>
          <w:rFonts w:ascii="Times New Roman" w:eastAsia="宋体" w:hAnsi="Times New Roman" w:cs="Times New Roman" w:hint="eastAsia"/>
          <w:kern w:val="0"/>
          <w:szCs w:val="21"/>
        </w:rPr>
        <w:t>；</w:t>
      </w:r>
    </w:p>
    <w:p w:rsidR="00F657A6" w:rsidRPr="00DE02B4" w:rsidRDefault="00F566CF" w:rsidP="00DE02B4">
      <w:pPr>
        <w:snapToGrid w:val="0"/>
        <w:spacing w:line="360" w:lineRule="auto"/>
        <w:rPr>
          <w:rFonts w:ascii="Times New Roman" w:eastAsia="宋体" w:hAnsi="Times New Roman" w:cs="Times New Roman"/>
          <w:kern w:val="0"/>
          <w:szCs w:val="21"/>
        </w:rPr>
      </w:pPr>
      <w:r w:rsidRPr="00DE02B4">
        <w:rPr>
          <w:rFonts w:ascii="宋体" w:eastAsia="宋体" w:hAnsi="宋体" w:hint="eastAsia"/>
          <w:kern w:val="0"/>
          <w:szCs w:val="21"/>
        </w:rPr>
        <w:t xml:space="preserve">  </w:t>
      </w:r>
      <w:r w:rsidRPr="00DE02B4">
        <w:rPr>
          <w:rFonts w:ascii="宋体" w:eastAsia="宋体" w:hAnsi="宋体"/>
          <w:kern w:val="0"/>
          <w:szCs w:val="21"/>
        </w:rPr>
        <w:t xml:space="preserve"> </w:t>
      </w:r>
      <w:r w:rsidR="003C4251" w:rsidRPr="00DE02B4">
        <w:rPr>
          <w:rFonts w:ascii="宋体" w:eastAsia="宋体" w:hAnsi="宋体" w:hint="eastAsia"/>
          <w:kern w:val="0"/>
          <w:szCs w:val="21"/>
        </w:rPr>
        <w:t>7</w:t>
      </w:r>
      <w:r w:rsidR="00C02956">
        <w:rPr>
          <w:rFonts w:ascii="宋体" w:eastAsia="宋体" w:hAnsi="宋体" w:hint="eastAsia"/>
          <w:kern w:val="0"/>
          <w:szCs w:val="21"/>
        </w:rPr>
        <w:t xml:space="preserve">  </w:t>
      </w:r>
      <w:r w:rsidRPr="00DE02B4">
        <w:rPr>
          <w:rFonts w:ascii="宋体" w:eastAsia="宋体" w:hAnsi="宋体" w:hint="eastAsia"/>
          <w:bCs/>
          <w:szCs w:val="21"/>
        </w:rPr>
        <w:t>观</w:t>
      </w:r>
      <w:r w:rsidR="003C4251" w:rsidRPr="00DE02B4">
        <w:rPr>
          <w:rFonts w:ascii="Times New Roman" w:eastAsia="宋体" w:hAnsi="Times New Roman" w:cs="Times New Roman"/>
          <w:bCs/>
          <w:szCs w:val="21"/>
        </w:rPr>
        <w:t>影</w:t>
      </w:r>
      <w:r w:rsidRPr="00DE02B4">
        <w:rPr>
          <w:rFonts w:ascii="宋体" w:eastAsia="宋体" w:hAnsi="宋体" w:hint="eastAsia"/>
          <w:bCs/>
          <w:szCs w:val="21"/>
        </w:rPr>
        <w:t>厅</w:t>
      </w:r>
      <w:r w:rsidRPr="00DE02B4">
        <w:rPr>
          <w:rFonts w:ascii="宋体" w:eastAsia="宋体" w:hAnsi="宋体" w:hint="eastAsia"/>
          <w:kern w:val="0"/>
          <w:szCs w:val="21"/>
        </w:rPr>
        <w:t>最大斜视角宜不大于</w:t>
      </w:r>
      <w:r w:rsidRPr="00DE02B4">
        <w:rPr>
          <w:rFonts w:ascii="宋体" w:eastAsia="宋体" w:hAnsi="宋体"/>
          <w:kern w:val="0"/>
          <w:szCs w:val="21"/>
        </w:rPr>
        <w:t>35°</w:t>
      </w:r>
      <w:r w:rsidR="00CD51EC">
        <w:rPr>
          <w:rFonts w:ascii="宋体" w:eastAsia="宋体" w:hAnsi="宋体" w:hint="eastAsia"/>
          <w:kern w:val="0"/>
          <w:szCs w:val="21"/>
        </w:rPr>
        <w:t>；</w:t>
      </w:r>
    </w:p>
    <w:p w:rsidR="00F657A6" w:rsidRPr="00DE02B4" w:rsidRDefault="003C4251"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8</w:t>
      </w:r>
      <w:r w:rsidR="00C02956">
        <w:rPr>
          <w:rFonts w:ascii="Times New Roman" w:eastAsia="宋体" w:hAnsi="Times New Roman" w:cs="Times New Roman" w:hint="eastAsia"/>
          <w:kern w:val="0"/>
          <w:szCs w:val="21"/>
        </w:rPr>
        <w:t xml:space="preserve">  </w:t>
      </w:r>
      <w:r w:rsidR="002A0D67" w:rsidRPr="00DE02B4">
        <w:rPr>
          <w:rFonts w:ascii="Times New Roman" w:eastAsia="宋体" w:hAnsi="Times New Roman" w:cs="Times New Roman"/>
          <w:bCs/>
          <w:szCs w:val="21"/>
        </w:rPr>
        <w:t>观影厅</w:t>
      </w:r>
      <w:r w:rsidR="00AF50DF" w:rsidRPr="00DE02B4">
        <w:rPr>
          <w:rFonts w:ascii="Times New Roman" w:eastAsia="宋体" w:hAnsi="Times New Roman" w:cs="Times New Roman"/>
          <w:kern w:val="0"/>
          <w:szCs w:val="21"/>
        </w:rPr>
        <w:t>座席曲率半径为</w:t>
      </w:r>
      <w:r w:rsidR="002F672B" w:rsidRPr="00DE02B4">
        <w:rPr>
          <w:rFonts w:ascii="宋体" w:eastAsia="宋体" w:hAnsi="宋体"/>
          <w:kern w:val="0"/>
          <w:szCs w:val="21"/>
        </w:rPr>
        <w:t>1.0~1.2</w:t>
      </w:r>
      <w:r w:rsidRPr="00DE02B4">
        <w:rPr>
          <w:rFonts w:ascii="宋体" w:eastAsia="宋体" w:hAnsi="宋体" w:hint="eastAsia"/>
          <w:kern w:val="0"/>
          <w:szCs w:val="21"/>
        </w:rPr>
        <w:t>L</w:t>
      </w:r>
      <w:r w:rsidR="00F70997" w:rsidRPr="00DE02B4">
        <w:rPr>
          <w:rFonts w:ascii="Times New Roman" w:eastAsia="宋体" w:hAnsi="Times New Roman" w:cs="Times New Roman" w:hint="eastAsia"/>
          <w:kern w:val="0"/>
          <w:szCs w:val="21"/>
        </w:rPr>
        <w:t>。</w:t>
      </w:r>
    </w:p>
    <w:p w:rsidR="0039697A"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8</w:t>
      </w:r>
      <w:r w:rsidRPr="00DE02B4">
        <w:rPr>
          <w:rFonts w:ascii="Times New Roman" w:eastAsia="宋体" w:hAnsi="Times New Roman" w:cs="Times New Roman"/>
          <w:szCs w:val="21"/>
        </w:rPr>
        <w:t>.1</w:t>
      </w:r>
      <w:r w:rsidRPr="00DE02B4">
        <w:rPr>
          <w:rFonts w:ascii="Times New Roman" w:eastAsia="宋体" w:hAnsi="Times New Roman" w:cs="Times New Roman"/>
          <w:kern w:val="0"/>
          <w:szCs w:val="21"/>
        </w:rPr>
        <w:t>.</w:t>
      </w:r>
      <w:r w:rsidR="003C4251" w:rsidRPr="00DE02B4">
        <w:rPr>
          <w:rFonts w:ascii="Times New Roman" w:eastAsia="宋体" w:hAnsi="Times New Roman" w:cs="Times New Roman" w:hint="eastAsia"/>
          <w:kern w:val="0"/>
          <w:szCs w:val="21"/>
        </w:rPr>
        <w:t>5</w:t>
      </w:r>
      <w:r w:rsidR="00CD51EC">
        <w:rPr>
          <w:rFonts w:ascii="Times New Roman" w:eastAsia="宋体" w:hAnsi="Times New Roman" w:cs="Times New Roman" w:hint="eastAsia"/>
          <w:kern w:val="0"/>
          <w:szCs w:val="21"/>
        </w:rPr>
        <w:t xml:space="preserve">  </w:t>
      </w:r>
      <w:r w:rsidR="002A0D67" w:rsidRPr="00DE02B4">
        <w:rPr>
          <w:rFonts w:ascii="Times New Roman" w:eastAsia="宋体" w:hAnsi="Times New Roman" w:cs="Times New Roman"/>
          <w:kern w:val="0"/>
          <w:szCs w:val="21"/>
        </w:rPr>
        <w:t>观影厅</w:t>
      </w:r>
      <w:r w:rsidRPr="00DE02B4">
        <w:rPr>
          <w:rFonts w:ascii="Times New Roman" w:eastAsia="宋体" w:hAnsi="Times New Roman" w:cs="Times New Roman"/>
          <w:kern w:val="0"/>
          <w:szCs w:val="21"/>
        </w:rPr>
        <w:t>座椅应符合下列规定：</w:t>
      </w:r>
    </w:p>
    <w:p w:rsidR="0039697A" w:rsidRPr="00DE02B4" w:rsidRDefault="00AF50DF" w:rsidP="00DE02B4">
      <w:pPr>
        <w:snapToGrid w:val="0"/>
        <w:spacing w:line="360" w:lineRule="auto"/>
        <w:rPr>
          <w:rFonts w:ascii="Times New Roman" w:eastAsia="宋体" w:hAnsi="Times New Roman" w:cs="Times New Roman"/>
          <w:i/>
          <w:szCs w:val="21"/>
        </w:rPr>
      </w:pPr>
      <w:r w:rsidRPr="00DE02B4">
        <w:rPr>
          <w:rFonts w:ascii="Times New Roman" w:eastAsia="宋体" w:hAnsi="Times New Roman" w:cs="Times New Roman"/>
          <w:szCs w:val="21"/>
        </w:rPr>
        <w:t xml:space="preserve">   1</w:t>
      </w:r>
      <w:r w:rsidR="00CD51EC">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应采用软椅，其吸声性能宜接近于人体</w:t>
      </w:r>
      <w:r w:rsidR="00CD51EC">
        <w:rPr>
          <w:rFonts w:ascii="Times New Roman" w:eastAsia="宋体" w:hAnsi="Times New Roman" w:cs="Times New Roman" w:hint="eastAsia"/>
          <w:szCs w:val="21"/>
        </w:rPr>
        <w:t>；</w:t>
      </w:r>
    </w:p>
    <w:p w:rsidR="00D644A6" w:rsidRPr="00DE02B4" w:rsidRDefault="00F566C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lastRenderedPageBreak/>
        <w:t xml:space="preserve">   </w:t>
      </w:r>
      <w:r w:rsidR="00AF50DF" w:rsidRPr="00DE02B4">
        <w:rPr>
          <w:rFonts w:ascii="Times New Roman" w:eastAsia="宋体" w:hAnsi="Times New Roman" w:cs="Times New Roman"/>
          <w:kern w:val="0"/>
          <w:szCs w:val="21"/>
        </w:rPr>
        <w:t>2</w:t>
      </w:r>
      <w:r w:rsidR="00CD51EC">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表面应采用深色面料，避免产生银幕干扰光</w:t>
      </w:r>
      <w:r w:rsidR="00CD51EC">
        <w:rPr>
          <w:rFonts w:ascii="Times New Roman" w:eastAsia="宋体" w:hAnsi="Times New Roman" w:cs="Times New Roman" w:hint="eastAsia"/>
          <w:kern w:val="0"/>
          <w:szCs w:val="21"/>
        </w:rPr>
        <w:t>；</w:t>
      </w:r>
    </w:p>
    <w:p w:rsidR="0039697A" w:rsidRPr="00DE02B4" w:rsidRDefault="00F566C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3</w:t>
      </w:r>
      <w:r w:rsidR="00CD51EC">
        <w:rPr>
          <w:rFonts w:ascii="Times New Roman" w:eastAsia="宋体" w:hAnsi="Times New Roman" w:cs="Times New Roman" w:hint="eastAsia"/>
          <w:kern w:val="0"/>
          <w:szCs w:val="21"/>
        </w:rPr>
        <w:t xml:space="preserve">  </w:t>
      </w:r>
      <w:r w:rsidR="00AF50DF" w:rsidRPr="00DE02B4">
        <w:rPr>
          <w:rFonts w:ascii="Times New Roman" w:eastAsia="宋体" w:hAnsi="Times New Roman" w:cs="Times New Roman"/>
          <w:kern w:val="0"/>
          <w:szCs w:val="21"/>
        </w:rPr>
        <w:t>两扶手</w:t>
      </w:r>
      <w:r w:rsidR="00CD51EC">
        <w:rPr>
          <w:rFonts w:ascii="Times New Roman" w:eastAsia="宋体" w:hAnsi="Times New Roman" w:cs="Times New Roman" w:hint="eastAsia"/>
          <w:kern w:val="0"/>
          <w:szCs w:val="21"/>
        </w:rPr>
        <w:t>中距</w:t>
      </w:r>
      <w:r w:rsidR="00AF50DF" w:rsidRPr="00DE02B4">
        <w:rPr>
          <w:rFonts w:ascii="Times New Roman" w:eastAsia="宋体" w:hAnsi="Times New Roman" w:cs="Times New Roman"/>
          <w:kern w:val="0"/>
          <w:szCs w:val="21"/>
        </w:rPr>
        <w:t>宽度宜</w:t>
      </w:r>
      <w:r w:rsidR="00AF50DF" w:rsidRPr="00DE02B4">
        <w:rPr>
          <w:rFonts w:ascii="Times New Roman" w:eastAsia="宋体" w:hAnsi="Times New Roman" w:cs="Times New Roman"/>
          <w:kern w:val="0"/>
          <w:szCs w:val="21"/>
        </w:rPr>
        <w:t>≥0.58m</w:t>
      </w:r>
      <w:r w:rsidR="00CD51EC">
        <w:rPr>
          <w:rFonts w:ascii="Times New Roman" w:eastAsia="宋体" w:hAnsi="Times New Roman" w:cs="Times New Roman" w:hint="eastAsia"/>
          <w:kern w:val="0"/>
          <w:szCs w:val="21"/>
        </w:rPr>
        <w:t>；</w:t>
      </w:r>
    </w:p>
    <w:p w:rsidR="0039697A"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4</w:t>
      </w:r>
      <w:r w:rsidR="00CD51EC">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扶手间净宽宜</w:t>
      </w:r>
      <w:r w:rsidRPr="00DE02B4">
        <w:rPr>
          <w:rFonts w:ascii="Times New Roman" w:eastAsia="宋体" w:hAnsi="Times New Roman" w:cs="Times New Roman"/>
          <w:kern w:val="0"/>
          <w:szCs w:val="21"/>
        </w:rPr>
        <w:t>≥0.48m</w:t>
      </w:r>
      <w:r w:rsidRPr="00DE02B4">
        <w:rPr>
          <w:rFonts w:ascii="Times New Roman" w:eastAsia="宋体" w:hAnsi="Times New Roman" w:cs="Times New Roman"/>
          <w:kern w:val="0"/>
          <w:szCs w:val="21"/>
        </w:rPr>
        <w:t>。</w:t>
      </w:r>
    </w:p>
    <w:p w:rsidR="0039697A"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8</w:t>
      </w:r>
      <w:r w:rsidRPr="00DE02B4">
        <w:rPr>
          <w:rFonts w:ascii="Times New Roman" w:eastAsia="宋体" w:hAnsi="Times New Roman" w:cs="Times New Roman"/>
          <w:szCs w:val="21"/>
        </w:rPr>
        <w:t>.1</w:t>
      </w:r>
      <w:r w:rsidRPr="00DE02B4">
        <w:rPr>
          <w:rFonts w:ascii="Times New Roman" w:eastAsia="宋体" w:hAnsi="Times New Roman" w:cs="Times New Roman"/>
          <w:kern w:val="0"/>
          <w:szCs w:val="21"/>
        </w:rPr>
        <w:t>.</w:t>
      </w:r>
      <w:r w:rsidR="00A1313E">
        <w:rPr>
          <w:rFonts w:ascii="Times New Roman" w:eastAsia="宋体" w:hAnsi="Times New Roman" w:cs="Times New Roman" w:hint="eastAsia"/>
          <w:kern w:val="0"/>
          <w:szCs w:val="21"/>
        </w:rPr>
        <w:t>6</w:t>
      </w:r>
      <w:r w:rsidR="00CD51EC">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观众席</w:t>
      </w:r>
      <w:r w:rsidR="00546F01" w:rsidRPr="00DE02B4">
        <w:rPr>
          <w:rFonts w:ascii="Times New Roman" w:eastAsia="宋体" w:hAnsi="Times New Roman" w:cs="Times New Roman"/>
          <w:szCs w:val="21"/>
        </w:rPr>
        <w:t>最小座椅排距应</w:t>
      </w:r>
      <w:r w:rsidR="00546F01" w:rsidRPr="00DE02B4">
        <w:rPr>
          <w:rFonts w:ascii="Times New Roman" w:eastAsia="宋体" w:hAnsi="Times New Roman" w:cs="Times New Roman"/>
          <w:szCs w:val="21"/>
        </w:rPr>
        <w:t>≥1.15m</w:t>
      </w:r>
      <w:r w:rsidR="00546F01" w:rsidRPr="00DE02B4">
        <w:rPr>
          <w:rFonts w:ascii="Times New Roman" w:eastAsia="宋体" w:hAnsi="Times New Roman" w:cs="Times New Roman"/>
          <w:szCs w:val="21"/>
        </w:rPr>
        <w:t>；</w:t>
      </w:r>
    </w:p>
    <w:p w:rsidR="006A665A"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8</w:t>
      </w:r>
      <w:r w:rsidRPr="00DE02B4">
        <w:rPr>
          <w:rFonts w:ascii="Times New Roman" w:eastAsia="宋体" w:hAnsi="Times New Roman" w:cs="Times New Roman"/>
          <w:szCs w:val="21"/>
        </w:rPr>
        <w:t>.1</w:t>
      </w:r>
      <w:r w:rsidRPr="00DE02B4">
        <w:rPr>
          <w:rFonts w:ascii="Times New Roman" w:eastAsia="宋体" w:hAnsi="Times New Roman" w:cs="Times New Roman"/>
          <w:kern w:val="0"/>
          <w:szCs w:val="21"/>
        </w:rPr>
        <w:t>.</w:t>
      </w:r>
      <w:r w:rsidR="00A1313E">
        <w:rPr>
          <w:rFonts w:ascii="Times New Roman" w:eastAsia="宋体" w:hAnsi="Times New Roman" w:cs="Times New Roman" w:hint="eastAsia"/>
          <w:kern w:val="0"/>
          <w:szCs w:val="21"/>
        </w:rPr>
        <w:t>7</w:t>
      </w:r>
      <w:r w:rsidR="00CD51EC">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观众视距应符合下列规定：</w:t>
      </w:r>
    </w:p>
    <w:p w:rsidR="006A665A" w:rsidRPr="00DE02B4" w:rsidRDefault="00AF50DF" w:rsidP="00DE02B4">
      <w:pPr>
        <w:snapToGrid w:val="0"/>
        <w:spacing w:line="360" w:lineRule="auto"/>
        <w:rPr>
          <w:rFonts w:ascii="Times New Roman" w:eastAsia="宋体" w:hAnsi="Times New Roman" w:cs="Times New Roman"/>
          <w:i/>
          <w:szCs w:val="21"/>
        </w:rPr>
      </w:pPr>
      <w:r w:rsidRPr="00DE02B4">
        <w:rPr>
          <w:rFonts w:ascii="Times New Roman" w:eastAsia="宋体" w:hAnsi="Times New Roman" w:cs="Times New Roman"/>
          <w:szCs w:val="21"/>
        </w:rPr>
        <w:t xml:space="preserve">   1</w:t>
      </w:r>
      <w:r w:rsidR="00CD51EC">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最近视距不宜小于</w:t>
      </w:r>
      <w:r w:rsidRPr="00DE02B4">
        <w:rPr>
          <w:rFonts w:ascii="Times New Roman" w:eastAsia="宋体" w:hAnsi="Times New Roman" w:cs="Times New Roman"/>
          <w:szCs w:val="21"/>
        </w:rPr>
        <w:t>0.5W</w:t>
      </w:r>
      <w:r w:rsidR="00CD51EC">
        <w:rPr>
          <w:rFonts w:ascii="Times New Roman" w:eastAsia="宋体" w:hAnsi="Times New Roman" w:cs="Times New Roman" w:hint="eastAsia"/>
          <w:szCs w:val="21"/>
        </w:rPr>
        <w:t>；</w:t>
      </w:r>
    </w:p>
    <w:p w:rsidR="006A665A" w:rsidRPr="00DE02B4"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 xml:space="preserve">   2</w:t>
      </w:r>
      <w:r w:rsidR="00CD51EC">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最远视距不宜大于</w:t>
      </w:r>
      <w:r w:rsidRPr="00DE02B4">
        <w:rPr>
          <w:rFonts w:ascii="Times New Roman" w:eastAsia="宋体" w:hAnsi="Times New Roman" w:cs="Times New Roman"/>
          <w:kern w:val="0"/>
          <w:szCs w:val="21"/>
        </w:rPr>
        <w:t>1.3W</w:t>
      </w:r>
      <w:r w:rsidR="00F70997" w:rsidRPr="00DE02B4">
        <w:rPr>
          <w:rFonts w:ascii="Times New Roman" w:eastAsia="宋体" w:hAnsi="Times New Roman" w:cs="Times New Roman" w:hint="eastAsia"/>
          <w:kern w:val="0"/>
          <w:szCs w:val="21"/>
        </w:rPr>
        <w:t>。</w:t>
      </w:r>
    </w:p>
    <w:p w:rsidR="006E4D37" w:rsidRDefault="00AF50DF" w:rsidP="00DE02B4">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8</w:t>
      </w:r>
      <w:r w:rsidRPr="00593DC3">
        <w:rPr>
          <w:rFonts w:ascii="Times New Roman" w:eastAsia="宋体" w:hAnsi="Times New Roman" w:cs="Times New Roman"/>
          <w:kern w:val="0"/>
          <w:szCs w:val="21"/>
        </w:rPr>
        <w:t>.1</w:t>
      </w:r>
      <w:r w:rsidRPr="00DE02B4">
        <w:rPr>
          <w:rFonts w:ascii="Times New Roman" w:eastAsia="宋体" w:hAnsi="Times New Roman" w:cs="Times New Roman"/>
          <w:kern w:val="0"/>
          <w:szCs w:val="21"/>
        </w:rPr>
        <w:t>.</w:t>
      </w:r>
      <w:r w:rsidR="00A1313E">
        <w:rPr>
          <w:rFonts w:ascii="Times New Roman" w:eastAsia="宋体" w:hAnsi="Times New Roman" w:cs="Times New Roman" w:hint="eastAsia"/>
          <w:kern w:val="0"/>
          <w:szCs w:val="21"/>
        </w:rPr>
        <w:t>8</w:t>
      </w:r>
      <w:r w:rsidR="00CD51EC">
        <w:rPr>
          <w:rFonts w:ascii="Times New Roman" w:eastAsia="宋体" w:hAnsi="Times New Roman" w:cs="Times New Roman" w:hint="eastAsia"/>
          <w:kern w:val="0"/>
          <w:szCs w:val="21"/>
        </w:rPr>
        <w:t xml:space="preserve">  </w:t>
      </w:r>
      <w:r w:rsidRPr="00DE02B4">
        <w:rPr>
          <w:rFonts w:ascii="Times New Roman" w:eastAsia="宋体" w:hAnsi="Times New Roman" w:cs="Times New Roman"/>
          <w:kern w:val="0"/>
          <w:szCs w:val="21"/>
        </w:rPr>
        <w:t>首排座位观众的垂直最大仰视角不应大于</w:t>
      </w:r>
      <w:r w:rsidR="00F566CF" w:rsidRPr="00DE02B4">
        <w:rPr>
          <w:rFonts w:ascii="Times New Roman" w:eastAsia="宋体" w:hAnsi="Times New Roman" w:cs="Times New Roman" w:hint="eastAsia"/>
          <w:kern w:val="0"/>
          <w:szCs w:val="21"/>
        </w:rPr>
        <w:t>46</w:t>
      </w:r>
      <w:r w:rsidRPr="00DE02B4">
        <w:rPr>
          <w:rFonts w:ascii="Times New Roman" w:eastAsia="宋体" w:hAnsi="Times New Roman" w:cs="Times New Roman"/>
          <w:kern w:val="0"/>
          <w:szCs w:val="21"/>
        </w:rPr>
        <w:t>°</w:t>
      </w:r>
      <w:r w:rsidR="00F70997" w:rsidRPr="00DE02B4">
        <w:rPr>
          <w:rFonts w:ascii="Times New Roman" w:eastAsia="宋体" w:hAnsi="Times New Roman" w:cs="Times New Roman" w:hint="eastAsia"/>
          <w:kern w:val="0"/>
          <w:szCs w:val="21"/>
        </w:rPr>
        <w:t>。</w:t>
      </w:r>
    </w:p>
    <w:p w:rsidR="00F566CF" w:rsidRPr="00593DC3" w:rsidRDefault="00593DC3" w:rsidP="00593DC3">
      <w:pPr>
        <w:snapToGrid w:val="0"/>
        <w:spacing w:line="360" w:lineRule="auto"/>
        <w:rPr>
          <w:rFonts w:ascii="Times New Roman" w:eastAsia="宋体" w:hAnsi="Times New Roman" w:cs="Times New Roman"/>
          <w:kern w:val="0"/>
          <w:szCs w:val="21"/>
        </w:rPr>
      </w:pPr>
      <w:r w:rsidRPr="00DE02B4">
        <w:rPr>
          <w:rFonts w:ascii="Times New Roman" w:eastAsia="宋体" w:hAnsi="Times New Roman" w:cs="Times New Roman"/>
          <w:kern w:val="0"/>
          <w:szCs w:val="21"/>
        </w:rPr>
        <w:t>8</w:t>
      </w:r>
      <w:r w:rsidRPr="00593DC3">
        <w:rPr>
          <w:rFonts w:ascii="Times New Roman" w:eastAsia="宋体" w:hAnsi="Times New Roman" w:cs="Times New Roman"/>
          <w:kern w:val="0"/>
          <w:szCs w:val="21"/>
        </w:rPr>
        <w:t>.1</w:t>
      </w:r>
      <w:r w:rsidRPr="00DE02B4">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9  </w:t>
      </w:r>
      <w:r w:rsidR="00F566CF" w:rsidRPr="00593DC3">
        <w:rPr>
          <w:rFonts w:ascii="Times New Roman" w:eastAsia="宋体" w:hAnsi="Times New Roman" w:cs="Times New Roman" w:hint="eastAsia"/>
          <w:kern w:val="0"/>
          <w:szCs w:val="21"/>
        </w:rPr>
        <w:t>观影厅室内装修和建筑声学特性应符合本标准的有关</w:t>
      </w:r>
      <w:r w:rsidR="00CD51EC" w:rsidRPr="00593DC3">
        <w:rPr>
          <w:rFonts w:ascii="Times New Roman" w:eastAsia="宋体" w:hAnsi="Times New Roman" w:cs="Times New Roman" w:hint="eastAsia"/>
          <w:kern w:val="0"/>
          <w:szCs w:val="21"/>
        </w:rPr>
        <w:t>规定</w:t>
      </w:r>
      <w:r w:rsidR="00F566CF" w:rsidRPr="00593DC3">
        <w:rPr>
          <w:rFonts w:ascii="Times New Roman" w:eastAsia="宋体" w:hAnsi="Times New Roman" w:cs="Times New Roman" w:hint="eastAsia"/>
          <w:kern w:val="0"/>
          <w:szCs w:val="21"/>
        </w:rPr>
        <w:t>。</w:t>
      </w:r>
    </w:p>
    <w:p w:rsidR="001B4956" w:rsidRPr="00DE02B4" w:rsidRDefault="001B4956" w:rsidP="00DE02B4">
      <w:pPr>
        <w:snapToGrid w:val="0"/>
        <w:spacing w:line="360" w:lineRule="auto"/>
        <w:jc w:val="center"/>
        <w:outlineLvl w:val="1"/>
        <w:rPr>
          <w:rFonts w:ascii="Times New Roman" w:hAnsi="Times New Roman" w:cs="Times New Roman"/>
          <w:szCs w:val="21"/>
        </w:rPr>
      </w:pPr>
    </w:p>
    <w:p w:rsidR="00190037" w:rsidRPr="00190037" w:rsidRDefault="00AF50DF" w:rsidP="00AE0ED7">
      <w:pPr>
        <w:snapToGrid w:val="0"/>
        <w:spacing w:afterLines="50" w:after="145" w:line="360" w:lineRule="auto"/>
        <w:jc w:val="center"/>
        <w:outlineLvl w:val="1"/>
        <w:rPr>
          <w:rFonts w:ascii="Times New Roman" w:hAnsi="Times New Roman" w:cs="Times New Roman"/>
          <w:szCs w:val="21"/>
        </w:rPr>
      </w:pPr>
      <w:bookmarkStart w:id="149" w:name="_Toc513197079"/>
      <w:r w:rsidRPr="00DE02B4">
        <w:rPr>
          <w:rFonts w:ascii="Times New Roman" w:hAnsi="Times New Roman" w:cs="Times New Roman"/>
          <w:szCs w:val="21"/>
        </w:rPr>
        <w:t xml:space="preserve">8.2  </w:t>
      </w:r>
      <w:r w:rsidRPr="00DE02B4">
        <w:rPr>
          <w:rFonts w:ascii="黑体" w:eastAsia="黑体" w:hAnsi="黑体" w:cs="Times New Roman"/>
          <w:szCs w:val="21"/>
        </w:rPr>
        <w:t>放</w:t>
      </w:r>
      <w:r w:rsidR="00F566CF" w:rsidRPr="00DE02B4">
        <w:rPr>
          <w:rFonts w:ascii="黑体" w:eastAsia="黑体" w:hAnsi="黑体" w:cs="Times New Roman" w:hint="eastAsia"/>
          <w:szCs w:val="21"/>
        </w:rPr>
        <w:t xml:space="preserve">  </w:t>
      </w:r>
      <w:r w:rsidRPr="00DE02B4">
        <w:rPr>
          <w:rFonts w:ascii="黑体" w:eastAsia="黑体" w:hAnsi="黑体" w:cs="Times New Roman"/>
          <w:szCs w:val="21"/>
        </w:rPr>
        <w:t>映</w:t>
      </w:r>
      <w:bookmarkStart w:id="150" w:name="_Toc513153552"/>
      <w:bookmarkStart w:id="151" w:name="_Toc513153705"/>
      <w:bookmarkEnd w:id="149"/>
    </w:p>
    <w:p w:rsidR="006E4D37" w:rsidRPr="00DE02B4" w:rsidRDefault="00AF50D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szCs w:val="21"/>
        </w:rPr>
        <w:t xml:space="preserve">8.2.1  </w:t>
      </w:r>
      <w:r w:rsidRPr="00DE02B4">
        <w:rPr>
          <w:rFonts w:ascii="Times New Roman" w:eastAsia="宋体" w:hAnsi="Times New Roman" w:cs="Times New Roman"/>
          <w:szCs w:val="21"/>
        </w:rPr>
        <w:t>放映光轴偏角应符合下列规定：</w:t>
      </w:r>
      <w:bookmarkEnd w:id="150"/>
      <w:bookmarkEnd w:id="151"/>
    </w:p>
    <w:p w:rsidR="006E4D37"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52" w:name="_Toc513153553"/>
      <w:bookmarkStart w:id="153" w:name="_Toc513153706"/>
      <w:r w:rsidR="00AF50DF" w:rsidRPr="00DE02B4">
        <w:rPr>
          <w:rFonts w:ascii="Times New Roman" w:eastAsia="宋体" w:hAnsi="Times New Roman" w:cs="Times New Roman"/>
          <w:szCs w:val="21"/>
        </w:rPr>
        <w:t>1</w:t>
      </w:r>
      <w:r w:rsidR="00AF50DF" w:rsidRPr="00DE02B4">
        <w:rPr>
          <w:rFonts w:ascii="Times New Roman" w:eastAsia="宋体" w:hAnsi="Times New Roman" w:cs="Times New Roman"/>
          <w:szCs w:val="21"/>
        </w:rPr>
        <w:t>、水平放映偏角宜</w:t>
      </w:r>
      <w:r w:rsidR="00AF50DF" w:rsidRPr="00DE02B4">
        <w:rPr>
          <w:rFonts w:ascii="Times New Roman" w:eastAsia="宋体" w:hAnsi="Times New Roman" w:cs="Times New Roman"/>
          <w:szCs w:val="21"/>
        </w:rPr>
        <w:t>≤3°</w:t>
      </w:r>
      <w:r w:rsidR="00CD51EC">
        <w:rPr>
          <w:rFonts w:ascii="Times New Roman" w:eastAsia="宋体" w:hAnsi="Times New Roman" w:cs="Times New Roman" w:hint="eastAsia"/>
          <w:szCs w:val="21"/>
        </w:rPr>
        <w:t>；</w:t>
      </w:r>
      <w:bookmarkEnd w:id="152"/>
      <w:bookmarkEnd w:id="153"/>
    </w:p>
    <w:p w:rsidR="006E4D37"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54" w:name="_Toc513153554"/>
      <w:bookmarkStart w:id="155" w:name="_Toc513153707"/>
      <w:r w:rsidR="00AF50DF" w:rsidRPr="00DE02B4">
        <w:rPr>
          <w:rFonts w:ascii="Times New Roman" w:eastAsia="宋体" w:hAnsi="Times New Roman" w:cs="Times New Roman"/>
          <w:szCs w:val="21"/>
        </w:rPr>
        <w:t>2</w:t>
      </w:r>
      <w:r w:rsidR="00AF50DF" w:rsidRPr="00DE02B4">
        <w:rPr>
          <w:rFonts w:ascii="Times New Roman" w:eastAsia="宋体" w:hAnsi="Times New Roman" w:cs="Times New Roman"/>
          <w:szCs w:val="21"/>
        </w:rPr>
        <w:t>、垂直放映偏角应</w:t>
      </w:r>
      <w:r w:rsidR="00AF50DF" w:rsidRPr="00DE02B4">
        <w:rPr>
          <w:rFonts w:ascii="Times New Roman" w:eastAsia="宋体" w:hAnsi="Times New Roman" w:cs="Times New Roman"/>
          <w:szCs w:val="21"/>
        </w:rPr>
        <w:t>≤10°</w:t>
      </w:r>
      <w:r w:rsidR="00AF50DF" w:rsidRPr="00DE02B4">
        <w:rPr>
          <w:rFonts w:ascii="Times New Roman" w:eastAsia="宋体" w:hAnsi="Times New Roman" w:cs="Times New Roman"/>
          <w:szCs w:val="21"/>
        </w:rPr>
        <w:t>，宜</w:t>
      </w:r>
      <w:r w:rsidR="00AF50DF" w:rsidRPr="00DE02B4">
        <w:rPr>
          <w:rFonts w:ascii="Times New Roman" w:eastAsia="宋体" w:hAnsi="Times New Roman" w:cs="Times New Roman"/>
          <w:szCs w:val="21"/>
        </w:rPr>
        <w:t>≤6°</w:t>
      </w:r>
      <w:r w:rsidR="00F70997" w:rsidRPr="00DE02B4">
        <w:rPr>
          <w:rFonts w:ascii="Times New Roman" w:eastAsia="宋体" w:hAnsi="Times New Roman" w:cs="Times New Roman" w:hint="eastAsia"/>
          <w:szCs w:val="21"/>
        </w:rPr>
        <w:t>。</w:t>
      </w:r>
      <w:bookmarkEnd w:id="154"/>
      <w:bookmarkEnd w:id="155"/>
    </w:p>
    <w:p w:rsidR="00EE3281" w:rsidRPr="00DE02B4" w:rsidRDefault="00AF50DF" w:rsidP="00F751F2">
      <w:pPr>
        <w:snapToGrid w:val="0"/>
        <w:spacing w:line="360" w:lineRule="auto"/>
        <w:rPr>
          <w:rFonts w:ascii="Times New Roman" w:eastAsia="宋体" w:hAnsi="Times New Roman" w:cs="Times New Roman"/>
          <w:szCs w:val="21"/>
        </w:rPr>
      </w:pPr>
      <w:bookmarkStart w:id="156" w:name="_Toc491298519"/>
      <w:bookmarkStart w:id="157" w:name="_Toc513153555"/>
      <w:bookmarkStart w:id="158" w:name="_Toc513153708"/>
      <w:r w:rsidRPr="00DE02B4">
        <w:rPr>
          <w:rFonts w:ascii="Times New Roman" w:eastAsia="宋体" w:hAnsi="Times New Roman" w:cs="Times New Roman"/>
          <w:szCs w:val="21"/>
        </w:rPr>
        <w:t>8.2.2</w:t>
      </w:r>
      <w:r w:rsidR="00CD51EC">
        <w:rPr>
          <w:rFonts w:ascii="Times New Roman" w:eastAsia="宋体" w:hAnsi="Times New Roman" w:cs="Times New Roman" w:hint="eastAsia"/>
          <w:szCs w:val="21"/>
        </w:rPr>
        <w:t xml:space="preserve">  </w:t>
      </w:r>
      <w:r w:rsidRPr="00DE02B4">
        <w:rPr>
          <w:rFonts w:ascii="Times New Roman" w:eastAsia="宋体" w:hAnsi="Times New Roman" w:cs="Times New Roman"/>
          <w:szCs w:val="21"/>
        </w:rPr>
        <w:t>放映物镜至银幕中心的放映距离</w:t>
      </w:r>
      <w:r w:rsidRPr="00DE02B4">
        <w:rPr>
          <w:rFonts w:ascii="Times New Roman" w:eastAsia="宋体" w:hAnsi="Times New Roman" w:cs="Times New Roman"/>
          <w:szCs w:val="21"/>
        </w:rPr>
        <w:t>L</w:t>
      </w:r>
      <w:r w:rsidRPr="00DE02B4">
        <w:rPr>
          <w:rFonts w:ascii="Times New Roman" w:eastAsia="宋体" w:hAnsi="Times New Roman" w:cs="Times New Roman"/>
          <w:szCs w:val="21"/>
        </w:rPr>
        <w:t>应</w:t>
      </w:r>
      <w:r w:rsidR="00F566CF" w:rsidRPr="00DE02B4">
        <w:rPr>
          <w:rFonts w:ascii="Times New Roman" w:eastAsia="宋体" w:hAnsi="Times New Roman" w:cs="Times New Roman" w:hint="eastAsia"/>
          <w:szCs w:val="21"/>
        </w:rPr>
        <w:t>大</w:t>
      </w:r>
      <w:r w:rsidR="00D644A6" w:rsidRPr="00DE02B4">
        <w:rPr>
          <w:rFonts w:ascii="Times New Roman" w:eastAsia="宋体" w:hAnsi="Times New Roman" w:cs="Times New Roman" w:hint="eastAsia"/>
          <w:szCs w:val="21"/>
        </w:rPr>
        <w:t>于</w:t>
      </w:r>
      <w:r w:rsidRPr="00DE02B4">
        <w:rPr>
          <w:rFonts w:ascii="Times New Roman" w:eastAsia="宋体" w:hAnsi="Times New Roman" w:cs="Times New Roman"/>
          <w:szCs w:val="21"/>
        </w:rPr>
        <w:t>1.</w:t>
      </w:r>
      <w:r w:rsidR="002F672B" w:rsidRPr="00DE02B4">
        <w:rPr>
          <w:rFonts w:ascii="Times New Roman" w:eastAsia="宋体" w:hAnsi="Times New Roman" w:cs="Times New Roman" w:hint="eastAsia"/>
          <w:szCs w:val="21"/>
        </w:rPr>
        <w:t>15</w:t>
      </w:r>
      <w:r w:rsidRPr="00DE02B4">
        <w:rPr>
          <w:rFonts w:ascii="Times New Roman" w:eastAsia="宋体" w:hAnsi="Times New Roman" w:cs="Times New Roman"/>
          <w:szCs w:val="21"/>
        </w:rPr>
        <w:t>W</w:t>
      </w:r>
      <w:bookmarkEnd w:id="156"/>
      <w:r w:rsidR="00F70997" w:rsidRPr="00DE02B4">
        <w:rPr>
          <w:rFonts w:ascii="Times New Roman" w:eastAsia="宋体" w:hAnsi="Times New Roman" w:cs="Times New Roman" w:hint="eastAsia"/>
          <w:szCs w:val="21"/>
        </w:rPr>
        <w:t>。</w:t>
      </w:r>
      <w:bookmarkEnd w:id="157"/>
      <w:bookmarkEnd w:id="158"/>
    </w:p>
    <w:p w:rsidR="00B9641C" w:rsidRPr="00DE02B4" w:rsidRDefault="00AF50DF" w:rsidP="00F751F2">
      <w:pPr>
        <w:snapToGrid w:val="0"/>
        <w:spacing w:line="360" w:lineRule="auto"/>
        <w:rPr>
          <w:rFonts w:ascii="Times New Roman" w:eastAsia="宋体" w:hAnsi="Times New Roman" w:cs="Times New Roman"/>
          <w:szCs w:val="21"/>
        </w:rPr>
      </w:pPr>
      <w:bookmarkStart w:id="159" w:name="_Toc513153556"/>
      <w:bookmarkStart w:id="160" w:name="_Toc513153709"/>
      <w:r w:rsidRPr="00DE02B4">
        <w:rPr>
          <w:rFonts w:ascii="Times New Roman" w:eastAsia="宋体" w:hAnsi="Times New Roman" w:cs="Times New Roman"/>
          <w:szCs w:val="21"/>
        </w:rPr>
        <w:t xml:space="preserve">8.2.3  </w:t>
      </w:r>
      <w:r w:rsidRPr="00DE02B4">
        <w:rPr>
          <w:rFonts w:ascii="Times New Roman" w:eastAsia="宋体" w:hAnsi="Times New Roman" w:cs="Times New Roman"/>
          <w:szCs w:val="21"/>
        </w:rPr>
        <w:t>放映机安装应符合下列规定：</w:t>
      </w:r>
      <w:bookmarkEnd w:id="159"/>
      <w:bookmarkEnd w:id="160"/>
    </w:p>
    <w:p w:rsidR="00B9641C"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61" w:name="_Toc513153557"/>
      <w:bookmarkStart w:id="162" w:name="_Toc513153710"/>
      <w:r w:rsidR="00AF50DF" w:rsidRPr="00DE02B4">
        <w:rPr>
          <w:rFonts w:ascii="Times New Roman" w:eastAsia="宋体" w:hAnsi="Times New Roman" w:cs="Times New Roman"/>
          <w:szCs w:val="21"/>
        </w:rPr>
        <w:t>1</w:t>
      </w:r>
      <w:r w:rsidR="00CD51EC">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位置应使产生的银幕上的图像几何畸变尽量最小</w:t>
      </w:r>
      <w:r w:rsidR="00CD51EC">
        <w:rPr>
          <w:rFonts w:ascii="Times New Roman" w:eastAsia="宋体" w:hAnsi="Times New Roman" w:cs="Times New Roman" w:hint="eastAsia"/>
          <w:szCs w:val="21"/>
        </w:rPr>
        <w:t>；</w:t>
      </w:r>
      <w:bookmarkEnd w:id="161"/>
      <w:bookmarkEnd w:id="162"/>
    </w:p>
    <w:p w:rsidR="00B9641C"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63" w:name="_Toc513153558"/>
      <w:bookmarkStart w:id="164" w:name="_Toc513153711"/>
      <w:r w:rsidR="00AF50DF" w:rsidRPr="00DE02B4">
        <w:rPr>
          <w:rFonts w:ascii="Times New Roman" w:eastAsia="宋体" w:hAnsi="Times New Roman" w:cs="Times New Roman"/>
          <w:szCs w:val="21"/>
        </w:rPr>
        <w:t>2</w:t>
      </w:r>
      <w:r w:rsidR="00CD51EC">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采用双机放映时，应使银幕上的两幅独立图像重合度尽量最大</w:t>
      </w:r>
      <w:r w:rsidR="00CD51EC">
        <w:rPr>
          <w:rFonts w:ascii="Times New Roman" w:eastAsia="宋体" w:hAnsi="Times New Roman" w:cs="Times New Roman" w:hint="eastAsia"/>
          <w:szCs w:val="21"/>
        </w:rPr>
        <w:t>；</w:t>
      </w:r>
      <w:bookmarkEnd w:id="163"/>
      <w:bookmarkEnd w:id="164"/>
    </w:p>
    <w:p w:rsidR="0076656F"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65" w:name="_Toc513153559"/>
      <w:bookmarkStart w:id="166" w:name="_Toc513153712"/>
      <w:r w:rsidR="00AF50DF" w:rsidRPr="00DE02B4">
        <w:rPr>
          <w:rFonts w:ascii="Times New Roman" w:eastAsia="宋体" w:hAnsi="Times New Roman" w:cs="Times New Roman"/>
          <w:szCs w:val="21"/>
        </w:rPr>
        <w:t>3</w:t>
      </w:r>
      <w:r w:rsidR="00CD51EC">
        <w:rPr>
          <w:rFonts w:ascii="Times New Roman" w:eastAsia="宋体" w:hAnsi="Times New Roman" w:cs="Times New Roman" w:hint="eastAsia"/>
          <w:szCs w:val="21"/>
        </w:rPr>
        <w:t xml:space="preserve">  </w:t>
      </w:r>
      <w:r w:rsidR="00AF50DF" w:rsidRPr="00DE02B4">
        <w:rPr>
          <w:rFonts w:ascii="Times New Roman" w:eastAsia="宋体" w:hAnsi="Times New Roman" w:cs="Times New Roman"/>
          <w:szCs w:val="21"/>
        </w:rPr>
        <w:t>放映主光轴投射到银幕后，宜能反射到观众座席中心区域。</w:t>
      </w:r>
      <w:bookmarkEnd w:id="165"/>
      <w:bookmarkEnd w:id="166"/>
    </w:p>
    <w:p w:rsidR="00B9641C" w:rsidRPr="00DE02B4" w:rsidRDefault="00AF50DF" w:rsidP="00F751F2">
      <w:pPr>
        <w:snapToGrid w:val="0"/>
        <w:spacing w:line="360" w:lineRule="auto"/>
        <w:rPr>
          <w:rFonts w:ascii="Times New Roman" w:eastAsia="宋体" w:hAnsi="Times New Roman" w:cs="Times New Roman"/>
          <w:szCs w:val="21"/>
        </w:rPr>
      </w:pPr>
      <w:bookmarkStart w:id="167" w:name="_Toc513153560"/>
      <w:bookmarkStart w:id="168" w:name="_Toc513153713"/>
      <w:r w:rsidRPr="00DE02B4">
        <w:rPr>
          <w:rFonts w:ascii="Times New Roman" w:eastAsia="宋体" w:hAnsi="Times New Roman" w:cs="Times New Roman"/>
          <w:szCs w:val="21"/>
        </w:rPr>
        <w:t xml:space="preserve">8.2.4  </w:t>
      </w:r>
      <w:r w:rsidRPr="00DE02B4">
        <w:rPr>
          <w:rFonts w:ascii="Times New Roman" w:eastAsia="宋体" w:hAnsi="Times New Roman" w:cs="Times New Roman"/>
          <w:szCs w:val="21"/>
        </w:rPr>
        <w:t>放映窗口应符合下列规定：</w:t>
      </w:r>
      <w:bookmarkEnd w:id="167"/>
      <w:bookmarkEnd w:id="168"/>
    </w:p>
    <w:p w:rsidR="00B9641C"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69" w:name="_Toc513153561"/>
      <w:bookmarkStart w:id="170" w:name="_Toc513153714"/>
      <w:r w:rsidR="00AF50DF" w:rsidRPr="00DE02B4">
        <w:rPr>
          <w:rFonts w:ascii="Times New Roman" w:eastAsia="宋体" w:hAnsi="Times New Roman" w:cs="Times New Roman"/>
          <w:szCs w:val="21"/>
        </w:rPr>
        <w:t>1</w:t>
      </w:r>
      <w:r w:rsidR="00AF50DF" w:rsidRPr="00DE02B4">
        <w:rPr>
          <w:rFonts w:ascii="Times New Roman" w:eastAsia="宋体" w:hAnsi="Times New Roman" w:cs="Times New Roman"/>
          <w:szCs w:val="21"/>
        </w:rPr>
        <w:t>、玻璃应使用高透光率的光学玻璃</w:t>
      </w:r>
      <w:r w:rsidR="00CD51EC">
        <w:rPr>
          <w:rFonts w:ascii="Times New Roman" w:eastAsia="宋体" w:hAnsi="Times New Roman" w:cs="Times New Roman" w:hint="eastAsia"/>
          <w:szCs w:val="21"/>
        </w:rPr>
        <w:t>；</w:t>
      </w:r>
      <w:bookmarkEnd w:id="169"/>
      <w:bookmarkEnd w:id="170"/>
    </w:p>
    <w:p w:rsidR="00B9641C"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71" w:name="_Toc513153562"/>
      <w:bookmarkStart w:id="172" w:name="_Toc513153715"/>
      <w:r w:rsidR="00AF50DF" w:rsidRPr="00DE02B4">
        <w:rPr>
          <w:rFonts w:ascii="Times New Roman" w:eastAsia="宋体" w:hAnsi="Times New Roman" w:cs="Times New Roman"/>
          <w:szCs w:val="21"/>
        </w:rPr>
        <w:t>2</w:t>
      </w:r>
      <w:r w:rsidR="00AF50DF" w:rsidRPr="00DE02B4">
        <w:rPr>
          <w:rFonts w:ascii="Times New Roman" w:eastAsia="宋体" w:hAnsi="Times New Roman" w:cs="Times New Roman"/>
          <w:szCs w:val="21"/>
        </w:rPr>
        <w:t>、尺寸应以恰能使最大的放映画面形成的光斑通过窗口而不遮挡为宜</w:t>
      </w:r>
      <w:r w:rsidRPr="00DE02B4">
        <w:rPr>
          <w:rFonts w:ascii="Times New Roman" w:eastAsia="宋体" w:hAnsi="Times New Roman" w:cs="Times New Roman" w:hint="eastAsia"/>
          <w:szCs w:val="21"/>
        </w:rPr>
        <w:t>；</w:t>
      </w:r>
      <w:bookmarkEnd w:id="171"/>
      <w:bookmarkEnd w:id="172"/>
    </w:p>
    <w:p w:rsidR="00B9641C"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73" w:name="_Toc513153563"/>
      <w:bookmarkStart w:id="174" w:name="_Toc513153716"/>
      <w:r w:rsidR="00AF50DF" w:rsidRPr="00DE02B4">
        <w:rPr>
          <w:rFonts w:ascii="Times New Roman" w:eastAsia="宋体" w:hAnsi="Times New Roman" w:cs="Times New Roman"/>
          <w:szCs w:val="21"/>
        </w:rPr>
        <w:t>3</w:t>
      </w:r>
      <w:r w:rsidR="00AF50DF" w:rsidRPr="00DE02B4">
        <w:rPr>
          <w:rFonts w:ascii="Times New Roman" w:eastAsia="宋体" w:hAnsi="Times New Roman" w:cs="Times New Roman"/>
          <w:szCs w:val="21"/>
        </w:rPr>
        <w:t>、外开口的下边缘距离放映厅最后排座椅所在地面的高度应</w:t>
      </w:r>
      <w:r w:rsidRPr="00F751F2">
        <w:rPr>
          <w:rFonts w:ascii="Times New Roman" w:eastAsia="宋体" w:hAnsi="Times New Roman" w:cs="Times New Roman" w:hint="eastAsia"/>
          <w:szCs w:val="21"/>
        </w:rPr>
        <w:t>不小于</w:t>
      </w:r>
      <w:r w:rsidR="00AF50DF" w:rsidRPr="00DE02B4">
        <w:rPr>
          <w:rFonts w:ascii="Times New Roman" w:eastAsia="宋体" w:hAnsi="Times New Roman" w:cs="Times New Roman"/>
          <w:szCs w:val="21"/>
        </w:rPr>
        <w:t>2.0</w:t>
      </w:r>
      <w:r w:rsidRPr="00DE02B4">
        <w:rPr>
          <w:rFonts w:ascii="Times New Roman" w:eastAsia="宋体" w:hAnsi="Times New Roman" w:cs="Times New Roman"/>
          <w:szCs w:val="21"/>
        </w:rPr>
        <w:t xml:space="preserve"> m</w:t>
      </w:r>
      <w:r w:rsidRPr="00DE02B4">
        <w:rPr>
          <w:rFonts w:ascii="Times New Roman" w:eastAsia="宋体" w:hAnsi="Times New Roman" w:cs="Times New Roman" w:hint="eastAsia"/>
          <w:szCs w:val="21"/>
        </w:rPr>
        <w:t>；</w:t>
      </w:r>
      <w:bookmarkEnd w:id="173"/>
      <w:bookmarkEnd w:id="174"/>
    </w:p>
    <w:p w:rsidR="00AF50DF" w:rsidRPr="00DE02B4" w:rsidRDefault="00F566CF" w:rsidP="00F751F2">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   </w:t>
      </w:r>
      <w:bookmarkStart w:id="175" w:name="_Toc513153564"/>
      <w:bookmarkStart w:id="176" w:name="_Toc513153717"/>
      <w:r w:rsidR="00AF50DF" w:rsidRPr="00DE02B4">
        <w:rPr>
          <w:rFonts w:ascii="Times New Roman" w:eastAsia="宋体" w:hAnsi="Times New Roman" w:cs="Times New Roman"/>
          <w:szCs w:val="21"/>
        </w:rPr>
        <w:t>4</w:t>
      </w:r>
      <w:r w:rsidR="00AF50DF" w:rsidRPr="00DE02B4">
        <w:rPr>
          <w:rFonts w:ascii="Times New Roman" w:eastAsia="宋体" w:hAnsi="Times New Roman" w:cs="Times New Roman"/>
          <w:szCs w:val="21"/>
        </w:rPr>
        <w:t>、安装放映窗口玻璃时应调整玻璃与放映光轴之间的夹角，避免放映时在银幕上出现影响画面质量的附加影像。</w:t>
      </w:r>
      <w:bookmarkStart w:id="177" w:name="_Toc155963056"/>
      <w:bookmarkStart w:id="178" w:name="_Toc382835229"/>
      <w:bookmarkStart w:id="179" w:name="_Toc382835493"/>
      <w:bookmarkStart w:id="180" w:name="_Toc382835585"/>
      <w:bookmarkStart w:id="181" w:name="_Toc382836777"/>
      <w:bookmarkStart w:id="182" w:name="_Toc382838522"/>
      <w:bookmarkEnd w:id="175"/>
      <w:bookmarkEnd w:id="176"/>
    </w:p>
    <w:p w:rsidR="00300010" w:rsidRPr="009367E9" w:rsidRDefault="009367E9" w:rsidP="00AE0ED7">
      <w:pPr>
        <w:snapToGrid w:val="0"/>
        <w:spacing w:afterLines="50" w:after="145" w:line="360" w:lineRule="auto"/>
        <w:jc w:val="center"/>
        <w:outlineLvl w:val="1"/>
        <w:rPr>
          <w:rFonts w:ascii="黑体" w:eastAsia="黑体" w:hAnsi="黑体" w:cs="Times New Roman"/>
          <w:szCs w:val="21"/>
        </w:rPr>
      </w:pPr>
      <w:bookmarkStart w:id="183" w:name="_Toc343888283"/>
      <w:bookmarkStart w:id="184" w:name="_Toc342977815"/>
      <w:bookmarkStart w:id="185" w:name="_Toc513197080"/>
      <w:r w:rsidRPr="00DE02B4">
        <w:rPr>
          <w:rFonts w:ascii="Times New Roman" w:hAnsi="Times New Roman" w:cs="Times New Roman"/>
          <w:szCs w:val="21"/>
        </w:rPr>
        <w:t>8.</w:t>
      </w:r>
      <w:r>
        <w:rPr>
          <w:rFonts w:ascii="Times New Roman" w:hAnsi="Times New Roman" w:cs="Times New Roman" w:hint="eastAsia"/>
          <w:szCs w:val="21"/>
        </w:rPr>
        <w:t>3</w:t>
      </w:r>
      <w:r w:rsidR="00863F79">
        <w:rPr>
          <w:rFonts w:ascii="Times New Roman" w:hAnsi="Times New Roman" w:cs="Times New Roman" w:hint="eastAsia"/>
          <w:szCs w:val="21"/>
        </w:rPr>
        <w:t xml:space="preserve">  </w:t>
      </w:r>
      <w:r w:rsidR="00300010" w:rsidRPr="009367E9">
        <w:rPr>
          <w:rFonts w:ascii="黑体" w:eastAsia="黑体" w:hAnsi="黑体" w:cs="Times New Roman" w:hint="eastAsia"/>
          <w:szCs w:val="21"/>
        </w:rPr>
        <w:t>结</w:t>
      </w:r>
      <w:r w:rsidR="00863F79">
        <w:rPr>
          <w:rFonts w:ascii="黑体" w:eastAsia="黑体" w:hAnsi="黑体" w:cs="Times New Roman" w:hint="eastAsia"/>
          <w:szCs w:val="21"/>
        </w:rPr>
        <w:t xml:space="preserve">  </w:t>
      </w:r>
      <w:r w:rsidR="00300010" w:rsidRPr="009367E9">
        <w:rPr>
          <w:rFonts w:ascii="黑体" w:eastAsia="黑体" w:hAnsi="黑体" w:cs="Times New Roman" w:hint="eastAsia"/>
          <w:szCs w:val="21"/>
        </w:rPr>
        <w:t>构</w:t>
      </w:r>
      <w:bookmarkEnd w:id="183"/>
      <w:bookmarkEnd w:id="184"/>
      <w:bookmarkEnd w:id="185"/>
    </w:p>
    <w:p w:rsidR="00300010" w:rsidRDefault="009367E9" w:rsidP="00F751F2">
      <w:pPr>
        <w:snapToGrid w:val="0"/>
        <w:spacing w:line="360" w:lineRule="auto"/>
        <w:rPr>
          <w:rFonts w:ascii="Times New Roman" w:eastAsia="宋体" w:hAnsi="Times New Roman" w:cs="Times New Roman"/>
          <w:szCs w:val="21"/>
        </w:rPr>
      </w:pPr>
      <w:bookmarkStart w:id="186" w:name="_Toc343888284"/>
      <w:bookmarkStart w:id="187" w:name="_Toc342977816"/>
      <w:bookmarkStart w:id="188" w:name="_Toc269722762"/>
      <w:bookmarkStart w:id="189" w:name="_Toc513153566"/>
      <w:bookmarkStart w:id="190" w:name="_Toc513153719"/>
      <w:r w:rsidRPr="00DE02B4">
        <w:rPr>
          <w:rFonts w:ascii="Times New Roman" w:eastAsia="宋体" w:hAnsi="Times New Roman" w:cs="Times New Roman"/>
          <w:szCs w:val="21"/>
        </w:rPr>
        <w:t>8.</w:t>
      </w:r>
      <w:r>
        <w:rPr>
          <w:rFonts w:ascii="Times New Roman" w:eastAsia="宋体" w:hAnsi="Times New Roman" w:cs="Times New Roman" w:hint="eastAsia"/>
          <w:szCs w:val="21"/>
        </w:rPr>
        <w:t>3</w:t>
      </w:r>
      <w:r w:rsidRPr="00DE02B4">
        <w:rPr>
          <w:rFonts w:ascii="Times New Roman" w:eastAsia="宋体" w:hAnsi="Times New Roman" w:cs="Times New Roman"/>
          <w:szCs w:val="21"/>
        </w:rPr>
        <w:t>.</w:t>
      </w:r>
      <w:r>
        <w:rPr>
          <w:rFonts w:ascii="Times New Roman" w:eastAsia="宋体" w:hAnsi="Times New Roman" w:cs="Times New Roman" w:hint="eastAsia"/>
          <w:szCs w:val="21"/>
        </w:rPr>
        <w:t>1</w:t>
      </w:r>
      <w:r w:rsidR="00C02956">
        <w:rPr>
          <w:rFonts w:ascii="Times New Roman" w:eastAsia="宋体" w:hAnsi="Times New Roman" w:cs="Times New Roman" w:hint="eastAsia"/>
          <w:szCs w:val="21"/>
        </w:rPr>
        <w:t xml:space="preserve">  </w:t>
      </w:r>
      <w:r w:rsidR="00300010" w:rsidRPr="009367E9">
        <w:rPr>
          <w:rFonts w:ascii="Times New Roman" w:eastAsia="宋体" w:hAnsi="Times New Roman" w:cs="Times New Roman" w:hint="eastAsia"/>
          <w:szCs w:val="21"/>
        </w:rPr>
        <w:t>结构选型</w:t>
      </w:r>
      <w:bookmarkEnd w:id="186"/>
      <w:bookmarkEnd w:id="187"/>
      <w:bookmarkEnd w:id="188"/>
      <w:r w:rsidRPr="00DE02B4">
        <w:rPr>
          <w:rFonts w:ascii="Times New Roman" w:eastAsia="宋体" w:hAnsi="Times New Roman" w:cs="Times New Roman"/>
          <w:szCs w:val="21"/>
        </w:rPr>
        <w:t>应符合下列规定：</w:t>
      </w:r>
      <w:bookmarkEnd w:id="189"/>
      <w:bookmarkEnd w:id="190"/>
    </w:p>
    <w:p w:rsidR="006E4546" w:rsidRDefault="006E4546"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bookmarkStart w:id="191" w:name="_Toc513153567"/>
      <w:bookmarkStart w:id="192" w:name="_Toc513153720"/>
      <w:r>
        <w:rPr>
          <w:rFonts w:ascii="Times New Roman" w:eastAsia="宋体" w:hAnsi="Times New Roman" w:cs="Times New Roman" w:hint="eastAsia"/>
          <w:szCs w:val="21"/>
        </w:rPr>
        <w:t xml:space="preserve">1 </w:t>
      </w:r>
      <w:r w:rsidRPr="009367E9">
        <w:rPr>
          <w:rFonts w:ascii="Times New Roman" w:eastAsia="宋体" w:hAnsi="Times New Roman" w:cs="Times New Roman" w:hint="eastAsia"/>
          <w:szCs w:val="21"/>
        </w:rPr>
        <w:t>在地震低烈度区（设防烈度</w:t>
      </w:r>
      <w:r w:rsidRPr="009367E9">
        <w:rPr>
          <w:rFonts w:ascii="Times New Roman" w:eastAsia="宋体" w:hAnsi="Times New Roman" w:cs="Times New Roman"/>
          <w:szCs w:val="21"/>
        </w:rPr>
        <w:t>7</w:t>
      </w:r>
      <w:r w:rsidRPr="009367E9">
        <w:rPr>
          <w:rFonts w:ascii="Times New Roman" w:eastAsia="宋体" w:hAnsi="Times New Roman" w:cs="Times New Roman" w:hint="eastAsia"/>
          <w:szCs w:val="21"/>
        </w:rPr>
        <w:t>度以下），结构体系可采用框架结构</w:t>
      </w:r>
      <w:r>
        <w:rPr>
          <w:rFonts w:ascii="Times New Roman" w:eastAsia="宋体" w:hAnsi="Times New Roman" w:cs="Times New Roman" w:hint="eastAsia"/>
          <w:szCs w:val="21"/>
        </w:rPr>
        <w:t>；</w:t>
      </w:r>
      <w:bookmarkEnd w:id="191"/>
      <w:bookmarkEnd w:id="192"/>
    </w:p>
    <w:p w:rsidR="006E4546" w:rsidRPr="009367E9" w:rsidRDefault="006E4546"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bookmarkStart w:id="193" w:name="_Toc513153568"/>
      <w:bookmarkStart w:id="194" w:name="_Toc513153721"/>
      <w:r>
        <w:rPr>
          <w:rFonts w:ascii="Times New Roman" w:eastAsia="宋体" w:hAnsi="Times New Roman" w:cs="Times New Roman" w:hint="eastAsia"/>
          <w:szCs w:val="21"/>
        </w:rPr>
        <w:t xml:space="preserve">2 </w:t>
      </w:r>
      <w:r w:rsidRPr="009367E9">
        <w:rPr>
          <w:rFonts w:ascii="Times New Roman" w:eastAsia="宋体" w:hAnsi="Times New Roman" w:cs="Times New Roman" w:hint="eastAsia"/>
          <w:szCs w:val="21"/>
        </w:rPr>
        <w:t>在地震高烈度区（设防烈度</w:t>
      </w:r>
      <w:r w:rsidRPr="009367E9">
        <w:rPr>
          <w:rFonts w:ascii="Times New Roman" w:eastAsia="宋体" w:hAnsi="Times New Roman" w:cs="Times New Roman"/>
          <w:szCs w:val="21"/>
        </w:rPr>
        <w:t>7</w:t>
      </w:r>
      <w:r w:rsidRPr="009367E9">
        <w:rPr>
          <w:rFonts w:ascii="Times New Roman" w:eastAsia="宋体" w:hAnsi="Times New Roman" w:cs="Times New Roman" w:hint="eastAsia"/>
          <w:szCs w:val="21"/>
        </w:rPr>
        <w:t>度及以上）结构体系宜采用框架</w:t>
      </w:r>
      <w:r w:rsidRPr="009367E9">
        <w:rPr>
          <w:rFonts w:ascii="Times New Roman" w:eastAsia="宋体" w:hAnsi="Times New Roman" w:cs="Times New Roman"/>
          <w:szCs w:val="21"/>
        </w:rPr>
        <w:t>-</w:t>
      </w:r>
      <w:r w:rsidRPr="009367E9">
        <w:rPr>
          <w:rFonts w:ascii="Times New Roman" w:eastAsia="宋体" w:hAnsi="Times New Roman" w:cs="Times New Roman" w:hint="eastAsia"/>
          <w:szCs w:val="21"/>
        </w:rPr>
        <w:t>剪力墙体系。</w:t>
      </w:r>
      <w:bookmarkEnd w:id="193"/>
      <w:bookmarkEnd w:id="194"/>
    </w:p>
    <w:p w:rsidR="00300010" w:rsidRPr="009367E9" w:rsidRDefault="006E4546" w:rsidP="00F751F2">
      <w:pPr>
        <w:snapToGrid w:val="0"/>
        <w:spacing w:line="360" w:lineRule="auto"/>
        <w:rPr>
          <w:rFonts w:ascii="Times New Roman" w:eastAsia="宋体" w:hAnsi="Times New Roman" w:cs="Times New Roman"/>
          <w:szCs w:val="21"/>
        </w:rPr>
      </w:pPr>
      <w:bookmarkStart w:id="195" w:name="_Toc343888285"/>
      <w:bookmarkStart w:id="196" w:name="_Toc342977817"/>
      <w:bookmarkStart w:id="197" w:name="_Toc269722763"/>
      <w:bookmarkStart w:id="198" w:name="_Toc513153569"/>
      <w:bookmarkStart w:id="199" w:name="_Toc513153722"/>
      <w:r>
        <w:rPr>
          <w:rFonts w:ascii="Times New Roman" w:eastAsia="宋体" w:hAnsi="Times New Roman" w:cs="Times New Roman" w:hint="eastAsia"/>
          <w:szCs w:val="21"/>
        </w:rPr>
        <w:t>8.3.2</w:t>
      </w:r>
      <w:r w:rsidR="00C02956">
        <w:rPr>
          <w:rFonts w:ascii="Times New Roman" w:eastAsia="宋体" w:hAnsi="Times New Roman" w:cs="Times New Roman" w:hint="eastAsia"/>
          <w:szCs w:val="21"/>
        </w:rPr>
        <w:t xml:space="preserve">  </w:t>
      </w:r>
      <w:r w:rsidR="00300010" w:rsidRPr="009367E9">
        <w:rPr>
          <w:rFonts w:ascii="Times New Roman" w:eastAsia="宋体" w:hAnsi="Times New Roman" w:cs="Times New Roman" w:hint="eastAsia"/>
          <w:szCs w:val="21"/>
        </w:rPr>
        <w:t>顶盖结构</w:t>
      </w:r>
      <w:bookmarkEnd w:id="195"/>
      <w:bookmarkEnd w:id="196"/>
      <w:bookmarkEnd w:id="197"/>
      <w:r w:rsidRPr="00DE02B4">
        <w:rPr>
          <w:rFonts w:ascii="Times New Roman" w:eastAsia="宋体" w:hAnsi="Times New Roman" w:cs="Times New Roman"/>
          <w:szCs w:val="21"/>
        </w:rPr>
        <w:t>应符合下列规定：</w:t>
      </w:r>
      <w:bookmarkEnd w:id="198"/>
      <w:bookmarkEnd w:id="199"/>
    </w:p>
    <w:p w:rsidR="006E4546" w:rsidRDefault="006E4546"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bookmarkStart w:id="200" w:name="_Toc513153570"/>
      <w:bookmarkStart w:id="201" w:name="_Toc513153723"/>
      <w:r>
        <w:rPr>
          <w:rFonts w:ascii="Times New Roman" w:eastAsia="宋体" w:hAnsi="Times New Roman" w:cs="Times New Roman" w:hint="eastAsia"/>
          <w:szCs w:val="21"/>
        </w:rPr>
        <w:t>1</w:t>
      </w:r>
      <w:r w:rsidR="00C02956">
        <w:rPr>
          <w:rFonts w:ascii="Times New Roman" w:eastAsia="宋体" w:hAnsi="Times New Roman" w:cs="Times New Roman" w:hint="eastAsia"/>
          <w:szCs w:val="21"/>
        </w:rPr>
        <w:t xml:space="preserve"> </w:t>
      </w:r>
      <w:r w:rsidR="00300010" w:rsidRPr="009367E9">
        <w:rPr>
          <w:rFonts w:ascii="Times New Roman" w:eastAsia="宋体" w:hAnsi="Times New Roman" w:cs="Times New Roman" w:hint="eastAsia"/>
          <w:szCs w:val="21"/>
        </w:rPr>
        <w:t>为大跨度结构，</w:t>
      </w:r>
      <w:r w:rsidRPr="009367E9">
        <w:rPr>
          <w:rFonts w:ascii="Times New Roman" w:eastAsia="宋体" w:hAnsi="Times New Roman" w:cs="Times New Roman" w:hint="eastAsia"/>
          <w:szCs w:val="21"/>
        </w:rPr>
        <w:t>顶盖</w:t>
      </w:r>
      <w:r w:rsidR="00863F79">
        <w:rPr>
          <w:rFonts w:ascii="Times New Roman" w:eastAsia="宋体" w:hAnsi="Times New Roman" w:cs="Times New Roman" w:hint="eastAsia"/>
          <w:szCs w:val="21"/>
        </w:rPr>
        <w:t>结构</w:t>
      </w:r>
      <w:r w:rsidRPr="009367E9">
        <w:rPr>
          <w:rFonts w:ascii="Times New Roman" w:eastAsia="宋体" w:hAnsi="Times New Roman" w:cs="Times New Roman" w:hint="eastAsia"/>
          <w:szCs w:val="21"/>
        </w:rPr>
        <w:t>荷载</w:t>
      </w:r>
      <w:r>
        <w:rPr>
          <w:rFonts w:ascii="Times New Roman" w:eastAsia="宋体" w:hAnsi="Times New Roman" w:cs="Times New Roman" w:hint="eastAsia"/>
          <w:szCs w:val="21"/>
        </w:rPr>
        <w:t>应考虑隔声和吊挂灯光设备、风管、吸隔声装修等荷载；</w:t>
      </w:r>
      <w:bookmarkEnd w:id="200"/>
      <w:bookmarkEnd w:id="201"/>
    </w:p>
    <w:p w:rsidR="006E4546" w:rsidRDefault="006E4546"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bookmarkStart w:id="202" w:name="_Toc513153571"/>
      <w:bookmarkStart w:id="203" w:name="_Toc513153724"/>
      <w:r>
        <w:rPr>
          <w:rFonts w:ascii="Times New Roman" w:eastAsia="宋体" w:hAnsi="Times New Roman" w:cs="Times New Roman" w:hint="eastAsia"/>
          <w:szCs w:val="21"/>
        </w:rPr>
        <w:t xml:space="preserve">2 </w:t>
      </w:r>
      <w:r>
        <w:rPr>
          <w:rFonts w:ascii="Times New Roman" w:eastAsia="宋体" w:hAnsi="Times New Roman" w:cs="Times New Roman" w:hint="eastAsia"/>
          <w:szCs w:val="21"/>
        </w:rPr>
        <w:t>宜</w:t>
      </w:r>
      <w:r w:rsidR="00300010" w:rsidRPr="009367E9">
        <w:rPr>
          <w:rFonts w:ascii="Times New Roman" w:eastAsia="宋体" w:hAnsi="Times New Roman" w:cs="Times New Roman" w:hint="eastAsia"/>
          <w:szCs w:val="21"/>
        </w:rPr>
        <w:t>采用钢屋架、钢网架、钢桁架或预应力混凝土梁板结构</w:t>
      </w:r>
      <w:r>
        <w:rPr>
          <w:rFonts w:ascii="Times New Roman" w:eastAsia="宋体" w:hAnsi="Times New Roman" w:cs="Times New Roman" w:hint="eastAsia"/>
          <w:szCs w:val="21"/>
        </w:rPr>
        <w:t>；</w:t>
      </w:r>
      <w:bookmarkEnd w:id="202"/>
      <w:bookmarkEnd w:id="203"/>
    </w:p>
    <w:p w:rsidR="00300010" w:rsidRPr="009367E9" w:rsidRDefault="006E4546"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bookmarkStart w:id="204" w:name="_Toc513153572"/>
      <w:bookmarkStart w:id="205" w:name="_Toc513153725"/>
      <w:r>
        <w:rPr>
          <w:rFonts w:ascii="Times New Roman" w:eastAsia="宋体" w:hAnsi="Times New Roman" w:cs="Times New Roman" w:hint="eastAsia"/>
          <w:szCs w:val="21"/>
        </w:rPr>
        <w:t xml:space="preserve">3 </w:t>
      </w:r>
      <w:r w:rsidR="00300010" w:rsidRPr="009367E9">
        <w:rPr>
          <w:rFonts w:ascii="Times New Roman" w:eastAsia="宋体" w:hAnsi="Times New Roman" w:cs="Times New Roman" w:hint="eastAsia"/>
          <w:szCs w:val="21"/>
        </w:rPr>
        <w:t>当</w:t>
      </w:r>
      <w:r w:rsidR="00863F79">
        <w:rPr>
          <w:rFonts w:ascii="Times New Roman" w:eastAsia="宋体" w:hAnsi="Times New Roman" w:cs="Times New Roman" w:hint="eastAsia"/>
          <w:szCs w:val="21"/>
        </w:rPr>
        <w:t>屋</w:t>
      </w:r>
      <w:r w:rsidR="00300010" w:rsidRPr="009367E9">
        <w:rPr>
          <w:rFonts w:ascii="Times New Roman" w:eastAsia="宋体" w:hAnsi="Times New Roman" w:cs="Times New Roman" w:hint="eastAsia"/>
          <w:szCs w:val="21"/>
        </w:rPr>
        <w:t>盖为屋顶时，宜采用钢网架结构。</w:t>
      </w:r>
      <w:bookmarkEnd w:id="204"/>
      <w:bookmarkEnd w:id="205"/>
    </w:p>
    <w:p w:rsidR="00300010" w:rsidRPr="009367E9" w:rsidRDefault="006E4546" w:rsidP="00F751F2">
      <w:pPr>
        <w:snapToGrid w:val="0"/>
        <w:spacing w:line="360" w:lineRule="auto"/>
        <w:rPr>
          <w:rFonts w:ascii="Times New Roman" w:eastAsia="宋体" w:hAnsi="Times New Roman" w:cs="Times New Roman"/>
          <w:szCs w:val="21"/>
        </w:rPr>
      </w:pPr>
      <w:bookmarkStart w:id="206" w:name="_Toc343888286"/>
      <w:bookmarkStart w:id="207" w:name="_Toc342977818"/>
      <w:bookmarkStart w:id="208" w:name="_Toc513153573"/>
      <w:bookmarkStart w:id="209" w:name="_Toc513153726"/>
      <w:r>
        <w:rPr>
          <w:rFonts w:ascii="Times New Roman" w:eastAsia="宋体" w:hAnsi="Times New Roman" w:cs="Times New Roman" w:hint="eastAsia"/>
          <w:szCs w:val="21"/>
        </w:rPr>
        <w:lastRenderedPageBreak/>
        <w:t>8.3.3</w:t>
      </w:r>
      <w:bookmarkStart w:id="210" w:name="_Toc343888287"/>
      <w:bookmarkStart w:id="211" w:name="_Toc342977819"/>
      <w:bookmarkEnd w:id="206"/>
      <w:bookmarkEnd w:id="207"/>
      <w:r w:rsidR="00C02956">
        <w:rPr>
          <w:rFonts w:ascii="Times New Roman" w:eastAsia="宋体" w:hAnsi="Times New Roman" w:cs="Times New Roman" w:hint="eastAsia"/>
          <w:szCs w:val="21"/>
        </w:rPr>
        <w:t xml:space="preserve">  </w:t>
      </w:r>
      <w:r w:rsidR="00300010" w:rsidRPr="009367E9">
        <w:rPr>
          <w:rFonts w:ascii="Times New Roman" w:eastAsia="宋体" w:hAnsi="Times New Roman" w:cs="Times New Roman" w:hint="eastAsia"/>
          <w:szCs w:val="21"/>
        </w:rPr>
        <w:t>银幕架</w:t>
      </w:r>
      <w:bookmarkEnd w:id="210"/>
      <w:bookmarkEnd w:id="211"/>
      <w:r w:rsidR="004641E4">
        <w:rPr>
          <w:rFonts w:ascii="Times New Roman" w:eastAsia="宋体" w:hAnsi="Times New Roman" w:cs="Times New Roman" w:hint="eastAsia"/>
          <w:szCs w:val="21"/>
        </w:rPr>
        <w:t>支撑体系</w:t>
      </w:r>
      <w:r w:rsidR="00300010" w:rsidRPr="009367E9">
        <w:rPr>
          <w:rFonts w:ascii="Times New Roman" w:eastAsia="宋体" w:hAnsi="Times New Roman" w:cs="Times New Roman" w:hint="eastAsia"/>
          <w:szCs w:val="21"/>
        </w:rPr>
        <w:t>设计与安装除保证银幕架本身的承载能力和正常使用要求外，</w:t>
      </w:r>
      <w:r w:rsidR="004641E4">
        <w:rPr>
          <w:rFonts w:ascii="Times New Roman" w:eastAsia="宋体" w:hAnsi="Times New Roman" w:cs="Times New Roman" w:hint="eastAsia"/>
          <w:szCs w:val="21"/>
        </w:rPr>
        <w:t>应保证其与主体结构</w:t>
      </w:r>
      <w:r w:rsidR="00300010" w:rsidRPr="009367E9">
        <w:rPr>
          <w:rFonts w:ascii="Times New Roman" w:eastAsia="宋体" w:hAnsi="Times New Roman" w:cs="Times New Roman" w:hint="eastAsia"/>
          <w:szCs w:val="21"/>
        </w:rPr>
        <w:t>连接</w:t>
      </w:r>
      <w:r w:rsidR="004641E4" w:rsidRPr="009367E9">
        <w:rPr>
          <w:rFonts w:ascii="Times New Roman" w:eastAsia="宋体" w:hAnsi="Times New Roman" w:cs="Times New Roman" w:hint="eastAsia"/>
          <w:szCs w:val="21"/>
        </w:rPr>
        <w:t>可靠</w:t>
      </w:r>
      <w:r w:rsidR="00300010" w:rsidRPr="009367E9">
        <w:rPr>
          <w:rFonts w:ascii="Times New Roman" w:eastAsia="宋体" w:hAnsi="Times New Roman" w:cs="Times New Roman" w:hint="eastAsia"/>
          <w:szCs w:val="21"/>
        </w:rPr>
        <w:t>，还应考虑其荷载对主体结构本身的影响。</w:t>
      </w:r>
      <w:bookmarkEnd w:id="208"/>
      <w:bookmarkEnd w:id="209"/>
    </w:p>
    <w:p w:rsidR="00300010" w:rsidRPr="009367E9" w:rsidRDefault="00593DC3" w:rsidP="00F751F2">
      <w:pPr>
        <w:snapToGrid w:val="0"/>
        <w:spacing w:line="360" w:lineRule="auto"/>
        <w:rPr>
          <w:rFonts w:ascii="Times New Roman" w:eastAsia="宋体" w:hAnsi="Times New Roman" w:cs="Times New Roman"/>
          <w:szCs w:val="21"/>
        </w:rPr>
      </w:pPr>
      <w:bookmarkStart w:id="212" w:name="_Toc343888288"/>
      <w:bookmarkStart w:id="213" w:name="_Toc342977820"/>
      <w:bookmarkStart w:id="214" w:name="_Toc269722765"/>
      <w:bookmarkStart w:id="215" w:name="_Toc513153574"/>
      <w:bookmarkStart w:id="216" w:name="_Toc513153727"/>
      <w:r>
        <w:rPr>
          <w:rFonts w:ascii="Times New Roman" w:eastAsia="宋体" w:hAnsi="Times New Roman" w:cs="Times New Roman" w:hint="eastAsia"/>
          <w:szCs w:val="21"/>
        </w:rPr>
        <w:t>8.3.4</w:t>
      </w:r>
      <w:r w:rsidR="00C02956">
        <w:rPr>
          <w:rFonts w:ascii="Times New Roman" w:eastAsia="宋体" w:hAnsi="Times New Roman" w:cs="Times New Roman" w:hint="eastAsia"/>
          <w:szCs w:val="21"/>
        </w:rPr>
        <w:t xml:space="preserve">  </w:t>
      </w:r>
      <w:r w:rsidR="00300010" w:rsidRPr="009367E9">
        <w:rPr>
          <w:rFonts w:ascii="Times New Roman" w:eastAsia="宋体" w:hAnsi="Times New Roman" w:cs="Times New Roman" w:hint="eastAsia"/>
          <w:szCs w:val="21"/>
        </w:rPr>
        <w:t>荷载</w:t>
      </w:r>
      <w:bookmarkEnd w:id="212"/>
      <w:bookmarkEnd w:id="213"/>
      <w:bookmarkEnd w:id="214"/>
      <w:r w:rsidR="004641E4" w:rsidRPr="00DE02B4">
        <w:rPr>
          <w:rFonts w:ascii="Times New Roman" w:eastAsia="宋体" w:hAnsi="Times New Roman" w:cs="Times New Roman"/>
          <w:szCs w:val="21"/>
        </w:rPr>
        <w:t>应符合下列规定</w:t>
      </w:r>
      <w:r w:rsidR="004641E4">
        <w:rPr>
          <w:rFonts w:ascii="Times New Roman" w:eastAsia="宋体" w:hAnsi="Times New Roman" w:cs="Times New Roman" w:hint="eastAsia"/>
          <w:szCs w:val="21"/>
        </w:rPr>
        <w:t>：</w:t>
      </w:r>
      <w:bookmarkEnd w:id="215"/>
      <w:bookmarkEnd w:id="216"/>
    </w:p>
    <w:p w:rsidR="00300010" w:rsidRPr="009367E9"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bookmarkStart w:id="217" w:name="_Toc513153575"/>
      <w:bookmarkStart w:id="218" w:name="_Toc513153728"/>
      <w:r>
        <w:rPr>
          <w:rFonts w:ascii="Times New Roman" w:eastAsia="宋体" w:hAnsi="Times New Roman" w:cs="Times New Roman" w:hint="eastAsia"/>
          <w:szCs w:val="21"/>
        </w:rPr>
        <w:t>1</w:t>
      </w:r>
      <w:r w:rsidR="00593DC3">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观影厅</w:t>
      </w:r>
      <w:r w:rsidR="00593DC3">
        <w:rPr>
          <w:rFonts w:ascii="Times New Roman" w:eastAsia="宋体" w:hAnsi="Times New Roman" w:cs="Times New Roman" w:hint="eastAsia"/>
          <w:szCs w:val="21"/>
        </w:rPr>
        <w:t>及放映室</w:t>
      </w:r>
      <w:r w:rsidR="00300010" w:rsidRPr="009367E9">
        <w:rPr>
          <w:rFonts w:ascii="Times New Roman" w:eastAsia="宋体" w:hAnsi="Times New Roman" w:cs="Times New Roman" w:hint="eastAsia"/>
          <w:szCs w:val="21"/>
        </w:rPr>
        <w:t>的</w:t>
      </w:r>
      <w:r w:rsidR="00593DC3" w:rsidRPr="004374F4">
        <w:rPr>
          <w:rFonts w:hint="eastAsia"/>
          <w:szCs w:val="21"/>
        </w:rPr>
        <w:t>楼</w:t>
      </w:r>
      <w:r w:rsidR="00593DC3" w:rsidRPr="004374F4">
        <w:rPr>
          <w:szCs w:val="21"/>
        </w:rPr>
        <w:t>(</w:t>
      </w:r>
      <w:r w:rsidR="00593DC3" w:rsidRPr="004374F4">
        <w:rPr>
          <w:rFonts w:hint="eastAsia"/>
          <w:szCs w:val="21"/>
        </w:rPr>
        <w:t>地</w:t>
      </w:r>
      <w:r w:rsidR="00593DC3" w:rsidRPr="004374F4">
        <w:rPr>
          <w:szCs w:val="21"/>
        </w:rPr>
        <w:t>)</w:t>
      </w:r>
      <w:r w:rsidR="00593DC3" w:rsidRPr="004374F4">
        <w:rPr>
          <w:rFonts w:hint="eastAsia"/>
          <w:szCs w:val="21"/>
        </w:rPr>
        <w:t>面均布活荷载标准值</w:t>
      </w:r>
      <w:r w:rsidR="00593DC3">
        <w:rPr>
          <w:rFonts w:ascii="Times New Roman" w:eastAsia="宋体" w:hAnsi="Times New Roman" w:cs="Times New Roman" w:hint="eastAsia"/>
          <w:szCs w:val="21"/>
        </w:rPr>
        <w:t>应符合现行国家标准</w:t>
      </w:r>
      <w:r w:rsidR="00300010" w:rsidRPr="009367E9">
        <w:rPr>
          <w:rFonts w:ascii="Times New Roman" w:eastAsia="宋体" w:hAnsi="Times New Roman" w:cs="Times New Roman" w:hint="eastAsia"/>
          <w:szCs w:val="21"/>
        </w:rPr>
        <w:t>《建筑结构荷载规范》</w:t>
      </w:r>
      <w:r w:rsidR="00300010" w:rsidRPr="009367E9">
        <w:rPr>
          <w:rFonts w:ascii="Times New Roman" w:eastAsia="宋体" w:hAnsi="Times New Roman" w:cs="Times New Roman"/>
          <w:szCs w:val="21"/>
        </w:rPr>
        <w:t>GB50009</w:t>
      </w:r>
      <w:r>
        <w:rPr>
          <w:rFonts w:ascii="Times New Roman" w:eastAsia="宋体" w:hAnsi="Times New Roman" w:cs="Times New Roman" w:hint="eastAsia"/>
          <w:szCs w:val="21"/>
        </w:rPr>
        <w:t>的有关规定；</w:t>
      </w:r>
      <w:bookmarkEnd w:id="217"/>
      <w:bookmarkEnd w:id="218"/>
    </w:p>
    <w:p w:rsidR="00300010" w:rsidRPr="009367E9" w:rsidRDefault="00593DC3" w:rsidP="00F751F2">
      <w:pPr>
        <w:snapToGrid w:val="0"/>
        <w:spacing w:line="360" w:lineRule="auto"/>
        <w:rPr>
          <w:rFonts w:ascii="Times New Roman" w:eastAsia="宋体" w:hAnsi="Times New Roman" w:cs="Times New Roman"/>
          <w:szCs w:val="21"/>
        </w:rPr>
      </w:pPr>
      <w:bookmarkStart w:id="219" w:name="_Toc269722768"/>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bookmarkStart w:id="220" w:name="_Toc513153576"/>
      <w:bookmarkStart w:id="221" w:name="_Toc513153729"/>
      <w:r>
        <w:rPr>
          <w:rFonts w:ascii="Times New Roman" w:eastAsia="宋体" w:hAnsi="Times New Roman" w:cs="Times New Roman" w:hint="eastAsia"/>
          <w:szCs w:val="21"/>
        </w:rPr>
        <w:t xml:space="preserve">2  </w:t>
      </w:r>
      <w:r w:rsidR="00300010" w:rsidRPr="009367E9">
        <w:rPr>
          <w:rFonts w:ascii="Times New Roman" w:eastAsia="宋体" w:hAnsi="Times New Roman" w:cs="Times New Roman" w:hint="eastAsia"/>
          <w:szCs w:val="21"/>
        </w:rPr>
        <w:t>观</w:t>
      </w:r>
      <w:r w:rsidR="004641E4">
        <w:rPr>
          <w:rFonts w:ascii="Times New Roman" w:eastAsia="宋体" w:hAnsi="Times New Roman" w:cs="Times New Roman" w:hint="eastAsia"/>
          <w:szCs w:val="21"/>
        </w:rPr>
        <w:t>影</w:t>
      </w:r>
      <w:r w:rsidR="00300010" w:rsidRPr="009367E9">
        <w:rPr>
          <w:rFonts w:ascii="Times New Roman" w:eastAsia="宋体" w:hAnsi="Times New Roman" w:cs="Times New Roman" w:hint="eastAsia"/>
          <w:szCs w:val="21"/>
        </w:rPr>
        <w:t>厅上空吊挂荷载</w:t>
      </w:r>
      <w:bookmarkEnd w:id="219"/>
      <w:r w:rsidR="004641E4">
        <w:rPr>
          <w:rFonts w:ascii="Times New Roman" w:eastAsia="宋体" w:hAnsi="Times New Roman" w:cs="Times New Roman" w:hint="eastAsia"/>
          <w:szCs w:val="21"/>
        </w:rPr>
        <w:t>，</w:t>
      </w:r>
      <w:r w:rsidR="004641E4" w:rsidRPr="00DE02B4">
        <w:rPr>
          <w:rFonts w:ascii="Times New Roman" w:eastAsia="宋体" w:hAnsi="Times New Roman" w:cs="Times New Roman"/>
          <w:szCs w:val="21"/>
        </w:rPr>
        <w:t>应</w:t>
      </w:r>
      <w:r w:rsidR="004641E4">
        <w:rPr>
          <w:rFonts w:ascii="Times New Roman" w:eastAsia="宋体" w:hAnsi="Times New Roman" w:cs="Times New Roman" w:hint="eastAsia"/>
          <w:szCs w:val="21"/>
        </w:rPr>
        <w:t>根据下列荷载确定：</w:t>
      </w:r>
      <w:bookmarkEnd w:id="220"/>
      <w:bookmarkEnd w:id="221"/>
    </w:p>
    <w:p w:rsidR="004641E4"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bookmarkStart w:id="222" w:name="_Toc513153577"/>
      <w:bookmarkStart w:id="223" w:name="_Toc513153730"/>
      <w:r>
        <w:rPr>
          <w:rFonts w:ascii="Times New Roman" w:eastAsia="宋体" w:hAnsi="Times New Roman" w:cs="Times New Roman" w:hint="eastAsia"/>
          <w:szCs w:val="21"/>
        </w:rPr>
        <w:t>1</w:t>
      </w:r>
      <w:r w:rsidR="00593DC3">
        <w:rPr>
          <w:rFonts w:ascii="Times New Roman" w:eastAsia="宋体" w:hAnsi="Times New Roman" w:cs="Times New Roman" w:hint="eastAsia"/>
          <w:szCs w:val="21"/>
        </w:rPr>
        <w:t>）</w:t>
      </w:r>
      <w:r>
        <w:rPr>
          <w:rFonts w:ascii="Times New Roman" w:eastAsia="宋体" w:hAnsi="Times New Roman" w:cs="Times New Roman" w:hint="eastAsia"/>
          <w:szCs w:val="21"/>
        </w:rPr>
        <w:t>顶棚扬声器设备荷载；</w:t>
      </w:r>
      <w:bookmarkEnd w:id="222"/>
      <w:bookmarkEnd w:id="223"/>
    </w:p>
    <w:p w:rsidR="00300010" w:rsidRPr="009367E9"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bookmarkStart w:id="224" w:name="_Toc513153578"/>
      <w:bookmarkStart w:id="225" w:name="_Toc513153731"/>
      <w:r>
        <w:rPr>
          <w:rFonts w:ascii="Times New Roman" w:eastAsia="宋体" w:hAnsi="Times New Roman" w:cs="Times New Roman" w:hint="eastAsia"/>
          <w:szCs w:val="21"/>
        </w:rPr>
        <w:t>2</w:t>
      </w:r>
      <w:r w:rsidR="00593DC3">
        <w:rPr>
          <w:rFonts w:ascii="Times New Roman" w:eastAsia="宋体" w:hAnsi="Times New Roman" w:cs="Times New Roman" w:hint="eastAsia"/>
          <w:szCs w:val="21"/>
        </w:rPr>
        <w:t>）</w:t>
      </w:r>
      <w:r w:rsidR="00300010" w:rsidRPr="009367E9">
        <w:rPr>
          <w:rFonts w:ascii="Times New Roman" w:eastAsia="宋体" w:hAnsi="Times New Roman" w:cs="Times New Roman" w:hint="eastAsia"/>
          <w:szCs w:val="21"/>
        </w:rPr>
        <w:t>灯光设备</w:t>
      </w:r>
      <w:r>
        <w:rPr>
          <w:rFonts w:ascii="Times New Roman" w:eastAsia="宋体" w:hAnsi="Times New Roman" w:cs="Times New Roman" w:hint="eastAsia"/>
          <w:szCs w:val="21"/>
        </w:rPr>
        <w:t>及</w:t>
      </w:r>
      <w:r w:rsidRPr="009367E9">
        <w:rPr>
          <w:rFonts w:ascii="Times New Roman" w:eastAsia="宋体" w:hAnsi="Times New Roman" w:cs="Times New Roman" w:hint="eastAsia"/>
          <w:szCs w:val="21"/>
        </w:rPr>
        <w:t>电缆</w:t>
      </w:r>
      <w:r w:rsidR="00300010" w:rsidRPr="009367E9">
        <w:rPr>
          <w:rFonts w:ascii="Times New Roman" w:eastAsia="宋体" w:hAnsi="Times New Roman" w:cs="Times New Roman" w:hint="eastAsia"/>
          <w:szCs w:val="21"/>
        </w:rPr>
        <w:t>荷载；</w:t>
      </w:r>
      <w:bookmarkEnd w:id="224"/>
      <w:bookmarkEnd w:id="225"/>
      <w:r w:rsidR="00300010" w:rsidRPr="009367E9">
        <w:rPr>
          <w:rFonts w:ascii="Times New Roman" w:eastAsia="宋体" w:hAnsi="Times New Roman" w:cs="Times New Roman"/>
          <w:szCs w:val="21"/>
        </w:rPr>
        <w:t xml:space="preserve"> </w:t>
      </w:r>
    </w:p>
    <w:p w:rsidR="00300010" w:rsidRPr="009367E9"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bookmarkStart w:id="226" w:name="_Toc513153579"/>
      <w:bookmarkStart w:id="227" w:name="_Toc513153732"/>
      <w:r>
        <w:rPr>
          <w:rFonts w:ascii="Times New Roman" w:eastAsia="宋体" w:hAnsi="Times New Roman" w:cs="Times New Roman" w:hint="eastAsia"/>
          <w:szCs w:val="21"/>
        </w:rPr>
        <w:t>3</w:t>
      </w:r>
      <w:r w:rsidR="00593DC3">
        <w:rPr>
          <w:rFonts w:ascii="Times New Roman" w:eastAsia="宋体" w:hAnsi="Times New Roman" w:cs="Times New Roman" w:hint="eastAsia"/>
          <w:szCs w:val="21"/>
        </w:rPr>
        <w:t>）</w:t>
      </w:r>
      <w:r w:rsidRPr="009367E9">
        <w:rPr>
          <w:rFonts w:ascii="Times New Roman" w:eastAsia="宋体" w:hAnsi="Times New Roman" w:cs="Times New Roman" w:hint="eastAsia"/>
          <w:szCs w:val="21"/>
        </w:rPr>
        <w:t>隔声</w:t>
      </w:r>
      <w:r>
        <w:rPr>
          <w:rFonts w:ascii="Times New Roman" w:eastAsia="宋体" w:hAnsi="Times New Roman" w:cs="Times New Roman" w:hint="eastAsia"/>
          <w:szCs w:val="21"/>
        </w:rPr>
        <w:t>及</w:t>
      </w:r>
      <w:r w:rsidRPr="009367E9">
        <w:rPr>
          <w:rFonts w:ascii="Times New Roman" w:eastAsia="宋体" w:hAnsi="Times New Roman" w:cs="Times New Roman" w:hint="eastAsia"/>
          <w:szCs w:val="21"/>
        </w:rPr>
        <w:t>吸声层</w:t>
      </w:r>
      <w:r w:rsidR="00300010" w:rsidRPr="009367E9">
        <w:rPr>
          <w:rFonts w:ascii="Times New Roman" w:eastAsia="宋体" w:hAnsi="Times New Roman" w:cs="Times New Roman" w:hint="eastAsia"/>
          <w:szCs w:val="21"/>
        </w:rPr>
        <w:t>吊顶荷载：；</w:t>
      </w:r>
      <w:bookmarkEnd w:id="226"/>
      <w:bookmarkEnd w:id="227"/>
      <w:r w:rsidR="00300010" w:rsidRPr="009367E9">
        <w:rPr>
          <w:rFonts w:ascii="Times New Roman" w:eastAsia="宋体" w:hAnsi="Times New Roman" w:cs="Times New Roman"/>
          <w:szCs w:val="21"/>
        </w:rPr>
        <w:t xml:space="preserve"> </w:t>
      </w:r>
    </w:p>
    <w:p w:rsidR="00300010" w:rsidRPr="009367E9"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bookmarkStart w:id="228" w:name="_Toc513153580"/>
      <w:bookmarkStart w:id="229" w:name="_Toc513153733"/>
      <w:r>
        <w:rPr>
          <w:rFonts w:ascii="Times New Roman" w:eastAsia="宋体" w:hAnsi="Times New Roman" w:cs="Times New Roman" w:hint="eastAsia"/>
          <w:szCs w:val="21"/>
        </w:rPr>
        <w:t>4</w:t>
      </w:r>
      <w:r w:rsidR="00593DC3">
        <w:rPr>
          <w:rFonts w:ascii="Times New Roman" w:eastAsia="宋体" w:hAnsi="Times New Roman" w:cs="Times New Roman" w:hint="eastAsia"/>
          <w:szCs w:val="21"/>
        </w:rPr>
        <w:t>）</w:t>
      </w:r>
      <w:r w:rsidRPr="009367E9">
        <w:rPr>
          <w:rFonts w:ascii="Times New Roman" w:eastAsia="宋体" w:hAnsi="Times New Roman" w:cs="Times New Roman" w:hint="eastAsia"/>
          <w:szCs w:val="21"/>
        </w:rPr>
        <w:t>风管、风筒、消声静压箱、消声器、风机</w:t>
      </w:r>
      <w:r w:rsidR="00300010" w:rsidRPr="009367E9">
        <w:rPr>
          <w:rFonts w:ascii="Times New Roman" w:eastAsia="宋体" w:hAnsi="Times New Roman" w:cs="Times New Roman" w:hint="eastAsia"/>
          <w:szCs w:val="21"/>
        </w:rPr>
        <w:t>的荷载：；</w:t>
      </w:r>
      <w:bookmarkEnd w:id="228"/>
      <w:bookmarkEnd w:id="229"/>
      <w:r w:rsidR="00300010" w:rsidRPr="009367E9">
        <w:rPr>
          <w:rFonts w:ascii="Times New Roman" w:eastAsia="宋体" w:hAnsi="Times New Roman" w:cs="Times New Roman"/>
          <w:szCs w:val="21"/>
        </w:rPr>
        <w:t xml:space="preserve"> </w:t>
      </w:r>
    </w:p>
    <w:p w:rsidR="00300010" w:rsidRPr="009367E9"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bookmarkStart w:id="230" w:name="_Toc513153581"/>
      <w:bookmarkStart w:id="231" w:name="_Toc513153734"/>
      <w:r>
        <w:rPr>
          <w:rFonts w:ascii="Times New Roman" w:eastAsia="宋体" w:hAnsi="Times New Roman" w:cs="Times New Roman" w:hint="eastAsia"/>
          <w:szCs w:val="21"/>
        </w:rPr>
        <w:t>5</w:t>
      </w:r>
      <w:r w:rsidR="00593DC3">
        <w:rPr>
          <w:rFonts w:ascii="Times New Roman" w:eastAsia="宋体" w:hAnsi="Times New Roman" w:cs="Times New Roman" w:hint="eastAsia"/>
          <w:szCs w:val="21"/>
        </w:rPr>
        <w:t>）</w:t>
      </w:r>
      <w:r w:rsidRPr="009367E9">
        <w:rPr>
          <w:rFonts w:ascii="Times New Roman" w:eastAsia="宋体" w:hAnsi="Times New Roman" w:cs="Times New Roman" w:hint="eastAsia"/>
          <w:szCs w:val="21"/>
        </w:rPr>
        <w:t>消防水管</w:t>
      </w:r>
      <w:r w:rsidR="00300010" w:rsidRPr="009367E9">
        <w:rPr>
          <w:rFonts w:ascii="Times New Roman" w:eastAsia="宋体" w:hAnsi="Times New Roman" w:cs="Times New Roman" w:hint="eastAsia"/>
          <w:szCs w:val="21"/>
        </w:rPr>
        <w:t>的荷载：；</w:t>
      </w:r>
      <w:bookmarkEnd w:id="230"/>
      <w:bookmarkEnd w:id="231"/>
      <w:r w:rsidR="00300010" w:rsidRPr="009367E9">
        <w:rPr>
          <w:rFonts w:ascii="Times New Roman" w:eastAsia="宋体" w:hAnsi="Times New Roman" w:cs="Times New Roman"/>
          <w:szCs w:val="21"/>
        </w:rPr>
        <w:t xml:space="preserve"> </w:t>
      </w:r>
    </w:p>
    <w:p w:rsidR="00300010" w:rsidRPr="009367E9" w:rsidRDefault="004641E4" w:rsidP="00F751F2">
      <w:pPr>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sidR="00863F79">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bookmarkStart w:id="232" w:name="_Toc513153582"/>
      <w:bookmarkStart w:id="233" w:name="_Toc513153735"/>
      <w:r>
        <w:rPr>
          <w:rFonts w:ascii="Times New Roman" w:eastAsia="宋体" w:hAnsi="Times New Roman" w:cs="Times New Roman" w:hint="eastAsia"/>
          <w:szCs w:val="21"/>
        </w:rPr>
        <w:t>6</w:t>
      </w:r>
      <w:r w:rsidR="00593DC3">
        <w:rPr>
          <w:rFonts w:ascii="Times New Roman" w:eastAsia="宋体" w:hAnsi="Times New Roman" w:cs="Times New Roman" w:hint="eastAsia"/>
          <w:szCs w:val="21"/>
        </w:rPr>
        <w:t>）</w:t>
      </w:r>
      <w:r w:rsidRPr="00981C35">
        <w:rPr>
          <w:rFonts w:ascii="宋体" w:eastAsia="宋体" w:hAnsi="宋体" w:cs="宋体" w:hint="eastAsia"/>
        </w:rPr>
        <w:t>未预见</w:t>
      </w:r>
      <w:r w:rsidR="00300010" w:rsidRPr="009367E9">
        <w:rPr>
          <w:rFonts w:ascii="Times New Roman" w:eastAsia="宋体" w:hAnsi="Times New Roman" w:cs="Times New Roman" w:hint="eastAsia"/>
          <w:szCs w:val="21"/>
        </w:rPr>
        <w:t>荷载；</w:t>
      </w:r>
      <w:bookmarkEnd w:id="232"/>
      <w:bookmarkEnd w:id="233"/>
    </w:p>
    <w:p w:rsidR="00300010" w:rsidRPr="009367E9" w:rsidRDefault="00863F79" w:rsidP="00F751F2">
      <w:pPr>
        <w:snapToGrid w:val="0"/>
        <w:spacing w:line="360" w:lineRule="auto"/>
        <w:rPr>
          <w:rFonts w:ascii="Times New Roman" w:eastAsia="宋体" w:hAnsi="Times New Roman" w:cs="Times New Roman"/>
          <w:szCs w:val="21"/>
        </w:rPr>
      </w:pPr>
      <w:bookmarkStart w:id="234" w:name="_Toc269722770"/>
      <w:r>
        <w:rPr>
          <w:rFonts w:ascii="Times New Roman" w:eastAsia="宋体" w:hAnsi="Times New Roman" w:cs="Times New Roman" w:hint="eastAsia"/>
          <w:szCs w:val="21"/>
        </w:rPr>
        <w:t xml:space="preserve">  </w:t>
      </w:r>
      <w:r w:rsidR="00593DC3">
        <w:rPr>
          <w:rFonts w:ascii="Times New Roman" w:eastAsia="宋体" w:hAnsi="Times New Roman" w:cs="Times New Roman" w:hint="eastAsia"/>
          <w:szCs w:val="21"/>
        </w:rPr>
        <w:t xml:space="preserve"> </w:t>
      </w:r>
      <w:bookmarkStart w:id="235" w:name="_Toc513153583"/>
      <w:bookmarkStart w:id="236" w:name="_Toc513153736"/>
      <w:r w:rsidR="00C02956">
        <w:rPr>
          <w:rFonts w:ascii="Times New Roman" w:eastAsia="宋体" w:hAnsi="Times New Roman" w:cs="Times New Roman" w:hint="eastAsia"/>
          <w:szCs w:val="21"/>
        </w:rPr>
        <w:t xml:space="preserve"> </w:t>
      </w:r>
      <w:r w:rsidR="00593DC3">
        <w:rPr>
          <w:rFonts w:ascii="Times New Roman" w:eastAsia="宋体" w:hAnsi="Times New Roman" w:cs="Times New Roman" w:hint="eastAsia"/>
          <w:szCs w:val="21"/>
        </w:rPr>
        <w:t xml:space="preserve">3 </w:t>
      </w:r>
      <w:r>
        <w:rPr>
          <w:rFonts w:ascii="Times New Roman" w:eastAsia="宋体" w:hAnsi="Times New Roman" w:cs="Times New Roman" w:hint="eastAsia"/>
          <w:szCs w:val="21"/>
        </w:rPr>
        <w:t xml:space="preserve"> </w:t>
      </w:r>
      <w:r w:rsidR="00300010" w:rsidRPr="009367E9">
        <w:rPr>
          <w:rFonts w:ascii="Times New Roman" w:eastAsia="宋体" w:hAnsi="Times New Roman" w:cs="Times New Roman" w:hint="eastAsia"/>
          <w:szCs w:val="21"/>
        </w:rPr>
        <w:t>观</w:t>
      </w:r>
      <w:r w:rsidR="004641E4">
        <w:rPr>
          <w:rFonts w:ascii="Times New Roman" w:eastAsia="宋体" w:hAnsi="Times New Roman" w:cs="Times New Roman" w:hint="eastAsia"/>
          <w:szCs w:val="21"/>
        </w:rPr>
        <w:t>影</w:t>
      </w:r>
      <w:r w:rsidR="00300010" w:rsidRPr="009367E9">
        <w:rPr>
          <w:rFonts w:ascii="Times New Roman" w:eastAsia="宋体" w:hAnsi="Times New Roman" w:cs="Times New Roman" w:hint="eastAsia"/>
          <w:szCs w:val="21"/>
        </w:rPr>
        <w:t>厅</w:t>
      </w:r>
      <w:bookmarkEnd w:id="234"/>
      <w:r w:rsidR="00300010" w:rsidRPr="009367E9">
        <w:rPr>
          <w:rFonts w:ascii="Times New Roman" w:eastAsia="宋体" w:hAnsi="Times New Roman" w:cs="Times New Roman" w:hint="eastAsia"/>
          <w:szCs w:val="21"/>
        </w:rPr>
        <w:t>墙体</w:t>
      </w:r>
      <w:r w:rsidR="00593DC3">
        <w:rPr>
          <w:rFonts w:ascii="Times New Roman" w:eastAsia="宋体" w:hAnsi="Times New Roman" w:cs="Times New Roman" w:hint="eastAsia"/>
          <w:szCs w:val="21"/>
        </w:rPr>
        <w:t>、</w:t>
      </w:r>
      <w:r>
        <w:rPr>
          <w:rFonts w:ascii="Times New Roman" w:eastAsia="宋体" w:hAnsi="Times New Roman" w:cs="Times New Roman" w:hint="eastAsia"/>
          <w:szCs w:val="21"/>
        </w:rPr>
        <w:t>固定</w:t>
      </w:r>
      <w:r w:rsidR="00593DC3">
        <w:rPr>
          <w:rFonts w:ascii="Times New Roman" w:eastAsia="宋体" w:hAnsi="Times New Roman" w:cs="Times New Roman" w:hint="eastAsia"/>
          <w:szCs w:val="21"/>
        </w:rPr>
        <w:t>墙面</w:t>
      </w:r>
      <w:r>
        <w:rPr>
          <w:rFonts w:ascii="Times New Roman" w:eastAsia="宋体" w:hAnsi="Times New Roman" w:cs="Times New Roman" w:hint="eastAsia"/>
          <w:szCs w:val="21"/>
        </w:rPr>
        <w:t>上</w:t>
      </w:r>
      <w:r w:rsidR="00593DC3">
        <w:rPr>
          <w:rFonts w:ascii="Times New Roman" w:eastAsia="宋体" w:hAnsi="Times New Roman" w:cs="Times New Roman" w:hint="eastAsia"/>
          <w:szCs w:val="21"/>
        </w:rPr>
        <w:t>扬声器</w:t>
      </w:r>
      <w:r w:rsidR="00300010" w:rsidRPr="009367E9">
        <w:rPr>
          <w:rFonts w:ascii="Times New Roman" w:eastAsia="宋体" w:hAnsi="Times New Roman" w:cs="Times New Roman" w:hint="eastAsia"/>
          <w:szCs w:val="21"/>
        </w:rPr>
        <w:t>及声学装修的荷载</w:t>
      </w:r>
      <w:r w:rsidR="00593DC3">
        <w:rPr>
          <w:rFonts w:ascii="Times New Roman" w:eastAsia="宋体" w:hAnsi="Times New Roman" w:cs="Times New Roman" w:hint="eastAsia"/>
          <w:szCs w:val="21"/>
        </w:rPr>
        <w:t>应根据声学和电影放映工艺专业要求确定。</w:t>
      </w:r>
      <w:bookmarkEnd w:id="235"/>
      <w:bookmarkEnd w:id="236"/>
    </w:p>
    <w:p w:rsidR="004F6DC4" w:rsidRPr="009367E9" w:rsidRDefault="004F6DC4" w:rsidP="009367E9">
      <w:pPr>
        <w:snapToGrid w:val="0"/>
        <w:spacing w:line="360" w:lineRule="auto"/>
        <w:outlineLvl w:val="0"/>
        <w:rPr>
          <w:rFonts w:ascii="Times New Roman" w:eastAsia="宋体" w:hAnsi="Times New Roman" w:cs="Times New Roman"/>
          <w:szCs w:val="21"/>
        </w:rPr>
      </w:pPr>
    </w:p>
    <w:p w:rsidR="001B4956" w:rsidRPr="00863F79"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1B4956" w:rsidRPr="00DE02B4"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1B4956" w:rsidRPr="00DE02B4"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1B4956" w:rsidRPr="00DE02B4"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1B4956" w:rsidRPr="00DE02B4"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1B4956" w:rsidRPr="00DE02B4"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3C4251" w:rsidRDefault="003C4251"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593DC3" w:rsidRPr="00DE02B4" w:rsidRDefault="00593DC3"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863F79" w:rsidRDefault="00863F79">
      <w:pPr>
        <w:rPr>
          <w:rFonts w:ascii="Times New Roman" w:eastAsia="宋体" w:hAnsi="Times New Roman" w:cs="Times New Roman"/>
          <w:bCs/>
          <w:kern w:val="0"/>
          <w:sz w:val="28"/>
          <w:szCs w:val="28"/>
        </w:rPr>
      </w:pPr>
      <w:r>
        <w:rPr>
          <w:rFonts w:ascii="Times New Roman" w:hAnsi="Times New Roman" w:cs="Times New Roman"/>
          <w:bCs/>
          <w:sz w:val="28"/>
          <w:szCs w:val="28"/>
        </w:rPr>
        <w:br w:type="page"/>
      </w:r>
    </w:p>
    <w:p w:rsidR="00D8149E" w:rsidRPr="00DE02B4" w:rsidRDefault="00AF50DF"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bookmarkStart w:id="237" w:name="_Toc513197081"/>
      <w:r w:rsidRPr="00DE02B4">
        <w:rPr>
          <w:rFonts w:ascii="Times New Roman" w:hAnsi="Times New Roman" w:cs="Times New Roman"/>
          <w:bCs/>
          <w:color w:val="auto"/>
          <w:sz w:val="28"/>
          <w:szCs w:val="28"/>
        </w:rPr>
        <w:lastRenderedPageBreak/>
        <w:t>本规范用词说明</w:t>
      </w:r>
      <w:bookmarkEnd w:id="177"/>
      <w:bookmarkEnd w:id="178"/>
      <w:bookmarkEnd w:id="179"/>
      <w:bookmarkEnd w:id="180"/>
      <w:bookmarkEnd w:id="181"/>
      <w:bookmarkEnd w:id="182"/>
      <w:bookmarkEnd w:id="237"/>
    </w:p>
    <w:p w:rsidR="001B4956" w:rsidRPr="00DE02B4" w:rsidRDefault="001B4956" w:rsidP="00DE02B4">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p>
    <w:p w:rsidR="00D8149E" w:rsidRPr="00DE02B4" w:rsidRDefault="001B4956" w:rsidP="00DE02B4">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1  </w:t>
      </w:r>
      <w:r w:rsidR="00AF50DF" w:rsidRPr="00DE02B4">
        <w:rPr>
          <w:rFonts w:ascii="Times New Roman" w:eastAsia="宋体" w:hAnsi="Times New Roman" w:cs="Times New Roman"/>
          <w:szCs w:val="21"/>
        </w:rPr>
        <w:t>为便于在执行本标准条文时区别对待，对要求严格程度不同的用词说明如下：</w:t>
      </w:r>
    </w:p>
    <w:p w:rsidR="00D8149E" w:rsidRPr="00DE02B4" w:rsidRDefault="001B4956"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1</w:t>
      </w:r>
      <w:r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表示很严格，非这样做不可的：</w:t>
      </w:r>
    </w:p>
    <w:p w:rsidR="00D8149E" w:rsidRPr="00DE02B4" w:rsidRDefault="00AF50DF" w:rsidP="00DE02B4">
      <w:pPr>
        <w:snapToGrid w:val="0"/>
        <w:spacing w:line="360" w:lineRule="auto"/>
        <w:ind w:firstLineChars="350" w:firstLine="756"/>
        <w:rPr>
          <w:rFonts w:ascii="Times New Roman" w:eastAsia="宋体" w:hAnsi="Times New Roman" w:cs="Times New Roman"/>
          <w:szCs w:val="21"/>
        </w:rPr>
      </w:pPr>
      <w:r w:rsidRPr="00DE02B4">
        <w:rPr>
          <w:rFonts w:ascii="Times New Roman" w:eastAsia="宋体" w:hAnsi="Times New Roman" w:cs="Times New Roman"/>
          <w:szCs w:val="21"/>
        </w:rPr>
        <w:t>正面词采用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必须</w:t>
      </w:r>
      <w:r w:rsidRPr="00DE02B4">
        <w:rPr>
          <w:rFonts w:ascii="Times New Roman" w:eastAsia="宋体" w:hAnsi="Times New Roman" w:cs="Times New Roman"/>
          <w:szCs w:val="21"/>
        </w:rPr>
        <w:t>”</w:t>
      </w:r>
      <w:r w:rsidRPr="00DE02B4">
        <w:rPr>
          <w:rFonts w:ascii="Times New Roman" w:eastAsia="宋体" w:hAnsi="Times New Roman" w:cs="Times New Roman"/>
          <w:szCs w:val="21"/>
        </w:rPr>
        <w:t>，反面词采用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严禁</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p w:rsidR="00D8149E" w:rsidRPr="00DE02B4" w:rsidRDefault="001B4956"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2</w:t>
      </w:r>
      <w:r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表示严格，在正常情况均应这样做的：</w:t>
      </w:r>
    </w:p>
    <w:p w:rsidR="00D8149E" w:rsidRPr="00DE02B4" w:rsidRDefault="00AF50DF" w:rsidP="00DE02B4">
      <w:pPr>
        <w:snapToGrid w:val="0"/>
        <w:spacing w:line="360" w:lineRule="auto"/>
        <w:ind w:firstLineChars="350" w:firstLine="756"/>
        <w:rPr>
          <w:rFonts w:ascii="Times New Roman" w:eastAsia="宋体" w:hAnsi="Times New Roman" w:cs="Times New Roman"/>
          <w:szCs w:val="21"/>
        </w:rPr>
      </w:pPr>
      <w:r w:rsidRPr="00DE02B4">
        <w:rPr>
          <w:rFonts w:ascii="Times New Roman" w:eastAsia="宋体" w:hAnsi="Times New Roman" w:cs="Times New Roman"/>
          <w:szCs w:val="21"/>
        </w:rPr>
        <w:t>正面词采用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应</w:t>
      </w:r>
      <w:r w:rsidRPr="00DE02B4">
        <w:rPr>
          <w:rFonts w:ascii="Times New Roman" w:eastAsia="宋体" w:hAnsi="Times New Roman" w:cs="Times New Roman"/>
          <w:szCs w:val="21"/>
        </w:rPr>
        <w:t>”</w:t>
      </w:r>
      <w:r w:rsidRPr="00DE02B4">
        <w:rPr>
          <w:rFonts w:ascii="Times New Roman" w:eastAsia="宋体" w:hAnsi="Times New Roman" w:cs="Times New Roman"/>
          <w:szCs w:val="21"/>
        </w:rPr>
        <w:t>，反面词采用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不应</w:t>
      </w:r>
      <w:r w:rsidRPr="00DE02B4">
        <w:rPr>
          <w:rFonts w:ascii="Times New Roman" w:eastAsia="宋体" w:hAnsi="Times New Roman" w:cs="Times New Roman"/>
          <w:szCs w:val="21"/>
        </w:rPr>
        <w:t>”</w:t>
      </w:r>
      <w:r w:rsidRPr="00DE02B4">
        <w:rPr>
          <w:rFonts w:ascii="Times New Roman" w:eastAsia="宋体" w:hAnsi="Times New Roman" w:cs="Times New Roman"/>
          <w:szCs w:val="21"/>
        </w:rPr>
        <w:t>或</w:t>
      </w:r>
      <w:r w:rsidRPr="00DE02B4">
        <w:rPr>
          <w:rFonts w:ascii="Times New Roman" w:eastAsia="宋体" w:hAnsi="Times New Roman" w:cs="Times New Roman"/>
          <w:szCs w:val="21"/>
        </w:rPr>
        <w:t>“</w:t>
      </w:r>
      <w:r w:rsidRPr="00DE02B4">
        <w:rPr>
          <w:rFonts w:ascii="Times New Roman" w:eastAsia="宋体" w:hAnsi="Times New Roman" w:cs="Times New Roman"/>
          <w:szCs w:val="21"/>
        </w:rPr>
        <w:t>不得</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p w:rsidR="00D8149E" w:rsidRPr="00DE02B4" w:rsidRDefault="001B4956" w:rsidP="00DE02B4">
      <w:pPr>
        <w:snapToGrid w:val="0"/>
        <w:spacing w:line="360" w:lineRule="auto"/>
        <w:ind w:firstLineChars="200" w:firstLine="432"/>
        <w:rPr>
          <w:rFonts w:ascii="Times New Roman" w:eastAsia="宋体" w:hAnsi="Times New Roman" w:cs="Times New Roman"/>
          <w:szCs w:val="21"/>
        </w:rPr>
      </w:pPr>
      <w:r w:rsidRPr="00DE02B4">
        <w:rPr>
          <w:rFonts w:ascii="Times New Roman" w:eastAsia="宋体" w:hAnsi="Times New Roman" w:cs="Times New Roman" w:hint="eastAsia"/>
          <w:szCs w:val="21"/>
        </w:rPr>
        <w:t>3</w:t>
      </w:r>
      <w:r w:rsidRPr="00DE02B4">
        <w:rPr>
          <w:rFonts w:ascii="Times New Roman" w:eastAsia="宋体" w:hAnsi="Times New Roman" w:cs="Times New Roman" w:hint="eastAsia"/>
          <w:szCs w:val="21"/>
        </w:rPr>
        <w:t>）</w:t>
      </w:r>
      <w:r w:rsidR="00AF50DF" w:rsidRPr="00DE02B4">
        <w:rPr>
          <w:rFonts w:ascii="Times New Roman" w:eastAsia="宋体" w:hAnsi="Times New Roman" w:cs="Times New Roman"/>
          <w:szCs w:val="21"/>
        </w:rPr>
        <w:t>表示允许稍有选择，在条件许可时，首先应这样做的：</w:t>
      </w:r>
    </w:p>
    <w:p w:rsidR="00D8149E" w:rsidRPr="00DE02B4" w:rsidRDefault="00AF50DF" w:rsidP="00DE02B4">
      <w:pPr>
        <w:snapToGrid w:val="0"/>
        <w:spacing w:line="360" w:lineRule="auto"/>
        <w:ind w:firstLineChars="350" w:firstLine="756"/>
        <w:rPr>
          <w:rFonts w:ascii="Times New Roman" w:eastAsia="宋体" w:hAnsi="Times New Roman" w:cs="Times New Roman"/>
          <w:szCs w:val="21"/>
        </w:rPr>
      </w:pPr>
      <w:r w:rsidRPr="00DE02B4">
        <w:rPr>
          <w:rFonts w:ascii="Times New Roman" w:eastAsia="宋体" w:hAnsi="Times New Roman" w:cs="Times New Roman"/>
          <w:szCs w:val="21"/>
        </w:rPr>
        <w:t>正面词采用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宜</w:t>
      </w:r>
      <w:r w:rsidRPr="00DE02B4">
        <w:rPr>
          <w:rFonts w:ascii="Times New Roman" w:eastAsia="宋体" w:hAnsi="Times New Roman" w:cs="Times New Roman"/>
          <w:szCs w:val="21"/>
        </w:rPr>
        <w:t>”</w:t>
      </w:r>
      <w:r w:rsidRPr="00DE02B4">
        <w:rPr>
          <w:rFonts w:ascii="Times New Roman" w:eastAsia="宋体" w:hAnsi="Times New Roman" w:cs="Times New Roman"/>
          <w:szCs w:val="21"/>
        </w:rPr>
        <w:t>，反面词采用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不宜</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p w:rsidR="00D8149E" w:rsidRPr="00DE02B4" w:rsidRDefault="00AF50DF" w:rsidP="00DE02B4">
      <w:pPr>
        <w:snapToGrid w:val="0"/>
        <w:spacing w:line="360" w:lineRule="auto"/>
        <w:ind w:firstLineChars="350" w:firstLine="756"/>
        <w:rPr>
          <w:rFonts w:ascii="Times New Roman" w:eastAsia="宋体" w:hAnsi="Times New Roman" w:cs="Times New Roman"/>
          <w:szCs w:val="21"/>
        </w:rPr>
      </w:pPr>
      <w:r w:rsidRPr="00DE02B4">
        <w:rPr>
          <w:rFonts w:ascii="Times New Roman" w:eastAsia="宋体" w:hAnsi="Times New Roman" w:cs="Times New Roman"/>
          <w:szCs w:val="21"/>
        </w:rPr>
        <w:t>表示有选择，在一定条件下可以这样做的，采用</w:t>
      </w:r>
      <w:r w:rsidRPr="00DE02B4">
        <w:rPr>
          <w:rFonts w:ascii="Times New Roman" w:eastAsia="宋体" w:hAnsi="Times New Roman" w:cs="Times New Roman"/>
          <w:szCs w:val="21"/>
        </w:rPr>
        <w:t>“</w:t>
      </w:r>
      <w:r w:rsidRPr="00DE02B4">
        <w:rPr>
          <w:rFonts w:ascii="Times New Roman" w:eastAsia="宋体" w:hAnsi="Times New Roman" w:cs="Times New Roman"/>
          <w:szCs w:val="21"/>
        </w:rPr>
        <w:t>可</w:t>
      </w:r>
      <w:r w:rsidRPr="00DE02B4">
        <w:rPr>
          <w:rFonts w:ascii="Times New Roman" w:eastAsia="宋体" w:hAnsi="Times New Roman" w:cs="Times New Roman"/>
          <w:szCs w:val="21"/>
        </w:rPr>
        <w:t>”</w:t>
      </w:r>
      <w:r w:rsidRPr="00DE02B4">
        <w:rPr>
          <w:rFonts w:ascii="Times New Roman" w:eastAsia="宋体" w:hAnsi="Times New Roman" w:cs="Times New Roman"/>
          <w:szCs w:val="21"/>
        </w:rPr>
        <w:t>。</w:t>
      </w:r>
    </w:p>
    <w:p w:rsidR="0076656F" w:rsidRDefault="001B4956" w:rsidP="0074772B">
      <w:pPr>
        <w:snapToGrid w:val="0"/>
        <w:spacing w:line="360" w:lineRule="auto"/>
        <w:rPr>
          <w:rFonts w:ascii="Times New Roman" w:eastAsia="宋体" w:hAnsi="Times New Roman" w:cs="Times New Roman"/>
          <w:szCs w:val="21"/>
        </w:rPr>
      </w:pPr>
      <w:r w:rsidRPr="00DE02B4">
        <w:rPr>
          <w:rFonts w:ascii="Times New Roman" w:eastAsia="宋体" w:hAnsi="Times New Roman" w:cs="Times New Roman" w:hint="eastAsia"/>
          <w:szCs w:val="21"/>
        </w:rPr>
        <w:t xml:space="preserve">2  </w:t>
      </w:r>
      <w:r w:rsidR="00AF50DF" w:rsidRPr="00DE02B4">
        <w:rPr>
          <w:rFonts w:ascii="Times New Roman" w:eastAsia="宋体" w:hAnsi="Times New Roman" w:cs="Times New Roman"/>
          <w:szCs w:val="21"/>
        </w:rPr>
        <w:t>条文中指定按其他有关标准执行时的写法为：</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应符合</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的规定</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或</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应按</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执行</w:t>
      </w:r>
      <w:r w:rsidR="00AF50DF" w:rsidRPr="00DE02B4">
        <w:rPr>
          <w:rFonts w:ascii="Times New Roman" w:eastAsia="宋体" w:hAnsi="Times New Roman" w:cs="Times New Roman"/>
          <w:szCs w:val="21"/>
        </w:rPr>
        <w:t>”</w:t>
      </w:r>
      <w:r w:rsidR="00AF50DF" w:rsidRPr="00DE02B4">
        <w:rPr>
          <w:rFonts w:ascii="Times New Roman" w:eastAsia="宋体" w:hAnsi="Times New Roman" w:cs="Times New Roman"/>
          <w:szCs w:val="21"/>
        </w:rPr>
        <w:t>。</w:t>
      </w:r>
    </w:p>
    <w:p w:rsidR="0074772B" w:rsidRDefault="0074772B">
      <w:pPr>
        <w:rPr>
          <w:rFonts w:ascii="Times New Roman" w:eastAsia="宋体" w:hAnsi="Times New Roman" w:cs="Times New Roman"/>
          <w:bCs/>
          <w:kern w:val="0"/>
          <w:sz w:val="28"/>
          <w:szCs w:val="28"/>
        </w:rPr>
      </w:pPr>
      <w:bookmarkStart w:id="238" w:name="_Toc228681989"/>
      <w:bookmarkStart w:id="239" w:name="_Toc228682271"/>
      <w:bookmarkStart w:id="240" w:name="_Toc339877639"/>
      <w:bookmarkStart w:id="241" w:name="_Toc353286080"/>
      <w:bookmarkStart w:id="242" w:name="_Toc353287437"/>
      <w:bookmarkStart w:id="243" w:name="_Toc353287554"/>
      <w:bookmarkStart w:id="244" w:name="_Toc362878502"/>
      <w:bookmarkStart w:id="245" w:name="_Toc376540739"/>
      <w:bookmarkStart w:id="246" w:name="_Toc376548256"/>
      <w:bookmarkStart w:id="247" w:name="_Toc376548327"/>
      <w:bookmarkStart w:id="248" w:name="_Toc389557582"/>
      <w:bookmarkStart w:id="249" w:name="_Toc398496643"/>
      <w:bookmarkStart w:id="250" w:name="_Toc476320621"/>
      <w:r>
        <w:rPr>
          <w:rFonts w:ascii="Times New Roman" w:hAnsi="Times New Roman" w:cs="Times New Roman"/>
          <w:bCs/>
          <w:sz w:val="28"/>
          <w:szCs w:val="28"/>
        </w:rPr>
        <w:br w:type="page"/>
      </w:r>
    </w:p>
    <w:p w:rsidR="0074772B" w:rsidRPr="0074772B" w:rsidRDefault="0074772B" w:rsidP="0074772B">
      <w:pPr>
        <w:pStyle w:val="ad"/>
        <w:snapToGrid w:val="0"/>
        <w:spacing w:before="0" w:beforeAutospacing="0" w:after="0" w:afterAutospacing="0" w:line="360" w:lineRule="auto"/>
        <w:jc w:val="center"/>
        <w:outlineLvl w:val="0"/>
        <w:rPr>
          <w:rFonts w:ascii="Times New Roman" w:hAnsi="Times New Roman" w:cs="Times New Roman"/>
          <w:bCs/>
          <w:color w:val="auto"/>
          <w:sz w:val="28"/>
          <w:szCs w:val="28"/>
        </w:rPr>
      </w:pPr>
      <w:bookmarkStart w:id="251" w:name="_Toc513197082"/>
      <w:r w:rsidRPr="0074772B">
        <w:rPr>
          <w:rFonts w:ascii="Times New Roman" w:hAnsi="Times New Roman" w:cs="Times New Roman" w:hint="eastAsia"/>
          <w:bCs/>
          <w:color w:val="auto"/>
          <w:sz w:val="28"/>
          <w:szCs w:val="28"/>
        </w:rPr>
        <w:lastRenderedPageBreak/>
        <w:t>引用标准名录</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szCs w:val="21"/>
        </w:rPr>
        <w:t>《声环境质量标准》</w:t>
      </w:r>
      <w:r w:rsidRPr="00DE02B4">
        <w:rPr>
          <w:rFonts w:ascii="Times New Roman" w:eastAsia="宋体" w:hAnsi="Times New Roman" w:cs="Times New Roman"/>
          <w:szCs w:val="21"/>
        </w:rPr>
        <w:t>GB3096</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szCs w:val="21"/>
        </w:rPr>
        <w:t>《消防安全标志第</w:t>
      </w:r>
      <w:r w:rsidRPr="00DE02B4">
        <w:rPr>
          <w:rFonts w:ascii="Times New Roman" w:eastAsia="宋体" w:hAnsi="Times New Roman" w:cs="Times New Roman"/>
          <w:szCs w:val="21"/>
        </w:rPr>
        <w:t>1</w:t>
      </w:r>
      <w:r w:rsidRPr="00DE02B4">
        <w:rPr>
          <w:rFonts w:ascii="Times New Roman" w:eastAsia="宋体" w:hAnsi="Times New Roman" w:cs="Times New Roman"/>
          <w:szCs w:val="21"/>
        </w:rPr>
        <w:t>部分</w:t>
      </w:r>
      <w:r w:rsidRPr="00DE02B4">
        <w:rPr>
          <w:rFonts w:ascii="Times New Roman" w:eastAsia="宋体" w:hAnsi="Times New Roman" w:cs="Times New Roman"/>
          <w:szCs w:val="21"/>
        </w:rPr>
        <w:t>:</w:t>
      </w:r>
      <w:r w:rsidRPr="00DE02B4">
        <w:rPr>
          <w:rFonts w:ascii="Times New Roman" w:eastAsia="宋体" w:hAnsi="Times New Roman" w:cs="Times New Roman"/>
          <w:szCs w:val="21"/>
        </w:rPr>
        <w:t>标志》</w:t>
      </w:r>
      <w:r w:rsidRPr="00DE02B4">
        <w:rPr>
          <w:rFonts w:ascii="Times New Roman" w:eastAsia="宋体" w:hAnsi="Times New Roman" w:cs="Times New Roman"/>
          <w:szCs w:val="21"/>
        </w:rPr>
        <w:t>GB13495.1</w:t>
      </w:r>
    </w:p>
    <w:p w:rsidR="00CD51EC" w:rsidRPr="00DE02B4" w:rsidRDefault="00CD51EC" w:rsidP="00CD51EC">
      <w:pPr>
        <w:widowControl w:val="0"/>
        <w:numPr>
          <w:ilvl w:val="0"/>
          <w:numId w:val="30"/>
        </w:numPr>
        <w:spacing w:line="360" w:lineRule="auto"/>
        <w:jc w:val="both"/>
        <w:rPr>
          <w:rFonts w:ascii="Times New Roman" w:eastAsia="宋体" w:hAnsi="Times New Roman" w:cs="Times New Roman"/>
          <w:szCs w:val="21"/>
        </w:rPr>
      </w:pPr>
      <w:r w:rsidRPr="00DE02B4">
        <w:rPr>
          <w:rFonts w:ascii="Times New Roman" w:eastAsia="宋体" w:hAnsi="Times New Roman" w:cs="Times New Roman"/>
          <w:kern w:val="0"/>
          <w:szCs w:val="21"/>
        </w:rPr>
        <w:t>《</w:t>
      </w:r>
      <w:r w:rsidRPr="00DE02B4">
        <w:rPr>
          <w:rFonts w:ascii="Times New Roman" w:eastAsia="宋体" w:hAnsi="Times New Roman" w:cs="Times New Roman"/>
          <w:szCs w:val="21"/>
        </w:rPr>
        <w:t>消防应急照明和疏散指示系统》</w:t>
      </w:r>
      <w:r w:rsidR="00A0570F">
        <w:rPr>
          <w:rFonts w:ascii="Times New Roman" w:eastAsia="宋体" w:hAnsi="Times New Roman" w:cs="Times New Roman"/>
          <w:szCs w:val="21"/>
        </w:rPr>
        <w:t>GB</w:t>
      </w:r>
      <w:r w:rsidRPr="00DE02B4">
        <w:rPr>
          <w:rFonts w:ascii="Times New Roman" w:eastAsia="宋体" w:hAnsi="Times New Roman" w:cs="Times New Roman"/>
          <w:szCs w:val="21"/>
        </w:rPr>
        <w:t>17945</w:t>
      </w:r>
    </w:p>
    <w:p w:rsidR="00A0570F" w:rsidRPr="00A0570F" w:rsidRDefault="00A0570F" w:rsidP="00A0570F">
      <w:pPr>
        <w:widowControl w:val="0"/>
        <w:numPr>
          <w:ilvl w:val="0"/>
          <w:numId w:val="30"/>
        </w:numPr>
        <w:spacing w:line="360" w:lineRule="auto"/>
        <w:jc w:val="both"/>
        <w:rPr>
          <w:kern w:val="0"/>
          <w:szCs w:val="21"/>
        </w:rPr>
      </w:pPr>
      <w:r>
        <w:rPr>
          <w:rFonts w:ascii="Arial" w:hAnsi="Arial" w:cs="Arial"/>
          <w:color w:val="333333"/>
          <w:szCs w:val="21"/>
          <w:shd w:val="clear" w:color="auto" w:fill="FFFFFF"/>
        </w:rPr>
        <w:t>《电影院星级的划分与评定》</w:t>
      </w:r>
      <w:r>
        <w:rPr>
          <w:rFonts w:ascii="Arial" w:hAnsi="Arial" w:cs="Arial"/>
          <w:color w:val="333333"/>
          <w:szCs w:val="21"/>
          <w:shd w:val="clear" w:color="auto" w:fill="FFFFFF"/>
        </w:rPr>
        <w:t>GB/T21048</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hint="eastAsia"/>
          <w:szCs w:val="21"/>
        </w:rPr>
        <w:t>《社会生活环境噪声排放标准》</w:t>
      </w:r>
      <w:r w:rsidR="00A0570F">
        <w:rPr>
          <w:rFonts w:ascii="Times New Roman" w:eastAsia="宋体" w:hAnsi="Times New Roman" w:cs="Times New Roman"/>
          <w:szCs w:val="21"/>
        </w:rPr>
        <w:t>GB</w:t>
      </w:r>
      <w:r w:rsidRPr="00DE02B4">
        <w:rPr>
          <w:rFonts w:ascii="Times New Roman" w:eastAsia="宋体" w:hAnsi="Times New Roman" w:cs="Times New Roman"/>
          <w:szCs w:val="21"/>
        </w:rPr>
        <w:t>22337</w:t>
      </w:r>
    </w:p>
    <w:p w:rsidR="00CD51EC" w:rsidRPr="00DE02B4" w:rsidRDefault="00CD51EC" w:rsidP="00CD51EC">
      <w:pPr>
        <w:widowControl w:val="0"/>
        <w:numPr>
          <w:ilvl w:val="0"/>
          <w:numId w:val="30"/>
        </w:numPr>
        <w:spacing w:line="360" w:lineRule="auto"/>
        <w:jc w:val="both"/>
        <w:rPr>
          <w:rFonts w:ascii="Times New Roman" w:eastAsia="宋体" w:hAnsi="Times New Roman" w:cs="Times New Roman"/>
          <w:szCs w:val="21"/>
        </w:rPr>
      </w:pPr>
      <w:r w:rsidRPr="00DE02B4">
        <w:rPr>
          <w:rFonts w:ascii="Times New Roman" w:eastAsia="宋体" w:hAnsi="Times New Roman" w:cs="Times New Roman"/>
          <w:szCs w:val="21"/>
        </w:rPr>
        <w:t>《建筑给水排水设计规范》</w:t>
      </w:r>
      <w:r w:rsidR="00A0570F">
        <w:rPr>
          <w:rFonts w:ascii="Times New Roman" w:eastAsia="宋体" w:hAnsi="Times New Roman" w:cs="Times New Roman"/>
          <w:szCs w:val="21"/>
        </w:rPr>
        <w:t>GB</w:t>
      </w:r>
      <w:r w:rsidRPr="00DE02B4">
        <w:rPr>
          <w:rFonts w:ascii="Times New Roman" w:eastAsia="宋体" w:hAnsi="Times New Roman" w:cs="Times New Roman"/>
          <w:szCs w:val="21"/>
        </w:rPr>
        <w:t>50015</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《建筑设计防火规范》</w:t>
      </w:r>
      <w:r w:rsidRPr="00DE02B4">
        <w:rPr>
          <w:rFonts w:ascii="Times New Roman" w:eastAsia="宋体" w:hAnsi="Times New Roman" w:cs="Times New Roman"/>
          <w:kern w:val="0"/>
          <w:szCs w:val="21"/>
        </w:rPr>
        <w:t>GB50016</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hint="eastAsia"/>
          <w:kern w:val="0"/>
          <w:szCs w:val="21"/>
        </w:rPr>
        <w:t>《建筑抗震鉴定标准》</w:t>
      </w:r>
      <w:r w:rsidR="00A0570F">
        <w:rPr>
          <w:rFonts w:ascii="Times New Roman" w:eastAsia="宋体" w:hAnsi="Times New Roman" w:cs="Times New Roman"/>
          <w:kern w:val="0"/>
          <w:szCs w:val="21"/>
        </w:rPr>
        <w:t>GB</w:t>
      </w:r>
      <w:r w:rsidRPr="00DE02B4">
        <w:rPr>
          <w:rFonts w:ascii="Times New Roman" w:eastAsia="宋体" w:hAnsi="Times New Roman" w:cs="Times New Roman"/>
          <w:kern w:val="0"/>
          <w:szCs w:val="21"/>
        </w:rPr>
        <w:t>50023</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szCs w:val="21"/>
        </w:rPr>
        <w:t>《建筑照明设计标准》</w:t>
      </w:r>
      <w:r w:rsidR="00A0570F">
        <w:rPr>
          <w:rFonts w:ascii="Times New Roman" w:eastAsia="宋体" w:hAnsi="Times New Roman" w:cs="Times New Roman"/>
          <w:szCs w:val="21"/>
        </w:rPr>
        <w:t>GB</w:t>
      </w:r>
      <w:r w:rsidRPr="00DE02B4">
        <w:rPr>
          <w:rFonts w:ascii="Times New Roman" w:eastAsia="宋体" w:hAnsi="Times New Roman" w:cs="Times New Roman"/>
          <w:szCs w:val="21"/>
        </w:rPr>
        <w:t>50034</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szCs w:val="21"/>
        </w:rPr>
        <w:t>《建筑物防雷设计规范》</w:t>
      </w:r>
      <w:r w:rsidR="00A0570F">
        <w:rPr>
          <w:rFonts w:ascii="Times New Roman" w:eastAsia="宋体" w:hAnsi="Times New Roman" w:cs="Times New Roman"/>
          <w:szCs w:val="21"/>
        </w:rPr>
        <w:t>GB</w:t>
      </w:r>
      <w:r w:rsidRPr="00DE02B4">
        <w:rPr>
          <w:rFonts w:ascii="Times New Roman" w:eastAsia="宋体" w:hAnsi="Times New Roman" w:cs="Times New Roman"/>
          <w:szCs w:val="21"/>
        </w:rPr>
        <w:t>50057</w:t>
      </w:r>
    </w:p>
    <w:p w:rsidR="00CD51EC" w:rsidRPr="00DE02B4" w:rsidRDefault="00CD51EC" w:rsidP="00CD51EC">
      <w:pPr>
        <w:widowControl w:val="0"/>
        <w:numPr>
          <w:ilvl w:val="0"/>
          <w:numId w:val="30"/>
        </w:numPr>
        <w:spacing w:line="360" w:lineRule="auto"/>
        <w:jc w:val="both"/>
        <w:rPr>
          <w:kern w:val="0"/>
          <w:szCs w:val="21"/>
        </w:rPr>
      </w:pPr>
      <w:r w:rsidRPr="00DE02B4">
        <w:rPr>
          <w:rFonts w:ascii="宋体" w:eastAsia="宋体" w:hAnsi="宋体"/>
          <w:kern w:val="0"/>
          <w:szCs w:val="21"/>
        </w:rPr>
        <w:t>《</w:t>
      </w:r>
      <w:r w:rsidRPr="00DE02B4">
        <w:rPr>
          <w:rFonts w:ascii="宋体" w:eastAsia="宋体" w:hAnsi="宋体" w:hint="eastAsia"/>
          <w:kern w:val="0"/>
          <w:szCs w:val="21"/>
        </w:rPr>
        <w:t>自动喷水灭火系统设计规范</w:t>
      </w:r>
      <w:r w:rsidRPr="00DE02B4">
        <w:rPr>
          <w:rFonts w:ascii="宋体" w:eastAsia="宋体" w:hAnsi="宋体"/>
          <w:kern w:val="0"/>
          <w:szCs w:val="21"/>
        </w:rPr>
        <w:t>》</w:t>
      </w:r>
      <w:r w:rsidR="00D9746B">
        <w:rPr>
          <w:rFonts w:ascii="宋体" w:eastAsia="宋体" w:hAnsi="宋体"/>
          <w:bCs/>
          <w:szCs w:val="21"/>
        </w:rPr>
        <w:t>GB</w:t>
      </w:r>
      <w:r w:rsidRPr="00DE02B4">
        <w:rPr>
          <w:rFonts w:ascii="宋体" w:eastAsia="宋体" w:hAnsi="宋体"/>
          <w:bCs/>
          <w:szCs w:val="21"/>
        </w:rPr>
        <w:t>50084</w:t>
      </w:r>
    </w:p>
    <w:p w:rsidR="00CD51EC" w:rsidRPr="00DE02B4" w:rsidRDefault="00CD51EC" w:rsidP="00CD51EC">
      <w:pPr>
        <w:widowControl w:val="0"/>
        <w:numPr>
          <w:ilvl w:val="0"/>
          <w:numId w:val="30"/>
        </w:numPr>
        <w:spacing w:line="360" w:lineRule="auto"/>
        <w:jc w:val="both"/>
        <w:rPr>
          <w:kern w:val="0"/>
          <w:szCs w:val="21"/>
        </w:rPr>
      </w:pPr>
      <w:r w:rsidRPr="00DE02B4">
        <w:rPr>
          <w:rFonts w:ascii="宋体" w:cs="宋体" w:hint="eastAsia"/>
          <w:kern w:val="0"/>
          <w:szCs w:val="21"/>
        </w:rPr>
        <w:t>《建筑隔声评价标准》</w:t>
      </w:r>
      <w:r w:rsidRPr="00A0570F">
        <w:rPr>
          <w:rFonts w:ascii="Times New Roman" w:eastAsia="宋体" w:hAnsi="Times New Roman" w:cs="Times New Roman"/>
          <w:kern w:val="0"/>
          <w:szCs w:val="21"/>
        </w:rPr>
        <w:t>GB/T50121</w:t>
      </w:r>
    </w:p>
    <w:p w:rsidR="00D9746B" w:rsidRPr="00DE02B4" w:rsidRDefault="00D9746B" w:rsidP="00D9746B">
      <w:pPr>
        <w:widowControl w:val="0"/>
        <w:numPr>
          <w:ilvl w:val="0"/>
          <w:numId w:val="30"/>
        </w:numPr>
        <w:spacing w:line="360" w:lineRule="auto"/>
        <w:jc w:val="both"/>
        <w:rPr>
          <w:kern w:val="0"/>
          <w:szCs w:val="21"/>
        </w:rPr>
      </w:pPr>
      <w:r w:rsidRPr="00DE02B4">
        <w:rPr>
          <w:rFonts w:ascii="宋体" w:eastAsia="宋体" w:hAnsi="宋体"/>
          <w:kern w:val="0"/>
          <w:szCs w:val="21"/>
        </w:rPr>
        <w:t>《建筑灭火器配置设计规范》</w:t>
      </w:r>
      <w:r>
        <w:rPr>
          <w:rFonts w:ascii="宋体" w:eastAsia="宋体" w:hAnsi="宋体"/>
          <w:bCs/>
          <w:szCs w:val="21"/>
        </w:rPr>
        <w:t>GB</w:t>
      </w:r>
      <w:r w:rsidRPr="00DE02B4">
        <w:rPr>
          <w:rFonts w:ascii="宋体" w:eastAsia="宋体" w:hAnsi="宋体"/>
          <w:bCs/>
          <w:szCs w:val="21"/>
        </w:rPr>
        <w:t>50140</w:t>
      </w:r>
    </w:p>
    <w:p w:rsidR="00CD51EC" w:rsidRPr="00DE02B4" w:rsidRDefault="00CD51EC" w:rsidP="00CD51EC">
      <w:pPr>
        <w:widowControl w:val="0"/>
        <w:numPr>
          <w:ilvl w:val="0"/>
          <w:numId w:val="30"/>
        </w:numPr>
        <w:spacing w:line="360" w:lineRule="auto"/>
        <w:jc w:val="both"/>
        <w:rPr>
          <w:kern w:val="0"/>
          <w:szCs w:val="21"/>
        </w:rPr>
      </w:pPr>
      <w:r w:rsidRPr="00DE02B4">
        <w:rPr>
          <w:rFonts w:ascii="宋体" w:eastAsia="宋体" w:hAnsi="宋体" w:hint="eastAsia"/>
          <w:szCs w:val="21"/>
        </w:rPr>
        <w:t>《数据中心设计规范》GB50174</w:t>
      </w:r>
    </w:p>
    <w:p w:rsidR="00CD51EC" w:rsidRPr="00DE02B4" w:rsidRDefault="00CD51EC" w:rsidP="00CD51EC">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《公共建筑节能设计标准》</w:t>
      </w:r>
      <w:r w:rsidRPr="00DE02B4">
        <w:rPr>
          <w:rFonts w:ascii="Times New Roman" w:eastAsia="宋体" w:hAnsi="Times New Roman" w:cs="Times New Roman"/>
          <w:kern w:val="0"/>
          <w:szCs w:val="21"/>
        </w:rPr>
        <w:t>GB50189</w:t>
      </w:r>
    </w:p>
    <w:p w:rsidR="00D9746B" w:rsidRPr="00DE02B4" w:rsidRDefault="00D9746B" w:rsidP="00D9746B">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《建筑内部装修设计防火规范》</w:t>
      </w:r>
      <w:r>
        <w:rPr>
          <w:rFonts w:ascii="Times New Roman" w:eastAsia="宋体" w:hAnsi="Times New Roman" w:cs="Times New Roman"/>
          <w:kern w:val="0"/>
          <w:szCs w:val="21"/>
        </w:rPr>
        <w:t>GB</w:t>
      </w:r>
      <w:r w:rsidRPr="00DE02B4">
        <w:rPr>
          <w:rFonts w:ascii="Times New Roman" w:eastAsia="宋体" w:hAnsi="Times New Roman" w:cs="Times New Roman"/>
          <w:kern w:val="0"/>
          <w:szCs w:val="21"/>
        </w:rPr>
        <w:t>50222</w:t>
      </w:r>
    </w:p>
    <w:p w:rsidR="00D9746B" w:rsidRPr="00DE02B4" w:rsidRDefault="00D9746B" w:rsidP="00D9746B">
      <w:pPr>
        <w:widowControl w:val="0"/>
        <w:numPr>
          <w:ilvl w:val="0"/>
          <w:numId w:val="30"/>
        </w:numPr>
        <w:spacing w:line="360" w:lineRule="auto"/>
        <w:jc w:val="both"/>
        <w:rPr>
          <w:kern w:val="0"/>
          <w:szCs w:val="21"/>
        </w:rPr>
      </w:pPr>
      <w:r w:rsidRPr="00DE02B4">
        <w:rPr>
          <w:rFonts w:ascii="Times New Roman" w:eastAsia="宋体" w:hAnsi="Times New Roman" w:cs="Times New Roman"/>
          <w:bCs/>
          <w:szCs w:val="21"/>
        </w:rPr>
        <w:t>《智能建筑设计标准》</w:t>
      </w:r>
      <w:r>
        <w:rPr>
          <w:rFonts w:ascii="Times New Roman" w:eastAsia="宋体" w:hAnsi="Times New Roman" w:cs="Times New Roman"/>
          <w:bCs/>
          <w:szCs w:val="21"/>
        </w:rPr>
        <w:t>GB</w:t>
      </w:r>
      <w:r w:rsidRPr="00DE02B4">
        <w:rPr>
          <w:rFonts w:ascii="Times New Roman" w:eastAsia="宋体" w:hAnsi="Times New Roman" w:cs="Times New Roman"/>
          <w:bCs/>
          <w:szCs w:val="21"/>
        </w:rPr>
        <w:t>50314</w:t>
      </w:r>
    </w:p>
    <w:p w:rsidR="00D9746B" w:rsidRPr="00DE02B4" w:rsidRDefault="00C66B96" w:rsidP="00D9746B">
      <w:pPr>
        <w:widowControl w:val="0"/>
        <w:numPr>
          <w:ilvl w:val="0"/>
          <w:numId w:val="30"/>
        </w:numPr>
        <w:spacing w:line="360" w:lineRule="auto"/>
        <w:jc w:val="both"/>
        <w:rPr>
          <w:kern w:val="0"/>
          <w:szCs w:val="21"/>
        </w:rPr>
      </w:pPr>
      <w:hyperlink r:id="rId22" w:tgtFrame="_blank" w:history="1">
        <w:r w:rsidR="00D9746B" w:rsidRPr="00DE02B4">
          <w:rPr>
            <w:rFonts w:ascii="Times New Roman" w:eastAsia="宋体" w:hAnsi="Times New Roman" w:cs="Times New Roman"/>
            <w:szCs w:val="21"/>
          </w:rPr>
          <w:t>《民用建筑工程室内环境污染控制规范》</w:t>
        </w:r>
      </w:hyperlink>
      <w:r w:rsidR="00D9746B" w:rsidRPr="00DE02B4">
        <w:rPr>
          <w:rFonts w:ascii="Times New Roman" w:eastAsia="宋体" w:hAnsi="Times New Roman" w:cs="Times New Roman"/>
          <w:szCs w:val="21"/>
        </w:rPr>
        <w:t>GB50325</w:t>
      </w:r>
    </w:p>
    <w:p w:rsidR="0074772B" w:rsidRPr="00DE02B4" w:rsidRDefault="0074772B" w:rsidP="0074772B">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《民用建筑设计通则》</w:t>
      </w:r>
      <w:r w:rsidR="00A0570F">
        <w:rPr>
          <w:rFonts w:ascii="Times New Roman" w:eastAsia="宋体" w:hAnsi="Times New Roman" w:cs="Times New Roman"/>
          <w:kern w:val="0"/>
          <w:szCs w:val="21"/>
        </w:rPr>
        <w:t>GB</w:t>
      </w:r>
      <w:r w:rsidRPr="00DE02B4">
        <w:rPr>
          <w:rFonts w:ascii="Times New Roman" w:eastAsia="宋体" w:hAnsi="Times New Roman" w:cs="Times New Roman"/>
          <w:kern w:val="0"/>
          <w:szCs w:val="21"/>
        </w:rPr>
        <w:t>50352</w:t>
      </w:r>
    </w:p>
    <w:p w:rsidR="00D9746B" w:rsidRPr="00A0570F" w:rsidRDefault="00D9746B" w:rsidP="00D9746B">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《绿色建筑评价标准》</w:t>
      </w:r>
      <w:r w:rsidRPr="00DE02B4">
        <w:rPr>
          <w:rFonts w:ascii="Times New Roman" w:eastAsia="宋体" w:hAnsi="Times New Roman" w:cs="Times New Roman"/>
          <w:kern w:val="0"/>
          <w:szCs w:val="21"/>
        </w:rPr>
        <w:t>GB/T50378</w:t>
      </w:r>
    </w:p>
    <w:p w:rsidR="0074772B" w:rsidRPr="00DE02B4" w:rsidRDefault="0074772B" w:rsidP="0074772B">
      <w:pPr>
        <w:widowControl w:val="0"/>
        <w:numPr>
          <w:ilvl w:val="0"/>
          <w:numId w:val="30"/>
        </w:numPr>
        <w:spacing w:line="360" w:lineRule="auto"/>
        <w:jc w:val="both"/>
        <w:rPr>
          <w:kern w:val="0"/>
          <w:szCs w:val="21"/>
        </w:rPr>
      </w:pPr>
      <w:r w:rsidRPr="00DE02B4">
        <w:rPr>
          <w:rFonts w:ascii="Times New Roman" w:eastAsia="宋体" w:hAnsi="Times New Roman" w:cs="Times New Roman"/>
          <w:szCs w:val="21"/>
        </w:rPr>
        <w:t>《无障碍设计规范》</w:t>
      </w:r>
      <w:r w:rsidRPr="00DE02B4">
        <w:rPr>
          <w:rFonts w:ascii="Times New Roman" w:eastAsia="宋体" w:hAnsi="Times New Roman" w:cs="Times New Roman"/>
          <w:szCs w:val="21"/>
        </w:rPr>
        <w:t>GB50763</w:t>
      </w:r>
    </w:p>
    <w:p w:rsidR="005634D6" w:rsidRPr="005634D6" w:rsidRDefault="005634D6" w:rsidP="0074772B">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w:t>
      </w:r>
      <w:r w:rsidRPr="005634D6">
        <w:rPr>
          <w:rFonts w:ascii="Times New Roman" w:eastAsia="宋体" w:hAnsi="Times New Roman" w:cs="Times New Roman"/>
          <w:kern w:val="0"/>
          <w:szCs w:val="21"/>
        </w:rPr>
        <w:t>公共建筑标识系统技术规范</w:t>
      </w:r>
      <w:r w:rsidRPr="00DE02B4">
        <w:rPr>
          <w:rFonts w:ascii="Times New Roman" w:eastAsia="宋体" w:hAnsi="Times New Roman" w:cs="Times New Roman"/>
          <w:kern w:val="0"/>
          <w:szCs w:val="21"/>
        </w:rPr>
        <w:t>》</w:t>
      </w:r>
      <w:r w:rsidR="00A0570F">
        <w:rPr>
          <w:rFonts w:ascii="Times New Roman" w:eastAsia="宋体" w:hAnsi="Times New Roman" w:cs="Times New Roman"/>
          <w:kern w:val="0"/>
          <w:szCs w:val="21"/>
        </w:rPr>
        <w:t>GB</w:t>
      </w:r>
      <w:r w:rsidRPr="005634D6">
        <w:rPr>
          <w:rFonts w:ascii="Times New Roman" w:eastAsia="宋体" w:hAnsi="Times New Roman" w:cs="Times New Roman"/>
          <w:kern w:val="0"/>
          <w:szCs w:val="21"/>
        </w:rPr>
        <w:t>51223</w:t>
      </w:r>
    </w:p>
    <w:p w:rsidR="00A0570F" w:rsidRPr="00DE02B4" w:rsidRDefault="00A0570F" w:rsidP="00A0570F">
      <w:pPr>
        <w:widowControl w:val="0"/>
        <w:numPr>
          <w:ilvl w:val="0"/>
          <w:numId w:val="30"/>
        </w:numPr>
        <w:spacing w:line="360" w:lineRule="auto"/>
        <w:jc w:val="both"/>
        <w:rPr>
          <w:kern w:val="0"/>
          <w:szCs w:val="21"/>
        </w:rPr>
      </w:pPr>
      <w:r w:rsidRPr="00A0570F">
        <w:rPr>
          <w:rFonts w:hint="eastAsia"/>
          <w:kern w:val="0"/>
          <w:szCs w:val="21"/>
        </w:rPr>
        <w:t>《数字电影巨幕影院技术规范和测量方法》</w:t>
      </w:r>
      <w:r w:rsidRPr="00A0570F">
        <w:rPr>
          <w:rFonts w:hint="eastAsia"/>
          <w:kern w:val="0"/>
          <w:szCs w:val="21"/>
        </w:rPr>
        <w:t>GD/J040</w:t>
      </w:r>
    </w:p>
    <w:p w:rsidR="00D9746B" w:rsidRPr="00DE02B4" w:rsidRDefault="00D9746B" w:rsidP="00D9746B">
      <w:pPr>
        <w:widowControl w:val="0"/>
        <w:numPr>
          <w:ilvl w:val="0"/>
          <w:numId w:val="30"/>
        </w:numPr>
        <w:spacing w:line="360" w:lineRule="auto"/>
        <w:jc w:val="both"/>
        <w:rPr>
          <w:kern w:val="0"/>
          <w:szCs w:val="21"/>
        </w:rPr>
      </w:pPr>
      <w:r w:rsidRPr="00DE02B4">
        <w:rPr>
          <w:rFonts w:asciiTheme="minorEastAsia" w:hAnsiTheme="minorEastAsia"/>
          <w:szCs w:val="21"/>
        </w:rPr>
        <w:t>《数字立体声电影院的技术标准》GY/T183</w:t>
      </w:r>
    </w:p>
    <w:p w:rsidR="00D9746B" w:rsidRPr="00DE02B4" w:rsidRDefault="00D9746B" w:rsidP="00D9746B">
      <w:pPr>
        <w:widowControl w:val="0"/>
        <w:numPr>
          <w:ilvl w:val="0"/>
          <w:numId w:val="30"/>
        </w:numPr>
        <w:spacing w:line="360" w:lineRule="auto"/>
        <w:jc w:val="both"/>
        <w:rPr>
          <w:kern w:val="0"/>
          <w:szCs w:val="21"/>
        </w:rPr>
      </w:pPr>
      <w:r w:rsidRPr="00DE02B4">
        <w:rPr>
          <w:rFonts w:ascii="Times New Roman" w:eastAsia="宋体" w:hAnsi="Times New Roman" w:cs="Times New Roman"/>
          <w:bCs/>
          <w:szCs w:val="21"/>
        </w:rPr>
        <w:t>《电影院计算机票务管理系统软件技术规范》</w:t>
      </w:r>
      <w:r>
        <w:rPr>
          <w:rFonts w:ascii="Times New Roman" w:eastAsia="宋体" w:hAnsi="Times New Roman" w:cs="Times New Roman"/>
          <w:bCs/>
          <w:szCs w:val="21"/>
        </w:rPr>
        <w:t>GY/T</w:t>
      </w:r>
      <w:r w:rsidRPr="00DE02B4">
        <w:rPr>
          <w:rFonts w:ascii="Times New Roman" w:eastAsia="宋体" w:hAnsi="Times New Roman" w:cs="Times New Roman"/>
          <w:bCs/>
          <w:szCs w:val="21"/>
        </w:rPr>
        <w:t>207</w:t>
      </w:r>
    </w:p>
    <w:p w:rsidR="00D9746B" w:rsidRPr="00A0570F" w:rsidRDefault="00D9746B" w:rsidP="00D9746B">
      <w:pPr>
        <w:widowControl w:val="0"/>
        <w:numPr>
          <w:ilvl w:val="0"/>
          <w:numId w:val="30"/>
        </w:numPr>
        <w:spacing w:line="360" w:lineRule="auto"/>
        <w:jc w:val="both"/>
        <w:rPr>
          <w:kern w:val="0"/>
          <w:szCs w:val="21"/>
        </w:rPr>
      </w:pPr>
      <w:r w:rsidRPr="00DE02B4">
        <w:rPr>
          <w:rFonts w:ascii="Times New Roman" w:eastAsia="宋体" w:hAnsi="Times New Roman" w:cs="Times New Roman"/>
          <w:bCs/>
          <w:szCs w:val="21"/>
        </w:rPr>
        <w:t>《电影院票务管理系统技术要求和测量方法》</w:t>
      </w:r>
      <w:r w:rsidRPr="00DE02B4">
        <w:rPr>
          <w:rFonts w:ascii="Times New Roman" w:eastAsia="宋体" w:hAnsi="Times New Roman" w:cs="Times New Roman"/>
          <w:bCs/>
          <w:szCs w:val="21"/>
        </w:rPr>
        <w:t>GY/T276</w:t>
      </w:r>
    </w:p>
    <w:p w:rsidR="00D9746B" w:rsidRPr="00DE02B4" w:rsidRDefault="00D9746B" w:rsidP="00D9746B">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《建筑设备监控系统工程技术规范》</w:t>
      </w:r>
      <w:r w:rsidRPr="00DE02B4">
        <w:rPr>
          <w:rFonts w:ascii="Times New Roman" w:eastAsia="宋体" w:hAnsi="Times New Roman" w:cs="Times New Roman" w:hint="eastAsia"/>
          <w:kern w:val="0"/>
          <w:szCs w:val="21"/>
        </w:rPr>
        <w:t>J</w:t>
      </w:r>
      <w:r w:rsidRPr="00DE02B4">
        <w:rPr>
          <w:rFonts w:ascii="Times New Roman" w:eastAsia="宋体" w:hAnsi="Times New Roman" w:cs="Times New Roman"/>
          <w:kern w:val="0"/>
          <w:szCs w:val="21"/>
        </w:rPr>
        <w:t>G</w:t>
      </w:r>
      <w:r w:rsidRPr="00DE02B4">
        <w:rPr>
          <w:rFonts w:ascii="Times New Roman" w:eastAsia="宋体" w:hAnsi="Times New Roman" w:cs="Times New Roman" w:hint="eastAsia"/>
          <w:kern w:val="0"/>
          <w:szCs w:val="21"/>
        </w:rPr>
        <w:t>J</w:t>
      </w:r>
      <w:r>
        <w:rPr>
          <w:rFonts w:ascii="Times New Roman" w:eastAsia="宋体" w:hAnsi="Times New Roman" w:cs="Times New Roman"/>
          <w:kern w:val="0"/>
          <w:szCs w:val="21"/>
        </w:rPr>
        <w:t>/T</w:t>
      </w:r>
      <w:r w:rsidRPr="00DE02B4">
        <w:rPr>
          <w:rFonts w:ascii="Times New Roman" w:eastAsia="宋体" w:hAnsi="Times New Roman" w:cs="Times New Roman"/>
          <w:kern w:val="0"/>
          <w:szCs w:val="21"/>
        </w:rPr>
        <w:t>334</w:t>
      </w:r>
    </w:p>
    <w:p w:rsidR="0074772B" w:rsidRPr="00DE02B4" w:rsidRDefault="0074772B" w:rsidP="0074772B">
      <w:pPr>
        <w:widowControl w:val="0"/>
        <w:numPr>
          <w:ilvl w:val="0"/>
          <w:numId w:val="30"/>
        </w:numPr>
        <w:spacing w:line="360" w:lineRule="auto"/>
        <w:jc w:val="both"/>
        <w:rPr>
          <w:kern w:val="0"/>
          <w:szCs w:val="21"/>
        </w:rPr>
      </w:pPr>
      <w:r w:rsidRPr="00DE02B4">
        <w:rPr>
          <w:rFonts w:ascii="Times New Roman" w:eastAsia="宋体" w:hAnsi="Times New Roman" w:cs="Times New Roman"/>
          <w:kern w:val="0"/>
          <w:szCs w:val="21"/>
        </w:rPr>
        <w:t>《城市公共厕所设计标准》</w:t>
      </w:r>
      <w:r w:rsidRPr="00DE02B4">
        <w:rPr>
          <w:rFonts w:ascii="Times New Roman" w:eastAsia="宋体" w:hAnsi="Times New Roman" w:cs="Times New Roman"/>
          <w:kern w:val="0"/>
          <w:szCs w:val="21"/>
        </w:rPr>
        <w:t>CJJ14</w:t>
      </w:r>
    </w:p>
    <w:p w:rsidR="0074772B" w:rsidRDefault="0074772B" w:rsidP="0074772B">
      <w:pPr>
        <w:snapToGrid w:val="0"/>
        <w:spacing w:line="360" w:lineRule="auto"/>
        <w:rPr>
          <w:rFonts w:ascii="Times New Roman" w:eastAsia="宋体" w:hAnsi="Times New Roman" w:cs="Times New Roman"/>
          <w:szCs w:val="21"/>
        </w:rPr>
      </w:pPr>
    </w:p>
    <w:p w:rsidR="00C810CD" w:rsidRDefault="00C810CD" w:rsidP="0074772B">
      <w:pPr>
        <w:snapToGrid w:val="0"/>
        <w:spacing w:line="360" w:lineRule="auto"/>
        <w:rPr>
          <w:rFonts w:ascii="Times New Roman" w:eastAsia="宋体" w:hAnsi="Times New Roman" w:cs="Times New Roman"/>
          <w:szCs w:val="21"/>
        </w:rPr>
      </w:pPr>
    </w:p>
    <w:p w:rsidR="00C810CD" w:rsidRDefault="00C810CD" w:rsidP="0074772B">
      <w:pPr>
        <w:snapToGrid w:val="0"/>
        <w:spacing w:line="360" w:lineRule="auto"/>
        <w:rPr>
          <w:rFonts w:ascii="Times New Roman" w:eastAsia="宋体" w:hAnsi="Times New Roman" w:cs="Times New Roman"/>
          <w:szCs w:val="21"/>
        </w:rPr>
      </w:pPr>
    </w:p>
    <w:p w:rsidR="00C810CD" w:rsidRPr="00754B63" w:rsidRDefault="00C810CD" w:rsidP="00C810CD">
      <w:pPr>
        <w:spacing w:line="360" w:lineRule="auto"/>
        <w:jc w:val="center"/>
        <w:rPr>
          <w:b/>
          <w:bCs/>
          <w:sz w:val="30"/>
        </w:rPr>
      </w:pPr>
    </w:p>
    <w:p w:rsidR="00C810CD" w:rsidRPr="00754B63" w:rsidRDefault="00C810CD" w:rsidP="00C810CD">
      <w:pPr>
        <w:spacing w:line="360" w:lineRule="auto"/>
        <w:jc w:val="center"/>
        <w:rPr>
          <w:b/>
          <w:bCs/>
          <w:sz w:val="30"/>
        </w:rPr>
      </w:pPr>
      <w:r w:rsidRPr="00754B63">
        <w:rPr>
          <w:rFonts w:hint="eastAsia"/>
          <w:b/>
          <w:bCs/>
          <w:sz w:val="30"/>
        </w:rPr>
        <w:t>中华人民共和国行业标准</w:t>
      </w:r>
    </w:p>
    <w:p w:rsidR="00C810CD" w:rsidRPr="00754B63" w:rsidRDefault="00C810CD" w:rsidP="00C810CD">
      <w:pPr>
        <w:spacing w:line="360" w:lineRule="auto"/>
        <w:jc w:val="center"/>
        <w:rPr>
          <w:b/>
          <w:bCs/>
          <w:sz w:val="32"/>
        </w:rPr>
      </w:pPr>
    </w:p>
    <w:p w:rsidR="00C810CD" w:rsidRPr="00754B63" w:rsidRDefault="00C810CD" w:rsidP="00C810CD">
      <w:pPr>
        <w:spacing w:line="360" w:lineRule="auto"/>
        <w:jc w:val="center"/>
        <w:rPr>
          <w:b/>
          <w:bCs/>
          <w:sz w:val="32"/>
        </w:rPr>
      </w:pPr>
      <w:r w:rsidRPr="00754B63">
        <w:rPr>
          <w:rFonts w:hint="eastAsia"/>
          <w:b/>
          <w:bCs/>
          <w:sz w:val="32"/>
        </w:rPr>
        <w:t>电影院建筑设计标准</w:t>
      </w:r>
    </w:p>
    <w:p w:rsidR="00C810CD" w:rsidRPr="00754B63" w:rsidRDefault="00C810CD" w:rsidP="00C810CD">
      <w:pPr>
        <w:spacing w:line="360" w:lineRule="auto"/>
        <w:jc w:val="center"/>
        <w:rPr>
          <w:b/>
          <w:bCs/>
          <w:sz w:val="32"/>
        </w:rPr>
      </w:pPr>
    </w:p>
    <w:p w:rsidR="00C810CD" w:rsidRPr="00754B63" w:rsidRDefault="00C810CD" w:rsidP="00C810CD">
      <w:pPr>
        <w:spacing w:line="360" w:lineRule="auto"/>
        <w:jc w:val="center"/>
        <w:rPr>
          <w:sz w:val="28"/>
        </w:rPr>
      </w:pPr>
    </w:p>
    <w:p w:rsidR="00C810CD" w:rsidRPr="00754B63" w:rsidRDefault="00C810CD" w:rsidP="00C810CD">
      <w:pPr>
        <w:spacing w:line="360" w:lineRule="auto"/>
        <w:jc w:val="center"/>
        <w:rPr>
          <w:b/>
          <w:bCs/>
          <w:sz w:val="24"/>
        </w:rPr>
      </w:pPr>
      <w:r w:rsidRPr="00754B63">
        <w:rPr>
          <w:sz w:val="28"/>
        </w:rPr>
        <w:t>JGJ 58</w:t>
      </w:r>
      <w:r w:rsidRPr="00754B63">
        <w:rPr>
          <w:rFonts w:hint="eastAsia"/>
          <w:sz w:val="28"/>
        </w:rPr>
        <w:t>—</w:t>
      </w:r>
      <w:r w:rsidRPr="00754B63">
        <w:rPr>
          <w:sz w:val="28"/>
        </w:rPr>
        <w:t>20</w:t>
      </w:r>
      <w:r w:rsidRPr="00754B63">
        <w:rPr>
          <w:rFonts w:hint="eastAsia"/>
          <w:sz w:val="28"/>
        </w:rPr>
        <w:t>18</w:t>
      </w:r>
    </w:p>
    <w:p w:rsidR="00C810CD" w:rsidRPr="00754B63" w:rsidRDefault="00C810CD" w:rsidP="00C810CD">
      <w:pPr>
        <w:spacing w:line="360" w:lineRule="auto"/>
        <w:ind w:left="432" w:hangingChars="200" w:hanging="432"/>
      </w:pPr>
    </w:p>
    <w:p w:rsidR="00C810CD" w:rsidRPr="00754B63" w:rsidRDefault="00C810CD" w:rsidP="00C810CD">
      <w:pPr>
        <w:pStyle w:val="ad"/>
        <w:spacing w:line="360" w:lineRule="auto"/>
        <w:jc w:val="center"/>
        <w:rPr>
          <w:b/>
          <w:bCs/>
          <w:color w:val="auto"/>
          <w:sz w:val="28"/>
          <w:szCs w:val="28"/>
        </w:rPr>
      </w:pPr>
      <w:bookmarkStart w:id="252" w:name="_Toc155963057"/>
      <w:bookmarkStart w:id="253" w:name="_Toc158520810"/>
      <w:r w:rsidRPr="00754B63">
        <w:rPr>
          <w:rFonts w:hint="eastAsia"/>
          <w:b/>
          <w:bCs/>
          <w:color w:val="auto"/>
          <w:sz w:val="28"/>
          <w:szCs w:val="28"/>
        </w:rPr>
        <w:t>条 文 说 明</w:t>
      </w:r>
      <w:bookmarkEnd w:id="252"/>
      <w:bookmarkEnd w:id="253"/>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p>
    <w:p w:rsidR="00C810CD" w:rsidRPr="00754B63" w:rsidRDefault="00C810CD" w:rsidP="00C810CD">
      <w:pPr>
        <w:spacing w:line="360" w:lineRule="auto"/>
        <w:jc w:val="center"/>
        <w:rPr>
          <w:b/>
          <w:bCs/>
          <w:sz w:val="28"/>
        </w:rPr>
      </w:pPr>
      <w:r w:rsidRPr="00754B63">
        <w:rPr>
          <w:b/>
          <w:bCs/>
          <w:sz w:val="28"/>
        </w:rPr>
        <w:br w:type="page"/>
      </w:r>
    </w:p>
    <w:p w:rsidR="00C810CD" w:rsidRPr="00754B63" w:rsidRDefault="00C810CD" w:rsidP="00C810CD">
      <w:pPr>
        <w:pStyle w:val="ad"/>
        <w:spacing w:line="360" w:lineRule="auto"/>
        <w:jc w:val="center"/>
        <w:rPr>
          <w:rFonts w:ascii="黑体" w:eastAsia="黑体"/>
          <w:color w:val="auto"/>
          <w:sz w:val="28"/>
          <w:szCs w:val="28"/>
        </w:rPr>
      </w:pPr>
      <w:r w:rsidRPr="00754B63">
        <w:rPr>
          <w:rFonts w:ascii="黑体" w:eastAsia="黑体" w:hint="eastAsia"/>
          <w:color w:val="auto"/>
          <w:sz w:val="28"/>
          <w:szCs w:val="28"/>
        </w:rPr>
        <w:lastRenderedPageBreak/>
        <w:t>修订说明</w:t>
      </w:r>
    </w:p>
    <w:p w:rsidR="00C810CD" w:rsidRPr="00754B63" w:rsidRDefault="00C810CD" w:rsidP="00C810CD">
      <w:pPr>
        <w:snapToGrid w:val="0"/>
        <w:spacing w:line="360" w:lineRule="auto"/>
        <w:ind w:firstLineChars="200" w:firstLine="432"/>
        <w:rPr>
          <w:szCs w:val="21"/>
        </w:rPr>
      </w:pPr>
      <w:r w:rsidRPr="00754B63">
        <w:rPr>
          <w:szCs w:val="21"/>
        </w:rPr>
        <w:t>《</w:t>
      </w:r>
      <w:r w:rsidRPr="00754B63">
        <w:rPr>
          <w:rFonts w:hint="eastAsia"/>
          <w:szCs w:val="21"/>
        </w:rPr>
        <w:t>电影院</w:t>
      </w:r>
      <w:r w:rsidRPr="00754B63">
        <w:rPr>
          <w:szCs w:val="21"/>
        </w:rPr>
        <w:t>建筑设计标准》</w:t>
      </w:r>
      <w:r w:rsidRPr="00754B63">
        <w:rPr>
          <w:szCs w:val="21"/>
        </w:rPr>
        <w:t>JGJ</w:t>
      </w:r>
      <w:r w:rsidRPr="00754B63">
        <w:rPr>
          <w:rFonts w:hint="eastAsia"/>
          <w:szCs w:val="21"/>
        </w:rPr>
        <w:t>58-2018</w:t>
      </w:r>
      <w:r w:rsidRPr="00754B63">
        <w:rPr>
          <w:szCs w:val="21"/>
        </w:rPr>
        <w:t>经住房和城乡建设部</w:t>
      </w:r>
      <w:r w:rsidRPr="00754B63">
        <w:rPr>
          <w:rFonts w:hint="eastAsia"/>
          <w:szCs w:val="21"/>
        </w:rPr>
        <w:t>2018</w:t>
      </w:r>
      <w:r w:rsidRPr="00754B63">
        <w:rPr>
          <w:szCs w:val="21"/>
        </w:rPr>
        <w:t>年</w:t>
      </w:r>
      <w:r w:rsidRPr="00754B63">
        <w:rPr>
          <w:rFonts w:hint="eastAsia"/>
          <w:szCs w:val="21"/>
        </w:rPr>
        <w:t xml:space="preserve">  </w:t>
      </w:r>
      <w:r w:rsidRPr="00754B63">
        <w:rPr>
          <w:szCs w:val="21"/>
        </w:rPr>
        <w:t>月</w:t>
      </w:r>
      <w:r w:rsidRPr="00754B63">
        <w:rPr>
          <w:rFonts w:hint="eastAsia"/>
          <w:szCs w:val="21"/>
        </w:rPr>
        <w:t xml:space="preserve">  </w:t>
      </w:r>
      <w:r w:rsidRPr="00754B63">
        <w:rPr>
          <w:szCs w:val="21"/>
        </w:rPr>
        <w:t>日以</w:t>
      </w:r>
      <w:r w:rsidRPr="00754B63">
        <w:rPr>
          <w:rFonts w:hint="eastAsia"/>
          <w:szCs w:val="21"/>
        </w:rPr>
        <w:t xml:space="preserve"> </w:t>
      </w:r>
      <w:r w:rsidRPr="00754B63">
        <w:rPr>
          <w:szCs w:val="21"/>
        </w:rPr>
        <w:t>第</w:t>
      </w:r>
      <w:r w:rsidRPr="00754B63">
        <w:rPr>
          <w:rFonts w:hint="eastAsia"/>
          <w:szCs w:val="21"/>
        </w:rPr>
        <w:t>XX</w:t>
      </w:r>
      <w:r w:rsidRPr="00754B63">
        <w:rPr>
          <w:szCs w:val="21"/>
        </w:rPr>
        <w:t>号</w:t>
      </w:r>
      <w:r w:rsidRPr="00754B63">
        <w:rPr>
          <w:rFonts w:hint="eastAsia"/>
          <w:szCs w:val="21"/>
        </w:rPr>
        <w:t>公告</w:t>
      </w:r>
      <w:r w:rsidRPr="00754B63">
        <w:rPr>
          <w:szCs w:val="21"/>
        </w:rPr>
        <w:t>批准</w:t>
      </w:r>
      <w:r w:rsidRPr="00754B63">
        <w:rPr>
          <w:rFonts w:hint="eastAsia"/>
          <w:szCs w:val="21"/>
        </w:rPr>
        <w:t>、</w:t>
      </w:r>
      <w:r w:rsidRPr="00754B63">
        <w:rPr>
          <w:szCs w:val="21"/>
        </w:rPr>
        <w:t>发布。</w:t>
      </w:r>
    </w:p>
    <w:p w:rsidR="00C810CD" w:rsidRPr="00754B63" w:rsidRDefault="00C810CD" w:rsidP="00C810CD">
      <w:pPr>
        <w:snapToGrid w:val="0"/>
        <w:spacing w:line="360" w:lineRule="auto"/>
        <w:ind w:firstLineChars="200" w:firstLine="432"/>
        <w:rPr>
          <w:szCs w:val="21"/>
        </w:rPr>
      </w:pPr>
      <w:r w:rsidRPr="00754B63">
        <w:rPr>
          <w:rFonts w:hint="eastAsia"/>
          <w:szCs w:val="21"/>
        </w:rPr>
        <w:t>本标准修订过程中，编制组进行了充分的调查研究，总结了我国工程建设电影院建筑设计领域的实践经验，同时参考了国外先进技术法规、技术标准。</w:t>
      </w:r>
    </w:p>
    <w:p w:rsidR="00C810CD" w:rsidRPr="00754B63" w:rsidRDefault="00C810CD" w:rsidP="00C810CD">
      <w:pPr>
        <w:snapToGrid w:val="0"/>
        <w:spacing w:line="360" w:lineRule="auto"/>
        <w:ind w:firstLineChars="200" w:firstLine="432"/>
        <w:rPr>
          <w:szCs w:val="21"/>
        </w:rPr>
      </w:pPr>
      <w:r w:rsidRPr="00754B63">
        <w:rPr>
          <w:rFonts w:hint="eastAsia"/>
          <w:szCs w:val="21"/>
        </w:rPr>
        <w:t>另外、我国电影院已经完成了从</w:t>
      </w:r>
      <w:r w:rsidRPr="00754B63">
        <w:rPr>
          <w:rFonts w:hint="eastAsia"/>
          <w:szCs w:val="21"/>
        </w:rPr>
        <w:t>35mm</w:t>
      </w:r>
      <w:r w:rsidRPr="00754B63">
        <w:rPr>
          <w:rFonts w:hint="eastAsia"/>
          <w:szCs w:val="21"/>
        </w:rPr>
        <w:t>胶片电影放映到数字电影放映的整体转换，此前</w:t>
      </w:r>
      <w:r w:rsidRPr="00754B63">
        <w:rPr>
          <w:szCs w:val="21"/>
        </w:rPr>
        <w:t>，</w:t>
      </w:r>
      <w:r w:rsidRPr="00754B63">
        <w:rPr>
          <w:szCs w:val="21"/>
        </w:rPr>
        <w:t>JGJ 58-2008</w:t>
      </w:r>
      <w:r w:rsidRPr="00754B63">
        <w:rPr>
          <w:rFonts w:hint="eastAsia"/>
          <w:szCs w:val="21"/>
        </w:rPr>
        <w:t>《电影院建筑设计规范》（下</w:t>
      </w:r>
      <w:r w:rsidRPr="00754B63">
        <w:rPr>
          <w:szCs w:val="21"/>
        </w:rPr>
        <w:t>简称</w:t>
      </w:r>
      <w:r w:rsidRPr="00754B63">
        <w:rPr>
          <w:szCs w:val="21"/>
        </w:rPr>
        <w:t>“</w:t>
      </w:r>
      <w:r w:rsidRPr="00754B63">
        <w:rPr>
          <w:rFonts w:hint="eastAsia"/>
          <w:szCs w:val="21"/>
        </w:rPr>
        <w:t>原规范</w:t>
      </w:r>
      <w:r w:rsidRPr="00754B63">
        <w:rPr>
          <w:szCs w:val="21"/>
        </w:rPr>
        <w:t>”</w:t>
      </w:r>
      <w:r w:rsidRPr="00754B63">
        <w:rPr>
          <w:rFonts w:hint="eastAsia"/>
          <w:szCs w:val="21"/>
        </w:rPr>
        <w:t>）是基于</w:t>
      </w:r>
      <w:r w:rsidRPr="00754B63">
        <w:rPr>
          <w:szCs w:val="21"/>
        </w:rPr>
        <w:t>35mm</w:t>
      </w:r>
      <w:r w:rsidRPr="00754B63">
        <w:rPr>
          <w:szCs w:val="21"/>
        </w:rPr>
        <w:t>的变形宽银幕、遮幅宽银幕及普通银幕三种</w:t>
      </w:r>
      <w:r w:rsidRPr="00754B63">
        <w:rPr>
          <w:rFonts w:hint="eastAsia"/>
          <w:szCs w:val="21"/>
        </w:rPr>
        <w:t>画幅制式</w:t>
      </w:r>
      <w:r w:rsidRPr="00754B63">
        <w:rPr>
          <w:szCs w:val="21"/>
        </w:rPr>
        <w:t>电影的新建、扩建、改建电影院</w:t>
      </w:r>
      <w:r w:rsidRPr="00754B63">
        <w:rPr>
          <w:rFonts w:hint="eastAsia"/>
          <w:szCs w:val="21"/>
        </w:rPr>
        <w:t>的需求编制，鉴于原</w:t>
      </w:r>
      <w:r w:rsidRPr="00754B63">
        <w:rPr>
          <w:szCs w:val="21"/>
        </w:rPr>
        <w:t>规范</w:t>
      </w:r>
      <w:r w:rsidRPr="00754B63">
        <w:rPr>
          <w:rFonts w:hint="eastAsia"/>
          <w:szCs w:val="21"/>
        </w:rPr>
        <w:t>中</w:t>
      </w:r>
      <w:r w:rsidRPr="00754B63">
        <w:rPr>
          <w:szCs w:val="21"/>
        </w:rPr>
        <w:t>许多条款</w:t>
      </w:r>
      <w:r w:rsidRPr="00754B63">
        <w:rPr>
          <w:rFonts w:hint="eastAsia"/>
          <w:szCs w:val="21"/>
        </w:rPr>
        <w:t>已经不能适应数字电影放映的技术</w:t>
      </w:r>
      <w:r w:rsidRPr="00754B63">
        <w:rPr>
          <w:szCs w:val="21"/>
        </w:rPr>
        <w:t>要</w:t>
      </w:r>
      <w:r w:rsidRPr="00754B63">
        <w:rPr>
          <w:rFonts w:hint="eastAsia"/>
          <w:szCs w:val="21"/>
        </w:rPr>
        <w:t>求，在</w:t>
      </w:r>
      <w:r w:rsidRPr="00754B63">
        <w:rPr>
          <w:szCs w:val="21"/>
        </w:rPr>
        <w:t>保留</w:t>
      </w:r>
      <w:r w:rsidRPr="00754B63">
        <w:rPr>
          <w:rFonts w:hint="eastAsia"/>
          <w:szCs w:val="21"/>
        </w:rPr>
        <w:t>并</w:t>
      </w:r>
      <w:r w:rsidRPr="00754B63">
        <w:rPr>
          <w:szCs w:val="21"/>
        </w:rPr>
        <w:t>修改原规范中的</w:t>
      </w:r>
      <w:r w:rsidRPr="00754B63">
        <w:rPr>
          <w:rFonts w:hint="eastAsia"/>
          <w:szCs w:val="21"/>
        </w:rPr>
        <w:t>部分</w:t>
      </w:r>
      <w:r w:rsidRPr="00754B63">
        <w:rPr>
          <w:szCs w:val="21"/>
        </w:rPr>
        <w:t>条款的同时</w:t>
      </w:r>
      <w:r w:rsidRPr="00754B63">
        <w:rPr>
          <w:rFonts w:hint="eastAsia"/>
          <w:szCs w:val="21"/>
        </w:rPr>
        <w:t>，重新编写满足数字电影放映的相关</w:t>
      </w:r>
      <w:r w:rsidRPr="00754B63">
        <w:rPr>
          <w:szCs w:val="21"/>
        </w:rPr>
        <w:t>内容</w:t>
      </w:r>
      <w:r w:rsidRPr="00754B63">
        <w:rPr>
          <w:rFonts w:hint="eastAsia"/>
          <w:szCs w:val="21"/>
        </w:rPr>
        <w:t>。</w:t>
      </w:r>
    </w:p>
    <w:p w:rsidR="00C810CD" w:rsidRPr="00754B63" w:rsidRDefault="00C810CD" w:rsidP="00C810CD">
      <w:pPr>
        <w:snapToGrid w:val="0"/>
        <w:spacing w:line="360" w:lineRule="auto"/>
        <w:ind w:firstLineChars="200" w:firstLine="432"/>
        <w:rPr>
          <w:rFonts w:ascii="宋体" w:hAnsi="宋体" w:cs="宋体"/>
          <w:kern w:val="0"/>
          <w:szCs w:val="21"/>
        </w:rPr>
      </w:pPr>
      <w:r w:rsidRPr="00754B63">
        <w:rPr>
          <w:rFonts w:ascii="宋体" w:hAnsi="宋体" w:cs="宋体"/>
          <w:kern w:val="0"/>
          <w:szCs w:val="21"/>
        </w:rPr>
        <w:t>为便于广大设计、施工、科研、学校等单位的有关人员在使用本标准时能正确地理解和执行条文规定，《</w:t>
      </w:r>
      <w:r w:rsidRPr="00754B63">
        <w:rPr>
          <w:rFonts w:ascii="宋体" w:hAnsi="宋体" w:cs="宋体" w:hint="eastAsia"/>
          <w:kern w:val="0"/>
          <w:szCs w:val="21"/>
        </w:rPr>
        <w:t>电影院</w:t>
      </w:r>
      <w:r w:rsidRPr="00754B63">
        <w:rPr>
          <w:rFonts w:ascii="宋体" w:hAnsi="宋体" w:cs="宋体"/>
          <w:kern w:val="0"/>
          <w:szCs w:val="21"/>
        </w:rPr>
        <w:t>建筑设计标准》编制组按章、节、条顺序编制了本标准的条文说明，</w:t>
      </w:r>
      <w:r w:rsidRPr="00754B63">
        <w:rPr>
          <w:rFonts w:ascii="宋体" w:hAnsi="宋体" w:cs="宋体" w:hint="eastAsia"/>
          <w:kern w:val="0"/>
          <w:szCs w:val="21"/>
        </w:rPr>
        <w:t>对条文规定的目的、依据以及执行中须注意的有关事项进行了说明，但是条文说明不具备与标准正文同等的法律效力，仅</w:t>
      </w:r>
      <w:r w:rsidRPr="00754B63">
        <w:rPr>
          <w:rFonts w:ascii="宋体" w:hAnsi="宋体" w:cs="宋体"/>
          <w:kern w:val="0"/>
          <w:szCs w:val="21"/>
        </w:rPr>
        <w:t>供使用者</w:t>
      </w:r>
      <w:r w:rsidRPr="00754B63">
        <w:rPr>
          <w:rFonts w:ascii="宋体" w:hAnsi="宋体" w:cs="宋体" w:hint="eastAsia"/>
          <w:kern w:val="0"/>
          <w:szCs w:val="21"/>
        </w:rPr>
        <w:t>作为理解和把握标准规定的</w:t>
      </w:r>
      <w:r w:rsidRPr="00754B63">
        <w:rPr>
          <w:rFonts w:ascii="宋体" w:hAnsi="宋体" w:cs="宋体"/>
          <w:kern w:val="0"/>
          <w:szCs w:val="21"/>
        </w:rPr>
        <w:t>参考。在使用中，如发现本条文说明有欠妥之处，请将意见函寄</w:t>
      </w:r>
      <w:r w:rsidRPr="00754B63">
        <w:rPr>
          <w:rFonts w:ascii="宋体" w:hAnsi="宋体" w:cs="宋体" w:hint="eastAsia"/>
          <w:kern w:val="0"/>
          <w:szCs w:val="21"/>
        </w:rPr>
        <w:t>至主编单位中广电广播电影电视设计研究院（北京市西城区南礼士路13号，邮编：100045）</w:t>
      </w:r>
      <w:r w:rsidRPr="00754B63">
        <w:rPr>
          <w:rFonts w:ascii="宋体" w:hAnsi="宋体" w:cs="宋体"/>
          <w:kern w:val="0"/>
          <w:szCs w:val="21"/>
        </w:rPr>
        <w:t>。</w:t>
      </w:r>
    </w:p>
    <w:p w:rsidR="00C810CD" w:rsidRPr="00754B63" w:rsidRDefault="00C810CD" w:rsidP="00C810CD">
      <w:pPr>
        <w:spacing w:before="100" w:beforeAutospacing="1" w:after="100" w:afterAutospacing="1" w:line="360" w:lineRule="auto"/>
        <w:ind w:firstLineChars="200" w:firstLine="432"/>
        <w:rPr>
          <w:rFonts w:ascii="宋体" w:hAnsi="宋体" w:cs="宋体"/>
          <w:kern w:val="0"/>
          <w:szCs w:val="21"/>
        </w:rPr>
      </w:pPr>
      <w:r w:rsidRPr="00754B63">
        <w:rPr>
          <w:rFonts w:ascii="宋体" w:hAnsi="宋体" w:cs="宋体"/>
          <w:kern w:val="0"/>
          <w:szCs w:val="21"/>
        </w:rPr>
        <w:br w:type="page"/>
      </w:r>
    </w:p>
    <w:p w:rsidR="00C810CD" w:rsidRPr="00754B63" w:rsidRDefault="00C810CD" w:rsidP="00C810CD">
      <w:pPr>
        <w:spacing w:line="360" w:lineRule="auto"/>
        <w:ind w:firstLine="435"/>
        <w:jc w:val="center"/>
        <w:rPr>
          <w:rFonts w:ascii="仿宋_GB2312" w:eastAsia="仿宋_GB2312"/>
          <w:bCs/>
          <w:sz w:val="28"/>
          <w:szCs w:val="28"/>
        </w:rPr>
      </w:pPr>
      <w:r w:rsidRPr="00754B63">
        <w:rPr>
          <w:rFonts w:ascii="仿宋_GB2312" w:eastAsia="仿宋_GB2312" w:hint="eastAsia"/>
          <w:bCs/>
          <w:sz w:val="28"/>
          <w:szCs w:val="28"/>
        </w:rPr>
        <w:lastRenderedPageBreak/>
        <w:t>目  次</w:t>
      </w:r>
    </w:p>
    <w:p w:rsidR="00C810CD" w:rsidRPr="00754B63" w:rsidRDefault="00C810CD" w:rsidP="00C810CD">
      <w:pPr>
        <w:pStyle w:val="10"/>
        <w:rPr>
          <w:rFonts w:asciiTheme="minorHAnsi" w:eastAsiaTheme="minorEastAsia" w:hAnsiTheme="minorHAnsi" w:cstheme="minorBidi"/>
          <w:szCs w:val="22"/>
        </w:rPr>
      </w:pPr>
      <w:r w:rsidRPr="00754B63">
        <w:rPr>
          <w:rFonts w:ascii="Times New Roman" w:hAnsi="Times New Roman"/>
        </w:rPr>
        <w:fldChar w:fldCharType="begin"/>
      </w:r>
      <w:r w:rsidRPr="00754B63">
        <w:rPr>
          <w:rFonts w:ascii="Times New Roman" w:hAnsi="Times New Roman"/>
        </w:rPr>
        <w:instrText xml:space="preserve"> TOC \o "1-3" \h \z \u </w:instrText>
      </w:r>
      <w:r w:rsidRPr="00754B63">
        <w:rPr>
          <w:rFonts w:ascii="Times New Roman" w:hAnsi="Times New Roman"/>
        </w:rPr>
        <w:fldChar w:fldCharType="separate"/>
      </w:r>
      <w:hyperlink w:anchor="_Toc513209843" w:history="1">
        <w:r w:rsidRPr="00754B63">
          <w:rPr>
            <w:rStyle w:val="a7"/>
            <w:rFonts w:ascii="黑体" w:eastAsia="黑体"/>
          </w:rPr>
          <w:t xml:space="preserve">1 </w:t>
        </w:r>
        <w:r w:rsidRPr="00754B63">
          <w:rPr>
            <w:rStyle w:val="a7"/>
            <w:rFonts w:ascii="黑体" w:eastAsia="黑体" w:hint="eastAsia"/>
          </w:rPr>
          <w:t>总</w:t>
        </w:r>
        <w:r w:rsidRPr="00754B63">
          <w:rPr>
            <w:rStyle w:val="a7"/>
            <w:rFonts w:ascii="黑体" w:eastAsia="黑体"/>
          </w:rPr>
          <w:t xml:space="preserve"> </w:t>
        </w:r>
        <w:r w:rsidRPr="00754B63">
          <w:rPr>
            <w:rStyle w:val="a7"/>
            <w:rFonts w:ascii="黑体" w:eastAsia="黑体" w:hint="eastAsia"/>
          </w:rPr>
          <w:t>则</w:t>
        </w:r>
        <w:r w:rsidRPr="00754B63">
          <w:rPr>
            <w:webHidden/>
          </w:rPr>
          <w:tab/>
        </w:r>
        <w:r w:rsidRPr="00754B63">
          <w:rPr>
            <w:webHidden/>
          </w:rPr>
          <w:fldChar w:fldCharType="begin"/>
        </w:r>
        <w:r w:rsidRPr="00754B63">
          <w:rPr>
            <w:webHidden/>
          </w:rPr>
          <w:instrText xml:space="preserve"> PAGEREF _Toc513209843 \h </w:instrText>
        </w:r>
        <w:r w:rsidRPr="00754B63">
          <w:rPr>
            <w:webHidden/>
          </w:rPr>
        </w:r>
        <w:r w:rsidRPr="00754B63">
          <w:rPr>
            <w:webHidden/>
          </w:rPr>
          <w:fldChar w:fldCharType="separate"/>
        </w:r>
        <w:r w:rsidRPr="00754B63">
          <w:rPr>
            <w:webHidden/>
          </w:rPr>
          <w:t>3</w:t>
        </w:r>
        <w:r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44" w:history="1">
        <w:r w:rsidR="00C810CD" w:rsidRPr="00754B63">
          <w:rPr>
            <w:rStyle w:val="a7"/>
            <w:rFonts w:ascii="黑体" w:eastAsia="黑体"/>
          </w:rPr>
          <w:t xml:space="preserve">2 </w:t>
        </w:r>
        <w:r w:rsidR="00C810CD" w:rsidRPr="00754B63">
          <w:rPr>
            <w:rStyle w:val="a7"/>
            <w:rFonts w:ascii="黑体" w:eastAsia="黑体" w:hint="eastAsia"/>
          </w:rPr>
          <w:t>术</w:t>
        </w:r>
        <w:r w:rsidR="00C810CD" w:rsidRPr="00754B63">
          <w:rPr>
            <w:rStyle w:val="a7"/>
            <w:rFonts w:ascii="黑体" w:eastAsia="黑体"/>
          </w:rPr>
          <w:t xml:space="preserve"> </w:t>
        </w:r>
        <w:r w:rsidR="00C810CD" w:rsidRPr="00754B63">
          <w:rPr>
            <w:rStyle w:val="a7"/>
            <w:rFonts w:ascii="黑体" w:eastAsia="黑体" w:hint="eastAsia"/>
          </w:rPr>
          <w:t>语</w:t>
        </w:r>
        <w:r w:rsidR="00C810CD" w:rsidRPr="00754B63">
          <w:rPr>
            <w:webHidden/>
          </w:rPr>
          <w:tab/>
        </w:r>
        <w:r w:rsidR="00C810CD" w:rsidRPr="00754B63">
          <w:rPr>
            <w:webHidden/>
          </w:rPr>
          <w:fldChar w:fldCharType="begin"/>
        </w:r>
        <w:r w:rsidR="00C810CD" w:rsidRPr="00754B63">
          <w:rPr>
            <w:webHidden/>
          </w:rPr>
          <w:instrText xml:space="preserve"> PAGEREF _Toc513209844 \h </w:instrText>
        </w:r>
        <w:r w:rsidR="00C810CD" w:rsidRPr="00754B63">
          <w:rPr>
            <w:webHidden/>
          </w:rPr>
        </w:r>
        <w:r w:rsidR="00C810CD" w:rsidRPr="00754B63">
          <w:rPr>
            <w:webHidden/>
          </w:rPr>
          <w:fldChar w:fldCharType="separate"/>
        </w:r>
        <w:r w:rsidR="00C810CD" w:rsidRPr="00754B63">
          <w:rPr>
            <w:webHidden/>
          </w:rPr>
          <w:t>5</w:t>
        </w:r>
        <w:r w:rsidR="00C810CD"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45" w:history="1">
        <w:r w:rsidR="00C810CD" w:rsidRPr="00754B63">
          <w:rPr>
            <w:rStyle w:val="a7"/>
            <w:rFonts w:ascii="黑体" w:eastAsia="黑体"/>
          </w:rPr>
          <w:t xml:space="preserve">3 </w:t>
        </w:r>
        <w:r w:rsidR="00C810CD" w:rsidRPr="00754B63">
          <w:rPr>
            <w:rStyle w:val="a7"/>
            <w:rFonts w:ascii="黑体" w:eastAsia="黑体" w:hint="eastAsia"/>
          </w:rPr>
          <w:t>基地和总平面</w:t>
        </w:r>
        <w:r w:rsidR="00C810CD" w:rsidRPr="00754B63">
          <w:rPr>
            <w:webHidden/>
          </w:rPr>
          <w:tab/>
        </w:r>
        <w:r w:rsidR="00C810CD" w:rsidRPr="00754B63">
          <w:rPr>
            <w:webHidden/>
          </w:rPr>
          <w:fldChar w:fldCharType="begin"/>
        </w:r>
        <w:r w:rsidR="00C810CD" w:rsidRPr="00754B63">
          <w:rPr>
            <w:webHidden/>
          </w:rPr>
          <w:instrText xml:space="preserve"> PAGEREF _Toc513209845 \h </w:instrText>
        </w:r>
        <w:r w:rsidR="00C810CD" w:rsidRPr="00754B63">
          <w:rPr>
            <w:webHidden/>
          </w:rPr>
        </w:r>
        <w:r w:rsidR="00C810CD" w:rsidRPr="00754B63">
          <w:rPr>
            <w:webHidden/>
          </w:rPr>
          <w:fldChar w:fldCharType="separate"/>
        </w:r>
        <w:r w:rsidR="00C810CD" w:rsidRPr="00754B63">
          <w:rPr>
            <w:webHidden/>
          </w:rPr>
          <w:t>6</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46" w:history="1">
        <w:r w:rsidR="00C810CD" w:rsidRPr="00754B63">
          <w:rPr>
            <w:rStyle w:val="a7"/>
          </w:rPr>
          <w:t xml:space="preserve">3.1  </w:t>
        </w:r>
        <w:r w:rsidR="00C810CD" w:rsidRPr="00754B63">
          <w:rPr>
            <w:rStyle w:val="a7"/>
            <w:rFonts w:hint="eastAsia"/>
          </w:rPr>
          <w:t>基地</w:t>
        </w:r>
        <w:r w:rsidR="00C810CD" w:rsidRPr="00754B63">
          <w:rPr>
            <w:webHidden/>
          </w:rPr>
          <w:tab/>
        </w:r>
        <w:r w:rsidR="00C810CD" w:rsidRPr="00754B63">
          <w:rPr>
            <w:webHidden/>
          </w:rPr>
          <w:fldChar w:fldCharType="begin"/>
        </w:r>
        <w:r w:rsidR="00C810CD" w:rsidRPr="00754B63">
          <w:rPr>
            <w:webHidden/>
          </w:rPr>
          <w:instrText xml:space="preserve"> PAGEREF _Toc513209846 \h </w:instrText>
        </w:r>
        <w:r w:rsidR="00C810CD" w:rsidRPr="00754B63">
          <w:rPr>
            <w:webHidden/>
          </w:rPr>
        </w:r>
        <w:r w:rsidR="00C810CD" w:rsidRPr="00754B63">
          <w:rPr>
            <w:webHidden/>
          </w:rPr>
          <w:fldChar w:fldCharType="separate"/>
        </w:r>
        <w:r w:rsidR="00C810CD" w:rsidRPr="00754B63">
          <w:rPr>
            <w:webHidden/>
          </w:rPr>
          <w:t>6</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47" w:history="1">
        <w:r w:rsidR="00C810CD" w:rsidRPr="00754B63">
          <w:rPr>
            <w:rStyle w:val="a7"/>
          </w:rPr>
          <w:t xml:space="preserve">3.2  </w:t>
        </w:r>
        <w:r w:rsidR="00C810CD" w:rsidRPr="00754B63">
          <w:rPr>
            <w:rStyle w:val="a7"/>
            <w:rFonts w:hint="eastAsia"/>
          </w:rPr>
          <w:t>总平面</w:t>
        </w:r>
        <w:r w:rsidR="00C810CD" w:rsidRPr="00754B63">
          <w:rPr>
            <w:webHidden/>
          </w:rPr>
          <w:tab/>
        </w:r>
        <w:r w:rsidR="00C810CD" w:rsidRPr="00754B63">
          <w:rPr>
            <w:webHidden/>
          </w:rPr>
          <w:fldChar w:fldCharType="begin"/>
        </w:r>
        <w:r w:rsidR="00C810CD" w:rsidRPr="00754B63">
          <w:rPr>
            <w:webHidden/>
          </w:rPr>
          <w:instrText xml:space="preserve"> PAGEREF _Toc513209847 \h </w:instrText>
        </w:r>
        <w:r w:rsidR="00C810CD" w:rsidRPr="00754B63">
          <w:rPr>
            <w:webHidden/>
          </w:rPr>
        </w:r>
        <w:r w:rsidR="00C810CD" w:rsidRPr="00754B63">
          <w:rPr>
            <w:webHidden/>
          </w:rPr>
          <w:fldChar w:fldCharType="separate"/>
        </w:r>
        <w:r w:rsidR="00C810CD" w:rsidRPr="00754B63">
          <w:rPr>
            <w:webHidden/>
          </w:rPr>
          <w:t>7</w:t>
        </w:r>
        <w:r w:rsidR="00C810CD"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48" w:history="1">
        <w:r w:rsidR="00C810CD" w:rsidRPr="00754B63">
          <w:rPr>
            <w:rStyle w:val="a7"/>
            <w:rFonts w:ascii="黑体" w:eastAsia="黑体"/>
          </w:rPr>
          <w:t xml:space="preserve">4 </w:t>
        </w:r>
        <w:r w:rsidR="00C810CD" w:rsidRPr="00754B63">
          <w:rPr>
            <w:rStyle w:val="a7"/>
            <w:rFonts w:ascii="黑体" w:eastAsia="黑体" w:hint="eastAsia"/>
          </w:rPr>
          <w:t>建筑</w:t>
        </w:r>
        <w:r w:rsidR="00C810CD" w:rsidRPr="00754B63">
          <w:rPr>
            <w:webHidden/>
          </w:rPr>
          <w:tab/>
        </w:r>
        <w:r w:rsidR="00C810CD" w:rsidRPr="00754B63">
          <w:rPr>
            <w:webHidden/>
          </w:rPr>
          <w:fldChar w:fldCharType="begin"/>
        </w:r>
        <w:r w:rsidR="00C810CD" w:rsidRPr="00754B63">
          <w:rPr>
            <w:webHidden/>
          </w:rPr>
          <w:instrText xml:space="preserve"> PAGEREF _Toc513209848 \h </w:instrText>
        </w:r>
        <w:r w:rsidR="00C810CD" w:rsidRPr="00754B63">
          <w:rPr>
            <w:webHidden/>
          </w:rPr>
        </w:r>
        <w:r w:rsidR="00C810CD" w:rsidRPr="00754B63">
          <w:rPr>
            <w:webHidden/>
          </w:rPr>
          <w:fldChar w:fldCharType="separate"/>
        </w:r>
        <w:r w:rsidR="00C810CD" w:rsidRPr="00754B63">
          <w:rPr>
            <w:webHidden/>
          </w:rPr>
          <w:t>10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49" w:history="1">
        <w:r w:rsidR="00C810CD" w:rsidRPr="00754B63">
          <w:rPr>
            <w:rStyle w:val="a7"/>
          </w:rPr>
          <w:t xml:space="preserve">4.1 </w:t>
        </w:r>
        <w:r w:rsidR="00C810CD" w:rsidRPr="00754B63">
          <w:rPr>
            <w:rStyle w:val="a7"/>
            <w:rFonts w:hint="eastAsia"/>
          </w:rPr>
          <w:t>一般规定</w:t>
        </w:r>
        <w:r w:rsidR="00C810CD" w:rsidRPr="00754B63">
          <w:rPr>
            <w:webHidden/>
          </w:rPr>
          <w:tab/>
        </w:r>
        <w:r w:rsidR="00C810CD" w:rsidRPr="00754B63">
          <w:rPr>
            <w:webHidden/>
          </w:rPr>
          <w:fldChar w:fldCharType="begin"/>
        </w:r>
        <w:r w:rsidR="00C810CD" w:rsidRPr="00754B63">
          <w:rPr>
            <w:webHidden/>
          </w:rPr>
          <w:instrText xml:space="preserve"> PAGEREF _Toc513209849 \h </w:instrText>
        </w:r>
        <w:r w:rsidR="00C810CD" w:rsidRPr="00754B63">
          <w:rPr>
            <w:webHidden/>
          </w:rPr>
        </w:r>
        <w:r w:rsidR="00C810CD" w:rsidRPr="00754B63">
          <w:rPr>
            <w:webHidden/>
          </w:rPr>
          <w:fldChar w:fldCharType="separate"/>
        </w:r>
        <w:r w:rsidR="00C810CD" w:rsidRPr="00754B63">
          <w:rPr>
            <w:webHidden/>
          </w:rPr>
          <w:t>10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0" w:history="1">
        <w:r w:rsidR="00C810CD" w:rsidRPr="00754B63">
          <w:rPr>
            <w:rStyle w:val="a7"/>
          </w:rPr>
          <w:t xml:space="preserve">4.2 </w:t>
        </w:r>
        <w:r w:rsidR="00C810CD" w:rsidRPr="00754B63">
          <w:rPr>
            <w:rStyle w:val="a7"/>
            <w:rFonts w:hint="eastAsia"/>
          </w:rPr>
          <w:t>观影厅</w:t>
        </w:r>
        <w:r w:rsidR="00C810CD" w:rsidRPr="00754B63">
          <w:rPr>
            <w:webHidden/>
          </w:rPr>
          <w:tab/>
        </w:r>
        <w:r w:rsidR="00C810CD" w:rsidRPr="00754B63">
          <w:rPr>
            <w:webHidden/>
          </w:rPr>
          <w:fldChar w:fldCharType="begin"/>
        </w:r>
        <w:r w:rsidR="00C810CD" w:rsidRPr="00754B63">
          <w:rPr>
            <w:webHidden/>
          </w:rPr>
          <w:instrText xml:space="preserve"> PAGEREF _Toc513209850 \h </w:instrText>
        </w:r>
        <w:r w:rsidR="00C810CD" w:rsidRPr="00754B63">
          <w:rPr>
            <w:webHidden/>
          </w:rPr>
        </w:r>
        <w:r w:rsidR="00C810CD" w:rsidRPr="00754B63">
          <w:rPr>
            <w:webHidden/>
          </w:rPr>
          <w:fldChar w:fldCharType="separate"/>
        </w:r>
        <w:r w:rsidR="00C810CD" w:rsidRPr="00754B63">
          <w:rPr>
            <w:webHidden/>
          </w:rPr>
          <w:t>13</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1" w:history="1">
        <w:r w:rsidR="00C810CD" w:rsidRPr="00754B63">
          <w:rPr>
            <w:rStyle w:val="a7"/>
          </w:rPr>
          <w:t xml:space="preserve">4.3 </w:t>
        </w:r>
        <w:r w:rsidR="00C810CD" w:rsidRPr="00754B63">
          <w:rPr>
            <w:rStyle w:val="a7"/>
            <w:rFonts w:hint="eastAsia"/>
          </w:rPr>
          <w:t>公共区域</w:t>
        </w:r>
        <w:r w:rsidR="00C810CD" w:rsidRPr="00754B63">
          <w:rPr>
            <w:webHidden/>
          </w:rPr>
          <w:tab/>
        </w:r>
        <w:r w:rsidR="00C810CD" w:rsidRPr="00754B63">
          <w:rPr>
            <w:webHidden/>
          </w:rPr>
          <w:fldChar w:fldCharType="begin"/>
        </w:r>
        <w:r w:rsidR="00C810CD" w:rsidRPr="00754B63">
          <w:rPr>
            <w:webHidden/>
          </w:rPr>
          <w:instrText xml:space="preserve"> PAGEREF _Toc513209851 \h </w:instrText>
        </w:r>
        <w:r w:rsidR="00C810CD" w:rsidRPr="00754B63">
          <w:rPr>
            <w:webHidden/>
          </w:rPr>
        </w:r>
        <w:r w:rsidR="00C810CD" w:rsidRPr="00754B63">
          <w:rPr>
            <w:webHidden/>
          </w:rPr>
          <w:fldChar w:fldCharType="separate"/>
        </w:r>
        <w:r w:rsidR="00C810CD" w:rsidRPr="00754B63">
          <w:rPr>
            <w:webHidden/>
          </w:rPr>
          <w:t>20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2" w:history="1">
        <w:r w:rsidR="00C810CD" w:rsidRPr="00754B63">
          <w:rPr>
            <w:rStyle w:val="a7"/>
          </w:rPr>
          <w:t xml:space="preserve">4.4 </w:t>
        </w:r>
        <w:r w:rsidR="00C810CD" w:rsidRPr="00754B63">
          <w:rPr>
            <w:rStyle w:val="a7"/>
            <w:rFonts w:hint="eastAsia"/>
          </w:rPr>
          <w:t>放映室</w:t>
        </w:r>
        <w:r w:rsidR="00C810CD" w:rsidRPr="00754B63">
          <w:rPr>
            <w:webHidden/>
          </w:rPr>
          <w:tab/>
        </w:r>
        <w:r w:rsidR="00C810CD" w:rsidRPr="00754B63">
          <w:rPr>
            <w:webHidden/>
          </w:rPr>
          <w:fldChar w:fldCharType="begin"/>
        </w:r>
        <w:r w:rsidR="00C810CD" w:rsidRPr="00754B63">
          <w:rPr>
            <w:webHidden/>
          </w:rPr>
          <w:instrText xml:space="preserve"> PAGEREF _Toc513209852 \h </w:instrText>
        </w:r>
        <w:r w:rsidR="00C810CD" w:rsidRPr="00754B63">
          <w:rPr>
            <w:webHidden/>
          </w:rPr>
        </w:r>
        <w:r w:rsidR="00C810CD" w:rsidRPr="00754B63">
          <w:rPr>
            <w:webHidden/>
          </w:rPr>
          <w:fldChar w:fldCharType="separate"/>
        </w:r>
        <w:r w:rsidR="00C810CD" w:rsidRPr="00754B63">
          <w:rPr>
            <w:webHidden/>
          </w:rPr>
          <w:t>22</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3" w:history="1">
        <w:r w:rsidR="00C810CD" w:rsidRPr="00754B63">
          <w:rPr>
            <w:rStyle w:val="a7"/>
          </w:rPr>
          <w:t xml:space="preserve">4.5 </w:t>
        </w:r>
        <w:r w:rsidR="00C810CD" w:rsidRPr="00754B63">
          <w:rPr>
            <w:rStyle w:val="a7"/>
            <w:rFonts w:hint="eastAsia"/>
          </w:rPr>
          <w:t>其它用房</w:t>
        </w:r>
        <w:r w:rsidR="00C810CD" w:rsidRPr="00754B63">
          <w:rPr>
            <w:webHidden/>
          </w:rPr>
          <w:tab/>
        </w:r>
        <w:r w:rsidR="00C810CD" w:rsidRPr="00754B63">
          <w:rPr>
            <w:webHidden/>
          </w:rPr>
          <w:fldChar w:fldCharType="begin"/>
        </w:r>
        <w:r w:rsidR="00C810CD" w:rsidRPr="00754B63">
          <w:rPr>
            <w:webHidden/>
          </w:rPr>
          <w:instrText xml:space="preserve"> PAGEREF _Toc513209853 \h </w:instrText>
        </w:r>
        <w:r w:rsidR="00C810CD" w:rsidRPr="00754B63">
          <w:rPr>
            <w:webHidden/>
          </w:rPr>
        </w:r>
        <w:r w:rsidR="00C810CD" w:rsidRPr="00754B63">
          <w:rPr>
            <w:webHidden/>
          </w:rPr>
          <w:fldChar w:fldCharType="separate"/>
        </w:r>
        <w:r w:rsidR="00C810CD" w:rsidRPr="00754B63">
          <w:rPr>
            <w:webHidden/>
          </w:rPr>
          <w:t>24</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4" w:history="1">
        <w:r w:rsidR="00C810CD" w:rsidRPr="00754B63">
          <w:rPr>
            <w:rStyle w:val="a7"/>
          </w:rPr>
          <w:t xml:space="preserve">4.6 </w:t>
        </w:r>
        <w:r w:rsidR="00C810CD" w:rsidRPr="00754B63">
          <w:rPr>
            <w:rStyle w:val="a7"/>
            <w:rFonts w:hint="eastAsia"/>
          </w:rPr>
          <w:t>室内装修</w:t>
        </w:r>
        <w:r w:rsidR="00C810CD" w:rsidRPr="00754B63">
          <w:rPr>
            <w:webHidden/>
          </w:rPr>
          <w:tab/>
        </w:r>
        <w:r w:rsidR="00C810CD" w:rsidRPr="00754B63">
          <w:rPr>
            <w:webHidden/>
          </w:rPr>
          <w:fldChar w:fldCharType="begin"/>
        </w:r>
        <w:r w:rsidR="00C810CD" w:rsidRPr="00754B63">
          <w:rPr>
            <w:webHidden/>
          </w:rPr>
          <w:instrText xml:space="preserve"> PAGEREF _Toc513209854 \h </w:instrText>
        </w:r>
        <w:r w:rsidR="00C810CD" w:rsidRPr="00754B63">
          <w:rPr>
            <w:webHidden/>
          </w:rPr>
        </w:r>
        <w:r w:rsidR="00C810CD" w:rsidRPr="00754B63">
          <w:rPr>
            <w:webHidden/>
          </w:rPr>
          <w:fldChar w:fldCharType="separate"/>
        </w:r>
        <w:r w:rsidR="00C810CD" w:rsidRPr="00754B63">
          <w:rPr>
            <w:webHidden/>
          </w:rPr>
          <w:t>25</w:t>
        </w:r>
        <w:r w:rsidR="00C810CD"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55" w:history="1">
        <w:r w:rsidR="00C810CD" w:rsidRPr="00754B63">
          <w:rPr>
            <w:rStyle w:val="a7"/>
            <w:rFonts w:ascii="黑体" w:eastAsia="黑体"/>
            <w:position w:val="8"/>
          </w:rPr>
          <w:t xml:space="preserve">5 </w:t>
        </w:r>
        <w:r w:rsidR="00C810CD" w:rsidRPr="00754B63">
          <w:rPr>
            <w:rStyle w:val="a7"/>
            <w:rFonts w:ascii="黑体" w:eastAsia="黑体" w:hint="eastAsia"/>
            <w:position w:val="8"/>
          </w:rPr>
          <w:t>声学</w:t>
        </w:r>
        <w:r w:rsidR="00C810CD" w:rsidRPr="00754B63">
          <w:rPr>
            <w:webHidden/>
          </w:rPr>
          <w:tab/>
        </w:r>
        <w:r w:rsidR="00C810CD" w:rsidRPr="00754B63">
          <w:rPr>
            <w:webHidden/>
          </w:rPr>
          <w:fldChar w:fldCharType="begin"/>
        </w:r>
        <w:r w:rsidR="00C810CD" w:rsidRPr="00754B63">
          <w:rPr>
            <w:webHidden/>
          </w:rPr>
          <w:instrText xml:space="preserve"> PAGEREF _Toc513209855 \h </w:instrText>
        </w:r>
        <w:r w:rsidR="00C810CD" w:rsidRPr="00754B63">
          <w:rPr>
            <w:webHidden/>
          </w:rPr>
        </w:r>
        <w:r w:rsidR="00C810CD" w:rsidRPr="00754B63">
          <w:rPr>
            <w:webHidden/>
          </w:rPr>
          <w:fldChar w:fldCharType="separate"/>
        </w:r>
        <w:r w:rsidR="00C810CD" w:rsidRPr="00754B63">
          <w:rPr>
            <w:webHidden/>
          </w:rPr>
          <w:t>27</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6" w:history="1">
        <w:r w:rsidR="00C810CD" w:rsidRPr="00754B63">
          <w:rPr>
            <w:rStyle w:val="a7"/>
          </w:rPr>
          <w:t xml:space="preserve">5.1 </w:t>
        </w:r>
        <w:r w:rsidR="00C810CD" w:rsidRPr="00754B63">
          <w:rPr>
            <w:rStyle w:val="a7"/>
            <w:rFonts w:hint="eastAsia"/>
          </w:rPr>
          <w:t>基本要求</w:t>
        </w:r>
        <w:r w:rsidR="00C810CD" w:rsidRPr="00754B63">
          <w:rPr>
            <w:webHidden/>
          </w:rPr>
          <w:tab/>
        </w:r>
        <w:r w:rsidR="00C810CD" w:rsidRPr="00754B63">
          <w:rPr>
            <w:webHidden/>
          </w:rPr>
          <w:fldChar w:fldCharType="begin"/>
        </w:r>
        <w:r w:rsidR="00C810CD" w:rsidRPr="00754B63">
          <w:rPr>
            <w:webHidden/>
          </w:rPr>
          <w:instrText xml:space="preserve"> PAGEREF _Toc513209856 \h </w:instrText>
        </w:r>
        <w:r w:rsidR="00C810CD" w:rsidRPr="00754B63">
          <w:rPr>
            <w:webHidden/>
          </w:rPr>
        </w:r>
        <w:r w:rsidR="00C810CD" w:rsidRPr="00754B63">
          <w:rPr>
            <w:webHidden/>
          </w:rPr>
          <w:fldChar w:fldCharType="separate"/>
        </w:r>
        <w:r w:rsidR="00C810CD" w:rsidRPr="00754B63">
          <w:rPr>
            <w:webHidden/>
          </w:rPr>
          <w:t>27</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7" w:history="1">
        <w:r w:rsidR="00C810CD" w:rsidRPr="00754B63">
          <w:rPr>
            <w:rStyle w:val="a7"/>
          </w:rPr>
          <w:t xml:space="preserve">5.2 </w:t>
        </w:r>
        <w:r w:rsidR="00C810CD" w:rsidRPr="00754B63">
          <w:rPr>
            <w:rStyle w:val="a7"/>
            <w:rFonts w:hint="eastAsia"/>
          </w:rPr>
          <w:t>室内音质</w:t>
        </w:r>
        <w:r w:rsidR="00C810CD" w:rsidRPr="00754B63">
          <w:rPr>
            <w:webHidden/>
          </w:rPr>
          <w:tab/>
        </w:r>
        <w:r w:rsidR="00C810CD" w:rsidRPr="00754B63">
          <w:rPr>
            <w:webHidden/>
          </w:rPr>
          <w:fldChar w:fldCharType="begin"/>
        </w:r>
        <w:r w:rsidR="00C810CD" w:rsidRPr="00754B63">
          <w:rPr>
            <w:webHidden/>
          </w:rPr>
          <w:instrText xml:space="preserve"> PAGEREF _Toc513209857 \h </w:instrText>
        </w:r>
        <w:r w:rsidR="00C810CD" w:rsidRPr="00754B63">
          <w:rPr>
            <w:webHidden/>
          </w:rPr>
        </w:r>
        <w:r w:rsidR="00C810CD" w:rsidRPr="00754B63">
          <w:rPr>
            <w:webHidden/>
          </w:rPr>
          <w:fldChar w:fldCharType="separate"/>
        </w:r>
        <w:r w:rsidR="00C810CD" w:rsidRPr="00754B63">
          <w:rPr>
            <w:webHidden/>
          </w:rPr>
          <w:t>27</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8" w:history="1">
        <w:r w:rsidR="00C810CD" w:rsidRPr="00754B63">
          <w:rPr>
            <w:rStyle w:val="a7"/>
          </w:rPr>
          <w:t xml:space="preserve">5.3 </w:t>
        </w:r>
        <w:r w:rsidR="00C810CD" w:rsidRPr="00754B63">
          <w:rPr>
            <w:rStyle w:val="a7"/>
            <w:rFonts w:hint="eastAsia"/>
          </w:rPr>
          <w:t>噪声控制</w:t>
        </w:r>
        <w:r w:rsidR="00C810CD" w:rsidRPr="00754B63">
          <w:rPr>
            <w:webHidden/>
          </w:rPr>
          <w:tab/>
        </w:r>
        <w:r w:rsidR="00C810CD" w:rsidRPr="00754B63">
          <w:rPr>
            <w:webHidden/>
          </w:rPr>
          <w:fldChar w:fldCharType="begin"/>
        </w:r>
        <w:r w:rsidR="00C810CD" w:rsidRPr="00754B63">
          <w:rPr>
            <w:webHidden/>
          </w:rPr>
          <w:instrText xml:space="preserve"> PAGEREF _Toc513209858 \h </w:instrText>
        </w:r>
        <w:r w:rsidR="00C810CD" w:rsidRPr="00754B63">
          <w:rPr>
            <w:webHidden/>
          </w:rPr>
        </w:r>
        <w:r w:rsidR="00C810CD" w:rsidRPr="00754B63">
          <w:rPr>
            <w:webHidden/>
          </w:rPr>
          <w:fldChar w:fldCharType="separate"/>
        </w:r>
        <w:r w:rsidR="00C810CD" w:rsidRPr="00754B63">
          <w:rPr>
            <w:webHidden/>
          </w:rPr>
          <w:t>29</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59" w:history="1">
        <w:r w:rsidR="00C810CD" w:rsidRPr="00754B63">
          <w:rPr>
            <w:rStyle w:val="a7"/>
          </w:rPr>
          <w:t>5.4</w:t>
        </w:r>
        <w:r w:rsidR="00C810CD" w:rsidRPr="00754B63">
          <w:rPr>
            <w:rStyle w:val="a7"/>
            <w:rFonts w:hint="eastAsia"/>
          </w:rPr>
          <w:t xml:space="preserve"> </w:t>
        </w:r>
        <w:r w:rsidR="00C810CD" w:rsidRPr="00754B63">
          <w:rPr>
            <w:szCs w:val="21"/>
          </w:rPr>
          <w:t>围护结构的</w:t>
        </w:r>
        <w:r w:rsidR="00C810CD" w:rsidRPr="00754B63">
          <w:rPr>
            <w:rStyle w:val="a7"/>
            <w:rFonts w:hint="eastAsia"/>
          </w:rPr>
          <w:t>隔声</w:t>
        </w:r>
        <w:r w:rsidR="00C810CD" w:rsidRPr="00754B63">
          <w:rPr>
            <w:webHidden/>
          </w:rPr>
          <w:tab/>
        </w:r>
        <w:r w:rsidR="00C810CD" w:rsidRPr="00754B63">
          <w:rPr>
            <w:webHidden/>
          </w:rPr>
          <w:fldChar w:fldCharType="begin"/>
        </w:r>
        <w:r w:rsidR="00C810CD" w:rsidRPr="00754B63">
          <w:rPr>
            <w:webHidden/>
          </w:rPr>
          <w:instrText xml:space="preserve"> PAGEREF _Toc513209859 \h </w:instrText>
        </w:r>
        <w:r w:rsidR="00C810CD" w:rsidRPr="00754B63">
          <w:rPr>
            <w:webHidden/>
          </w:rPr>
        </w:r>
        <w:r w:rsidR="00C810CD" w:rsidRPr="00754B63">
          <w:rPr>
            <w:webHidden/>
          </w:rPr>
          <w:fldChar w:fldCharType="separate"/>
        </w:r>
        <w:r w:rsidR="00C810CD" w:rsidRPr="00754B63">
          <w:rPr>
            <w:webHidden/>
          </w:rPr>
          <w:t>30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0" w:history="1">
        <w:r w:rsidR="00C810CD" w:rsidRPr="00754B63">
          <w:rPr>
            <w:rStyle w:val="a7"/>
          </w:rPr>
          <w:t xml:space="preserve">5.5 </w:t>
        </w:r>
        <w:r w:rsidR="00C810CD" w:rsidRPr="00754B63">
          <w:rPr>
            <w:rStyle w:val="a7"/>
            <w:rFonts w:hint="eastAsia"/>
          </w:rPr>
          <w:t>扬声器布置</w:t>
        </w:r>
        <w:r w:rsidR="00C810CD" w:rsidRPr="00754B63">
          <w:rPr>
            <w:webHidden/>
          </w:rPr>
          <w:tab/>
        </w:r>
        <w:r w:rsidR="00C810CD" w:rsidRPr="00754B63">
          <w:rPr>
            <w:webHidden/>
          </w:rPr>
          <w:fldChar w:fldCharType="begin"/>
        </w:r>
        <w:r w:rsidR="00C810CD" w:rsidRPr="00754B63">
          <w:rPr>
            <w:webHidden/>
          </w:rPr>
          <w:instrText xml:space="preserve"> PAGEREF _Toc513209860 \h </w:instrText>
        </w:r>
        <w:r w:rsidR="00C810CD" w:rsidRPr="00754B63">
          <w:rPr>
            <w:webHidden/>
          </w:rPr>
        </w:r>
        <w:r w:rsidR="00C810CD" w:rsidRPr="00754B63">
          <w:rPr>
            <w:webHidden/>
          </w:rPr>
          <w:fldChar w:fldCharType="separate"/>
        </w:r>
        <w:r w:rsidR="00C810CD" w:rsidRPr="00754B63">
          <w:rPr>
            <w:webHidden/>
          </w:rPr>
          <w:t>32</w:t>
        </w:r>
        <w:r w:rsidR="00C810CD"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61" w:history="1">
        <w:r w:rsidR="00C810CD" w:rsidRPr="00754B63">
          <w:rPr>
            <w:rStyle w:val="a7"/>
            <w:rFonts w:ascii="黑体" w:eastAsia="黑体"/>
            <w:kern w:val="0"/>
          </w:rPr>
          <w:t xml:space="preserve">6 </w:t>
        </w:r>
        <w:r w:rsidR="00C810CD" w:rsidRPr="00754B63">
          <w:rPr>
            <w:rStyle w:val="a7"/>
            <w:rFonts w:ascii="黑体" w:eastAsia="黑体" w:hint="eastAsia"/>
            <w:kern w:val="0"/>
          </w:rPr>
          <w:t>防火与疏散</w:t>
        </w:r>
        <w:r w:rsidR="00C810CD" w:rsidRPr="00754B63">
          <w:rPr>
            <w:webHidden/>
          </w:rPr>
          <w:tab/>
        </w:r>
        <w:r w:rsidR="00C810CD" w:rsidRPr="00754B63">
          <w:rPr>
            <w:webHidden/>
          </w:rPr>
          <w:fldChar w:fldCharType="begin"/>
        </w:r>
        <w:r w:rsidR="00C810CD" w:rsidRPr="00754B63">
          <w:rPr>
            <w:webHidden/>
          </w:rPr>
          <w:instrText xml:space="preserve"> PAGEREF _Toc513209861 \h </w:instrText>
        </w:r>
        <w:r w:rsidR="00C810CD" w:rsidRPr="00754B63">
          <w:rPr>
            <w:webHidden/>
          </w:rPr>
        </w:r>
        <w:r w:rsidR="00C810CD" w:rsidRPr="00754B63">
          <w:rPr>
            <w:webHidden/>
          </w:rPr>
          <w:fldChar w:fldCharType="separate"/>
        </w:r>
        <w:r w:rsidR="00C810CD" w:rsidRPr="00754B63">
          <w:rPr>
            <w:webHidden/>
          </w:rPr>
          <w:t>36</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2" w:history="1">
        <w:r w:rsidR="00C810CD" w:rsidRPr="00754B63">
          <w:rPr>
            <w:rStyle w:val="a7"/>
          </w:rPr>
          <w:t xml:space="preserve">6.1 </w:t>
        </w:r>
        <w:r w:rsidR="00C810CD" w:rsidRPr="00754B63">
          <w:rPr>
            <w:rStyle w:val="a7"/>
            <w:rFonts w:hint="eastAsia"/>
          </w:rPr>
          <w:t>防火</w:t>
        </w:r>
        <w:r w:rsidR="00C810CD" w:rsidRPr="00754B63">
          <w:rPr>
            <w:webHidden/>
          </w:rPr>
          <w:tab/>
        </w:r>
        <w:r w:rsidR="00C810CD" w:rsidRPr="00754B63">
          <w:rPr>
            <w:webHidden/>
          </w:rPr>
          <w:fldChar w:fldCharType="begin"/>
        </w:r>
        <w:r w:rsidR="00C810CD" w:rsidRPr="00754B63">
          <w:rPr>
            <w:webHidden/>
          </w:rPr>
          <w:instrText xml:space="preserve"> PAGEREF _Toc513209862 \h </w:instrText>
        </w:r>
        <w:r w:rsidR="00C810CD" w:rsidRPr="00754B63">
          <w:rPr>
            <w:webHidden/>
          </w:rPr>
        </w:r>
        <w:r w:rsidR="00C810CD" w:rsidRPr="00754B63">
          <w:rPr>
            <w:webHidden/>
          </w:rPr>
          <w:fldChar w:fldCharType="separate"/>
        </w:r>
        <w:r w:rsidR="00C810CD" w:rsidRPr="00754B63">
          <w:rPr>
            <w:webHidden/>
          </w:rPr>
          <w:t>36</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3" w:history="1">
        <w:r w:rsidR="00C810CD" w:rsidRPr="00754B63">
          <w:rPr>
            <w:rStyle w:val="a7"/>
          </w:rPr>
          <w:t xml:space="preserve">6.2 </w:t>
        </w:r>
        <w:r w:rsidR="00C810CD" w:rsidRPr="00754B63">
          <w:rPr>
            <w:rStyle w:val="a7"/>
            <w:rFonts w:hint="eastAsia"/>
          </w:rPr>
          <w:t>疏</w:t>
        </w:r>
        <w:r w:rsidR="00C810CD" w:rsidRPr="00754B63">
          <w:rPr>
            <w:rStyle w:val="a7"/>
          </w:rPr>
          <w:t xml:space="preserve"> </w:t>
        </w:r>
        <w:r w:rsidR="00C810CD" w:rsidRPr="00754B63">
          <w:rPr>
            <w:rStyle w:val="a7"/>
            <w:rFonts w:hint="eastAsia"/>
          </w:rPr>
          <w:t>散</w:t>
        </w:r>
        <w:r w:rsidR="00C810CD" w:rsidRPr="00754B63">
          <w:rPr>
            <w:webHidden/>
          </w:rPr>
          <w:tab/>
        </w:r>
        <w:r w:rsidR="00C810CD" w:rsidRPr="00754B63">
          <w:rPr>
            <w:webHidden/>
          </w:rPr>
          <w:fldChar w:fldCharType="begin"/>
        </w:r>
        <w:r w:rsidR="00C810CD" w:rsidRPr="00754B63">
          <w:rPr>
            <w:webHidden/>
          </w:rPr>
          <w:instrText xml:space="preserve"> PAGEREF _Toc513209863 \h </w:instrText>
        </w:r>
        <w:r w:rsidR="00C810CD" w:rsidRPr="00754B63">
          <w:rPr>
            <w:webHidden/>
          </w:rPr>
        </w:r>
        <w:r w:rsidR="00C810CD" w:rsidRPr="00754B63">
          <w:rPr>
            <w:webHidden/>
          </w:rPr>
          <w:fldChar w:fldCharType="separate"/>
        </w:r>
        <w:r w:rsidR="00C810CD" w:rsidRPr="00754B63">
          <w:rPr>
            <w:webHidden/>
          </w:rPr>
          <w:t>37</w:t>
        </w:r>
        <w:r w:rsidR="00C810CD"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64" w:history="1">
        <w:r w:rsidR="00C810CD" w:rsidRPr="00754B63">
          <w:rPr>
            <w:rStyle w:val="a7"/>
            <w:rFonts w:ascii="黑体" w:eastAsia="黑体"/>
            <w:kern w:val="0"/>
          </w:rPr>
          <w:t xml:space="preserve">7 </w:t>
        </w:r>
        <w:r w:rsidR="00C810CD" w:rsidRPr="00754B63">
          <w:rPr>
            <w:rStyle w:val="a7"/>
            <w:rFonts w:ascii="黑体" w:eastAsia="黑体" w:hint="eastAsia"/>
            <w:kern w:val="0"/>
          </w:rPr>
          <w:t>建筑设备</w:t>
        </w:r>
        <w:r w:rsidR="00C810CD" w:rsidRPr="00754B63">
          <w:rPr>
            <w:webHidden/>
          </w:rPr>
          <w:tab/>
        </w:r>
        <w:r w:rsidR="00C810CD" w:rsidRPr="00754B63">
          <w:rPr>
            <w:webHidden/>
          </w:rPr>
          <w:fldChar w:fldCharType="begin"/>
        </w:r>
        <w:r w:rsidR="00C810CD" w:rsidRPr="00754B63">
          <w:rPr>
            <w:webHidden/>
          </w:rPr>
          <w:instrText xml:space="preserve"> PAGEREF _Toc513209864 \h </w:instrText>
        </w:r>
        <w:r w:rsidR="00C810CD" w:rsidRPr="00754B63">
          <w:rPr>
            <w:webHidden/>
          </w:rPr>
        </w:r>
        <w:r w:rsidR="00C810CD" w:rsidRPr="00754B63">
          <w:rPr>
            <w:webHidden/>
          </w:rPr>
          <w:fldChar w:fldCharType="separate"/>
        </w:r>
        <w:r w:rsidR="00C810CD" w:rsidRPr="00754B63">
          <w:rPr>
            <w:webHidden/>
          </w:rPr>
          <w:t>40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5" w:history="1">
        <w:r w:rsidR="00C810CD" w:rsidRPr="00754B63">
          <w:rPr>
            <w:rStyle w:val="a7"/>
          </w:rPr>
          <w:t xml:space="preserve">7.1 </w:t>
        </w:r>
        <w:r w:rsidR="00C810CD" w:rsidRPr="00754B63">
          <w:rPr>
            <w:rStyle w:val="a7"/>
            <w:rFonts w:hint="eastAsia"/>
          </w:rPr>
          <w:t>给水排水</w:t>
        </w:r>
        <w:r w:rsidR="00C810CD" w:rsidRPr="00754B63">
          <w:rPr>
            <w:webHidden/>
          </w:rPr>
          <w:tab/>
        </w:r>
        <w:r w:rsidR="00C810CD" w:rsidRPr="00754B63">
          <w:rPr>
            <w:webHidden/>
          </w:rPr>
          <w:fldChar w:fldCharType="begin"/>
        </w:r>
        <w:r w:rsidR="00C810CD" w:rsidRPr="00754B63">
          <w:rPr>
            <w:webHidden/>
          </w:rPr>
          <w:instrText xml:space="preserve"> PAGEREF _Toc513209865 \h </w:instrText>
        </w:r>
        <w:r w:rsidR="00C810CD" w:rsidRPr="00754B63">
          <w:rPr>
            <w:webHidden/>
          </w:rPr>
        </w:r>
        <w:r w:rsidR="00C810CD" w:rsidRPr="00754B63">
          <w:rPr>
            <w:webHidden/>
          </w:rPr>
          <w:fldChar w:fldCharType="separate"/>
        </w:r>
        <w:r w:rsidR="00C810CD" w:rsidRPr="00754B63">
          <w:rPr>
            <w:webHidden/>
          </w:rPr>
          <w:t>40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6" w:history="1">
        <w:r w:rsidR="00C810CD" w:rsidRPr="00754B63">
          <w:rPr>
            <w:rStyle w:val="a7"/>
          </w:rPr>
          <w:t xml:space="preserve">7.2 </w:t>
        </w:r>
        <w:r w:rsidR="00C810CD" w:rsidRPr="00754B63">
          <w:rPr>
            <w:rStyle w:val="a7"/>
            <w:rFonts w:hint="eastAsia"/>
          </w:rPr>
          <w:t>供暖、通风和空气调节</w:t>
        </w:r>
        <w:r w:rsidR="00C810CD" w:rsidRPr="00754B63">
          <w:rPr>
            <w:webHidden/>
          </w:rPr>
          <w:tab/>
        </w:r>
        <w:r w:rsidR="00C810CD" w:rsidRPr="00754B63">
          <w:rPr>
            <w:webHidden/>
          </w:rPr>
          <w:fldChar w:fldCharType="begin"/>
        </w:r>
        <w:r w:rsidR="00C810CD" w:rsidRPr="00754B63">
          <w:rPr>
            <w:webHidden/>
          </w:rPr>
          <w:instrText xml:space="preserve"> PAGEREF _Toc513209866 \h </w:instrText>
        </w:r>
        <w:r w:rsidR="00C810CD" w:rsidRPr="00754B63">
          <w:rPr>
            <w:webHidden/>
          </w:rPr>
        </w:r>
        <w:r w:rsidR="00C810CD" w:rsidRPr="00754B63">
          <w:rPr>
            <w:webHidden/>
          </w:rPr>
          <w:fldChar w:fldCharType="separate"/>
        </w:r>
        <w:r w:rsidR="00C810CD" w:rsidRPr="00754B63">
          <w:rPr>
            <w:webHidden/>
          </w:rPr>
          <w:t>40</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7" w:history="1">
        <w:r w:rsidR="00C810CD" w:rsidRPr="00754B63">
          <w:rPr>
            <w:rStyle w:val="a7"/>
          </w:rPr>
          <w:t xml:space="preserve">7.3 </w:t>
        </w:r>
        <w:r w:rsidR="00C810CD" w:rsidRPr="00754B63">
          <w:rPr>
            <w:rStyle w:val="a7"/>
            <w:rFonts w:hint="eastAsia"/>
          </w:rPr>
          <w:t>电气</w:t>
        </w:r>
        <w:r w:rsidR="00C810CD" w:rsidRPr="00754B63">
          <w:rPr>
            <w:webHidden/>
          </w:rPr>
          <w:tab/>
        </w:r>
        <w:r w:rsidR="00C810CD" w:rsidRPr="00754B63">
          <w:rPr>
            <w:webHidden/>
          </w:rPr>
          <w:fldChar w:fldCharType="begin"/>
        </w:r>
        <w:r w:rsidR="00C810CD" w:rsidRPr="00754B63">
          <w:rPr>
            <w:webHidden/>
          </w:rPr>
          <w:instrText xml:space="preserve"> PAGEREF _Toc513209867 \h </w:instrText>
        </w:r>
        <w:r w:rsidR="00C810CD" w:rsidRPr="00754B63">
          <w:rPr>
            <w:webHidden/>
          </w:rPr>
        </w:r>
        <w:r w:rsidR="00C810CD" w:rsidRPr="00754B63">
          <w:rPr>
            <w:webHidden/>
          </w:rPr>
          <w:fldChar w:fldCharType="separate"/>
        </w:r>
        <w:r w:rsidR="00C810CD" w:rsidRPr="00754B63">
          <w:rPr>
            <w:webHidden/>
          </w:rPr>
          <w:t>43</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68" w:history="1">
        <w:r w:rsidR="00C810CD" w:rsidRPr="00754B63">
          <w:rPr>
            <w:rStyle w:val="a7"/>
          </w:rPr>
          <w:t xml:space="preserve">7.4 </w:t>
        </w:r>
        <w:r w:rsidR="00C810CD" w:rsidRPr="00754B63">
          <w:rPr>
            <w:rStyle w:val="a7"/>
            <w:rFonts w:hint="eastAsia"/>
          </w:rPr>
          <w:t>建筑智能化</w:t>
        </w:r>
        <w:r w:rsidR="00C810CD" w:rsidRPr="00754B63">
          <w:rPr>
            <w:webHidden/>
          </w:rPr>
          <w:tab/>
        </w:r>
        <w:r w:rsidR="00C810CD" w:rsidRPr="00754B63">
          <w:rPr>
            <w:webHidden/>
          </w:rPr>
          <w:fldChar w:fldCharType="begin"/>
        </w:r>
        <w:r w:rsidR="00C810CD" w:rsidRPr="00754B63">
          <w:rPr>
            <w:webHidden/>
          </w:rPr>
          <w:instrText xml:space="preserve"> PAGEREF _Toc513209868 \h </w:instrText>
        </w:r>
        <w:r w:rsidR="00C810CD" w:rsidRPr="00754B63">
          <w:rPr>
            <w:webHidden/>
          </w:rPr>
        </w:r>
        <w:r w:rsidR="00C810CD" w:rsidRPr="00754B63">
          <w:rPr>
            <w:webHidden/>
          </w:rPr>
          <w:fldChar w:fldCharType="separate"/>
        </w:r>
        <w:r w:rsidR="00C810CD" w:rsidRPr="00754B63">
          <w:rPr>
            <w:webHidden/>
          </w:rPr>
          <w:t>44</w:t>
        </w:r>
        <w:r w:rsidR="00C810CD" w:rsidRPr="00754B63">
          <w:rPr>
            <w:webHidden/>
          </w:rPr>
          <w:fldChar w:fldCharType="end"/>
        </w:r>
      </w:hyperlink>
    </w:p>
    <w:p w:rsidR="00C810CD" w:rsidRPr="00754B63" w:rsidRDefault="00C66B96" w:rsidP="00C810CD">
      <w:pPr>
        <w:pStyle w:val="10"/>
        <w:rPr>
          <w:rFonts w:asciiTheme="minorHAnsi" w:eastAsiaTheme="minorEastAsia" w:hAnsiTheme="minorHAnsi" w:cstheme="minorBidi"/>
          <w:szCs w:val="22"/>
        </w:rPr>
      </w:pPr>
      <w:hyperlink w:anchor="_Toc513209869" w:history="1">
        <w:r w:rsidR="00C810CD" w:rsidRPr="00754B63">
          <w:rPr>
            <w:rStyle w:val="a7"/>
            <w:rFonts w:ascii="黑体" w:eastAsia="黑体"/>
            <w:kern w:val="0"/>
          </w:rPr>
          <w:t xml:space="preserve">8 </w:t>
        </w:r>
        <w:r w:rsidR="00C810CD" w:rsidRPr="00754B63">
          <w:rPr>
            <w:rStyle w:val="a7"/>
            <w:rFonts w:ascii="黑体" w:eastAsia="黑体" w:hint="eastAsia"/>
            <w:kern w:val="0"/>
          </w:rPr>
          <w:t>巨幕影厅</w:t>
        </w:r>
        <w:r w:rsidR="00C810CD" w:rsidRPr="00754B63">
          <w:rPr>
            <w:webHidden/>
          </w:rPr>
          <w:tab/>
        </w:r>
        <w:r w:rsidR="00C810CD" w:rsidRPr="00754B63">
          <w:rPr>
            <w:webHidden/>
          </w:rPr>
          <w:fldChar w:fldCharType="begin"/>
        </w:r>
        <w:r w:rsidR="00C810CD" w:rsidRPr="00754B63">
          <w:rPr>
            <w:webHidden/>
          </w:rPr>
          <w:instrText xml:space="preserve"> PAGEREF _Toc513209869 \h </w:instrText>
        </w:r>
        <w:r w:rsidR="00C810CD" w:rsidRPr="00754B63">
          <w:rPr>
            <w:webHidden/>
          </w:rPr>
        </w:r>
        <w:r w:rsidR="00C810CD" w:rsidRPr="00754B63">
          <w:rPr>
            <w:webHidden/>
          </w:rPr>
          <w:fldChar w:fldCharType="separate"/>
        </w:r>
        <w:r w:rsidR="00C810CD" w:rsidRPr="00754B63">
          <w:rPr>
            <w:webHidden/>
          </w:rPr>
          <w:t>46</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70" w:history="1">
        <w:r w:rsidR="00C810CD" w:rsidRPr="00754B63">
          <w:rPr>
            <w:rStyle w:val="a7"/>
          </w:rPr>
          <w:t xml:space="preserve">8.1 </w:t>
        </w:r>
        <w:r w:rsidR="00C810CD" w:rsidRPr="00754B63">
          <w:rPr>
            <w:rStyle w:val="a7"/>
            <w:rFonts w:hint="eastAsia"/>
          </w:rPr>
          <w:t>观影厅</w:t>
        </w:r>
        <w:r w:rsidR="00C810CD" w:rsidRPr="00754B63">
          <w:rPr>
            <w:webHidden/>
          </w:rPr>
          <w:tab/>
        </w:r>
        <w:r w:rsidR="00C810CD" w:rsidRPr="00754B63">
          <w:rPr>
            <w:webHidden/>
          </w:rPr>
          <w:fldChar w:fldCharType="begin"/>
        </w:r>
        <w:r w:rsidR="00C810CD" w:rsidRPr="00754B63">
          <w:rPr>
            <w:webHidden/>
          </w:rPr>
          <w:instrText xml:space="preserve"> PAGEREF _Toc513209870 \h </w:instrText>
        </w:r>
        <w:r w:rsidR="00C810CD" w:rsidRPr="00754B63">
          <w:rPr>
            <w:webHidden/>
          </w:rPr>
        </w:r>
        <w:r w:rsidR="00C810CD" w:rsidRPr="00754B63">
          <w:rPr>
            <w:webHidden/>
          </w:rPr>
          <w:fldChar w:fldCharType="separate"/>
        </w:r>
        <w:r w:rsidR="00C810CD" w:rsidRPr="00754B63">
          <w:rPr>
            <w:webHidden/>
          </w:rPr>
          <w:t>46</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71" w:history="1">
        <w:r w:rsidR="00C810CD" w:rsidRPr="00754B63">
          <w:rPr>
            <w:rStyle w:val="a7"/>
          </w:rPr>
          <w:t xml:space="preserve">8.2 </w:t>
        </w:r>
        <w:r w:rsidR="00C810CD" w:rsidRPr="00754B63">
          <w:rPr>
            <w:rStyle w:val="a7"/>
            <w:rFonts w:hint="eastAsia"/>
          </w:rPr>
          <w:t>放</w:t>
        </w:r>
        <w:r w:rsidR="00C810CD" w:rsidRPr="00754B63">
          <w:rPr>
            <w:rStyle w:val="a7"/>
          </w:rPr>
          <w:t xml:space="preserve">  </w:t>
        </w:r>
        <w:r w:rsidR="00C810CD" w:rsidRPr="00754B63">
          <w:rPr>
            <w:rStyle w:val="a7"/>
            <w:rFonts w:hint="eastAsia"/>
          </w:rPr>
          <w:t>映</w:t>
        </w:r>
        <w:r w:rsidR="00C810CD" w:rsidRPr="00754B63">
          <w:rPr>
            <w:webHidden/>
          </w:rPr>
          <w:tab/>
        </w:r>
        <w:r w:rsidR="00C810CD" w:rsidRPr="00754B63">
          <w:rPr>
            <w:webHidden/>
          </w:rPr>
          <w:fldChar w:fldCharType="begin"/>
        </w:r>
        <w:r w:rsidR="00C810CD" w:rsidRPr="00754B63">
          <w:rPr>
            <w:webHidden/>
          </w:rPr>
          <w:instrText xml:space="preserve"> PAGEREF _Toc513209871 \h </w:instrText>
        </w:r>
        <w:r w:rsidR="00C810CD" w:rsidRPr="00754B63">
          <w:rPr>
            <w:webHidden/>
          </w:rPr>
        </w:r>
        <w:r w:rsidR="00C810CD" w:rsidRPr="00754B63">
          <w:rPr>
            <w:webHidden/>
          </w:rPr>
          <w:fldChar w:fldCharType="separate"/>
        </w:r>
        <w:r w:rsidR="00C810CD" w:rsidRPr="00754B63">
          <w:rPr>
            <w:webHidden/>
          </w:rPr>
          <w:t>48</w:t>
        </w:r>
        <w:r w:rsidR="00C810CD" w:rsidRPr="00754B63">
          <w:rPr>
            <w:webHidden/>
          </w:rPr>
          <w:fldChar w:fldCharType="end"/>
        </w:r>
      </w:hyperlink>
    </w:p>
    <w:p w:rsidR="00C810CD" w:rsidRPr="00754B63" w:rsidRDefault="00C66B96" w:rsidP="00C810CD">
      <w:pPr>
        <w:pStyle w:val="20"/>
        <w:rPr>
          <w:rFonts w:asciiTheme="minorHAnsi" w:eastAsiaTheme="minorEastAsia" w:hAnsiTheme="minorHAnsi" w:cstheme="minorBidi"/>
          <w:szCs w:val="22"/>
        </w:rPr>
      </w:pPr>
      <w:hyperlink w:anchor="_Toc513209872" w:history="1">
        <w:r w:rsidR="00C810CD" w:rsidRPr="00754B63">
          <w:rPr>
            <w:rStyle w:val="a7"/>
          </w:rPr>
          <w:t xml:space="preserve">8.3 </w:t>
        </w:r>
        <w:r w:rsidR="00C810CD" w:rsidRPr="00754B63">
          <w:rPr>
            <w:rStyle w:val="a7"/>
            <w:rFonts w:hint="eastAsia"/>
          </w:rPr>
          <w:t>结</w:t>
        </w:r>
        <w:r w:rsidR="00C810CD" w:rsidRPr="00754B63">
          <w:rPr>
            <w:rStyle w:val="a7"/>
          </w:rPr>
          <w:t xml:space="preserve">  </w:t>
        </w:r>
        <w:r w:rsidR="00C810CD" w:rsidRPr="00754B63">
          <w:rPr>
            <w:rStyle w:val="a7"/>
            <w:rFonts w:hint="eastAsia"/>
          </w:rPr>
          <w:t>构</w:t>
        </w:r>
        <w:r w:rsidR="00C810CD" w:rsidRPr="00754B63">
          <w:rPr>
            <w:webHidden/>
          </w:rPr>
          <w:tab/>
        </w:r>
        <w:r w:rsidR="00C810CD" w:rsidRPr="00754B63">
          <w:rPr>
            <w:webHidden/>
          </w:rPr>
          <w:fldChar w:fldCharType="begin"/>
        </w:r>
        <w:r w:rsidR="00C810CD" w:rsidRPr="00754B63">
          <w:rPr>
            <w:webHidden/>
          </w:rPr>
          <w:instrText xml:space="preserve"> PAGEREF _Toc513209872 \h </w:instrText>
        </w:r>
        <w:r w:rsidR="00C810CD" w:rsidRPr="00754B63">
          <w:rPr>
            <w:webHidden/>
          </w:rPr>
        </w:r>
        <w:r w:rsidR="00C810CD" w:rsidRPr="00754B63">
          <w:rPr>
            <w:webHidden/>
          </w:rPr>
          <w:fldChar w:fldCharType="separate"/>
        </w:r>
        <w:r w:rsidR="00C810CD" w:rsidRPr="00754B63">
          <w:rPr>
            <w:webHidden/>
          </w:rPr>
          <w:t>48</w:t>
        </w:r>
        <w:r w:rsidR="00C810CD" w:rsidRPr="00754B63">
          <w:rPr>
            <w:webHidden/>
          </w:rPr>
          <w:fldChar w:fldCharType="end"/>
        </w:r>
      </w:hyperlink>
    </w:p>
    <w:p w:rsidR="00C810CD" w:rsidRPr="00754B63" w:rsidRDefault="00C810CD" w:rsidP="00C810CD">
      <w:pPr>
        <w:spacing w:line="360" w:lineRule="auto"/>
        <w:jc w:val="center"/>
        <w:outlineLvl w:val="0"/>
        <w:rPr>
          <w:szCs w:val="21"/>
        </w:rPr>
      </w:pPr>
      <w:r w:rsidRPr="00754B63">
        <w:fldChar w:fldCharType="end"/>
      </w:r>
      <w:r w:rsidRPr="00754B63">
        <w:rPr>
          <w:szCs w:val="21"/>
        </w:rPr>
        <w:br w:type="page"/>
      </w:r>
      <w:bookmarkStart w:id="254" w:name="_Toc158520811"/>
      <w:bookmarkStart w:id="255" w:name="_Toc158520812"/>
      <w:bookmarkStart w:id="256" w:name="_Toc513209843"/>
      <w:r w:rsidRPr="00754B63">
        <w:rPr>
          <w:rFonts w:ascii="黑体" w:eastAsia="黑体" w:hAnsi="宋体" w:hint="eastAsia"/>
          <w:sz w:val="28"/>
          <w:szCs w:val="28"/>
        </w:rPr>
        <w:lastRenderedPageBreak/>
        <w:t>1 总 则</w:t>
      </w:r>
      <w:bookmarkEnd w:id="254"/>
      <w:bookmarkEnd w:id="255"/>
      <w:bookmarkEnd w:id="256"/>
    </w:p>
    <w:p w:rsidR="00C810CD" w:rsidRPr="00754B63" w:rsidRDefault="00C810CD" w:rsidP="00C810CD">
      <w:pPr>
        <w:spacing w:line="360" w:lineRule="auto"/>
        <w:rPr>
          <w:rFonts w:asciiTheme="minorEastAsia" w:hAnsiTheme="minorEastAsia" w:cs="宋体"/>
        </w:rPr>
      </w:pPr>
      <w:r w:rsidRPr="00754B63">
        <w:rPr>
          <w:rFonts w:ascii="黑体" w:eastAsia="黑体" w:hint="eastAsia"/>
          <w:szCs w:val="21"/>
        </w:rPr>
        <w:t xml:space="preserve">1.0.1  </w:t>
      </w:r>
      <w:r w:rsidRPr="00754B63">
        <w:rPr>
          <w:rFonts w:asciiTheme="minorEastAsia" w:hAnsiTheme="minorEastAsia" w:cs="宋体" w:hint="eastAsia"/>
        </w:rPr>
        <w:t>电影院是电影放映的重要场所，是</w:t>
      </w:r>
      <w:r w:rsidRPr="00754B63">
        <w:rPr>
          <w:rFonts w:asciiTheme="minorEastAsia" w:hAnsiTheme="minorEastAsia" w:cs="宋体"/>
        </w:rPr>
        <w:t>电影产业</w:t>
      </w:r>
      <w:r w:rsidRPr="00754B63">
        <w:rPr>
          <w:rFonts w:asciiTheme="minorEastAsia" w:hAnsiTheme="minorEastAsia" w:cs="宋体" w:hint="eastAsia"/>
        </w:rPr>
        <w:t>中的重要环节。</w:t>
      </w:r>
      <w:r w:rsidRPr="00754B63">
        <w:rPr>
          <w:rFonts w:asciiTheme="minorEastAsia" w:hAnsiTheme="minorEastAsia" w:cs="宋体"/>
        </w:rPr>
        <w:t>电影产业是指以电影制作为核心通过电影的生产、发行和放映以及电影音像产品，电影衍生品，电影院和放映场所的建设等相关产业经济形态的统称。</w:t>
      </w:r>
      <w:r w:rsidRPr="00754B63">
        <w:rPr>
          <w:rFonts w:asciiTheme="minorEastAsia" w:hAnsiTheme="minorEastAsia" w:cs="宋体" w:hint="eastAsia"/>
        </w:rPr>
        <w:t>随着我国电影产业的持续发展和《</w:t>
      </w:r>
      <w:r w:rsidRPr="00754B63">
        <w:rPr>
          <w:rFonts w:asciiTheme="minorEastAsia" w:hAnsiTheme="minorEastAsia" w:cs="宋体"/>
        </w:rPr>
        <w:t>中华人民共和国电影产业促进法</w:t>
      </w:r>
      <w:r w:rsidRPr="00754B63">
        <w:rPr>
          <w:rFonts w:asciiTheme="minorEastAsia" w:hAnsiTheme="minorEastAsia" w:cs="宋体" w:hint="eastAsia"/>
        </w:rPr>
        <w:t>》颁布，</w:t>
      </w:r>
      <w:r w:rsidRPr="00754B63">
        <w:rPr>
          <w:rFonts w:asciiTheme="minorEastAsia" w:hAnsiTheme="minorEastAsia" w:cs="宋体"/>
        </w:rPr>
        <w:t>电影产业发展纳入国民经济和社会发展规划</w:t>
      </w:r>
      <w:r w:rsidRPr="00754B63">
        <w:rPr>
          <w:rFonts w:asciiTheme="minorEastAsia" w:hAnsiTheme="minorEastAsia" w:cs="宋体" w:hint="eastAsia"/>
        </w:rPr>
        <w:t>，</w:t>
      </w:r>
      <w:r w:rsidRPr="00754B63">
        <w:rPr>
          <w:rFonts w:asciiTheme="minorEastAsia" w:hAnsiTheme="minorEastAsia" w:cs="宋体"/>
        </w:rPr>
        <w:t>县级以上地方人民政府根据当地实际情况将电影产业发展纳入本级国民经济和社会发展规划</w:t>
      </w:r>
      <w:r w:rsidRPr="00754B63">
        <w:rPr>
          <w:rFonts w:asciiTheme="minorEastAsia" w:hAnsiTheme="minorEastAsia" w:cs="宋体" w:hint="eastAsia"/>
        </w:rPr>
        <w:t>。</w:t>
      </w:r>
    </w:p>
    <w:p w:rsidR="00C810CD" w:rsidRPr="00754B63" w:rsidRDefault="00C810CD" w:rsidP="00C810CD">
      <w:pPr>
        <w:spacing w:line="360" w:lineRule="auto"/>
        <w:rPr>
          <w:rFonts w:asciiTheme="minorEastAsia" w:hAnsiTheme="minorEastAsia" w:cs="宋体"/>
        </w:rPr>
      </w:pPr>
      <w:r w:rsidRPr="00754B63">
        <w:rPr>
          <w:rFonts w:asciiTheme="minorEastAsia" w:hAnsiTheme="minorEastAsia" w:cs="宋体" w:hint="eastAsia"/>
        </w:rPr>
        <w:t xml:space="preserve">    近年来，在产业化、数字化战略的指引下，我国电影产业实现了跨越式和可持续发展，我国电影产业全面实现了胶片电影向数字电影的整体转换，进入了电影全数字时代，并加速向信息化网络化和智能化发展升级。特别是，随着4K、3D、巨幕、高帧率（HFR）、高动态范围（HDR）、大色域、激光放映、沉浸式声音、LED显示等新型视听技术以及云计算、云储存、大数据、物联网、移动互联网等新一代技术在电影产业的应用愈加广泛和不断深入，将显著提升电影的视听质量、观影体验和运营服务管理水平，并加速推动电影产业由传统产业向高新技术产业转型升级。</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随着电影技术的日益进步，电影工艺设计在电影院设计中的作用更显突出，</w:t>
      </w:r>
      <w:r w:rsidRPr="00754B63">
        <w:rPr>
          <w:rFonts w:asciiTheme="minorEastAsia" w:hAnsiTheme="minorEastAsia" w:hint="eastAsia"/>
          <w:szCs w:val="21"/>
        </w:rPr>
        <w:t>强调</w:t>
      </w:r>
      <w:r w:rsidRPr="00754B63">
        <w:rPr>
          <w:rFonts w:asciiTheme="minorEastAsia" w:hAnsiTheme="minorEastAsia"/>
          <w:szCs w:val="21"/>
        </w:rPr>
        <w:t>了“电影工艺”的基本要求。电影工艺</w:t>
      </w:r>
      <w:r w:rsidRPr="00754B63">
        <w:rPr>
          <w:rFonts w:asciiTheme="minorEastAsia" w:hAnsiTheme="minorEastAsia" w:hint="eastAsia"/>
          <w:szCs w:val="21"/>
        </w:rPr>
        <w:t>即</w:t>
      </w:r>
      <w:r w:rsidRPr="00754B63">
        <w:rPr>
          <w:rFonts w:asciiTheme="minorEastAsia" w:hAnsiTheme="minorEastAsia"/>
          <w:szCs w:val="21"/>
        </w:rPr>
        <w:t>电影</w:t>
      </w:r>
      <w:r w:rsidRPr="00754B63">
        <w:rPr>
          <w:rFonts w:asciiTheme="minorEastAsia" w:hAnsiTheme="minorEastAsia" w:hint="eastAsia"/>
          <w:szCs w:val="21"/>
        </w:rPr>
        <w:t>院建筑</w:t>
      </w:r>
      <w:r w:rsidRPr="00754B63">
        <w:rPr>
          <w:rFonts w:asciiTheme="minorEastAsia" w:hAnsiTheme="minorEastAsia"/>
          <w:szCs w:val="21"/>
        </w:rPr>
        <w:t>工艺</w:t>
      </w:r>
      <w:r w:rsidRPr="00754B63">
        <w:rPr>
          <w:rFonts w:asciiTheme="minorEastAsia" w:hAnsiTheme="minorEastAsia" w:hint="eastAsia"/>
          <w:szCs w:val="21"/>
        </w:rPr>
        <w:t>，是指</w:t>
      </w:r>
      <w:r w:rsidRPr="00754B63">
        <w:rPr>
          <w:rFonts w:asciiTheme="minorEastAsia" w:hAnsiTheme="minorEastAsia"/>
          <w:szCs w:val="21"/>
        </w:rPr>
        <w:t>电影</w:t>
      </w:r>
      <w:r w:rsidRPr="00754B63">
        <w:rPr>
          <w:rFonts w:asciiTheme="minorEastAsia" w:hAnsiTheme="minorEastAsia" w:hint="eastAsia"/>
          <w:szCs w:val="21"/>
        </w:rPr>
        <w:t>院观影厅和放映室等功能的技术要求。</w:t>
      </w:r>
      <w:r w:rsidRPr="00754B63">
        <w:rPr>
          <w:rFonts w:asciiTheme="minorEastAsia" w:hAnsiTheme="minorEastAsia"/>
          <w:szCs w:val="21"/>
        </w:rPr>
        <w:t>电影工艺设计专业是电影院建</w:t>
      </w:r>
      <w:r w:rsidRPr="00754B63">
        <w:rPr>
          <w:rFonts w:asciiTheme="minorEastAsia" w:hAnsiTheme="minorEastAsia" w:hint="eastAsia"/>
          <w:szCs w:val="21"/>
        </w:rPr>
        <w:t>筑</w:t>
      </w:r>
      <w:r w:rsidRPr="00754B63">
        <w:rPr>
          <w:rFonts w:asciiTheme="minorEastAsia" w:hAnsiTheme="minorEastAsia"/>
          <w:szCs w:val="21"/>
        </w:rPr>
        <w:t>设计和电影技术之间交流和沟通的桥梁，建</w:t>
      </w:r>
      <w:r w:rsidRPr="00754B63">
        <w:rPr>
          <w:rFonts w:asciiTheme="minorEastAsia" w:hAnsiTheme="minorEastAsia" w:hint="eastAsia"/>
          <w:szCs w:val="21"/>
        </w:rPr>
        <w:t>筑</w:t>
      </w:r>
      <w:r w:rsidRPr="00754B63">
        <w:rPr>
          <w:rFonts w:asciiTheme="minorEastAsia" w:hAnsiTheme="minorEastAsia"/>
          <w:szCs w:val="21"/>
        </w:rPr>
        <w:t>设计和工艺设计必须紧密配合，才能设计出合格的电影院来。过去电影院设计中出现一些失误，大都是没有电影工艺设计配合所致。所以本条目强调了电影工艺设计的重要性。</w:t>
      </w:r>
    </w:p>
    <w:p w:rsidR="00C810CD" w:rsidRPr="00754B63" w:rsidRDefault="00C810CD" w:rsidP="00C810CD">
      <w:pPr>
        <w:spacing w:line="360" w:lineRule="auto"/>
        <w:rPr>
          <w:rFonts w:asciiTheme="minorEastAsia" w:hAnsiTheme="minorEastAsia" w:cs="Arial"/>
          <w:szCs w:val="21"/>
          <w:shd w:val="clear" w:color="auto" w:fill="FFFFFF"/>
        </w:rPr>
      </w:pPr>
      <w:r w:rsidRPr="00754B63">
        <w:rPr>
          <w:rFonts w:asciiTheme="minorEastAsia" w:hAnsiTheme="minorEastAsia" w:hint="eastAsia"/>
          <w:szCs w:val="21"/>
        </w:rPr>
        <w:t xml:space="preserve">    本条强调了建筑的</w:t>
      </w:r>
      <w:r w:rsidRPr="00754B63">
        <w:rPr>
          <w:rFonts w:asciiTheme="minorEastAsia" w:hAnsiTheme="minorEastAsia"/>
          <w:szCs w:val="21"/>
        </w:rPr>
        <w:t>绿色、节能、环保</w:t>
      </w:r>
      <w:r w:rsidRPr="00754B63">
        <w:rPr>
          <w:rFonts w:asciiTheme="minorEastAsia" w:hAnsiTheme="minorEastAsia" w:hint="eastAsia"/>
          <w:szCs w:val="21"/>
        </w:rPr>
        <w:t>的设计原则，</w:t>
      </w:r>
      <w:r w:rsidRPr="00754B63">
        <w:rPr>
          <w:rFonts w:asciiTheme="minorEastAsia" w:hAnsiTheme="minorEastAsia" w:cs="Arial"/>
          <w:szCs w:val="21"/>
          <w:shd w:val="clear" w:color="auto" w:fill="FFFFFF"/>
        </w:rPr>
        <w:t>绿色</w:t>
      </w:r>
      <w:r w:rsidRPr="00754B63">
        <w:rPr>
          <w:rFonts w:asciiTheme="minorEastAsia" w:hAnsiTheme="minorEastAsia" w:cs="Arial" w:hint="eastAsia"/>
          <w:szCs w:val="21"/>
          <w:shd w:val="clear" w:color="auto" w:fill="FFFFFF"/>
        </w:rPr>
        <w:t>电影院</w:t>
      </w:r>
      <w:r w:rsidRPr="00754B63">
        <w:rPr>
          <w:rFonts w:asciiTheme="minorEastAsia" w:hAnsiTheme="minorEastAsia" w:cs="Arial"/>
          <w:szCs w:val="21"/>
          <w:shd w:val="clear" w:color="auto" w:fill="FFFFFF"/>
        </w:rPr>
        <w:t>建筑指在</w:t>
      </w:r>
      <w:r w:rsidRPr="00754B63">
        <w:rPr>
          <w:rFonts w:asciiTheme="minorEastAsia" w:hAnsiTheme="minorEastAsia" w:cs="Arial" w:hint="eastAsia"/>
          <w:szCs w:val="21"/>
          <w:shd w:val="clear" w:color="auto" w:fill="FFFFFF"/>
        </w:rPr>
        <w:t>电影院</w:t>
      </w:r>
      <w:r w:rsidRPr="00754B63">
        <w:rPr>
          <w:rFonts w:asciiTheme="minorEastAsia" w:hAnsiTheme="minorEastAsia" w:cs="Arial"/>
          <w:szCs w:val="21"/>
          <w:shd w:val="clear" w:color="auto" w:fill="FFFFFF"/>
        </w:rPr>
        <w:t>建筑的全寿命周期内，最大限度地节约资源，包括节能、节地、节水、节材等，保护环境和减少污染，为人们提供健康、舒适和高效的使用空间，</w:t>
      </w:r>
      <w:r w:rsidRPr="00754B63">
        <w:rPr>
          <w:rFonts w:asciiTheme="minorEastAsia" w:hAnsiTheme="minorEastAsia" w:cs="Arial" w:hint="eastAsia"/>
          <w:szCs w:val="21"/>
          <w:shd w:val="clear" w:color="auto" w:fill="FFFFFF"/>
        </w:rPr>
        <w:t>使其成为</w:t>
      </w:r>
      <w:r w:rsidRPr="00754B63">
        <w:rPr>
          <w:rFonts w:asciiTheme="minorEastAsia" w:hAnsiTheme="minorEastAsia" w:cs="Arial"/>
          <w:szCs w:val="21"/>
          <w:shd w:val="clear" w:color="auto" w:fill="FFFFFF"/>
        </w:rPr>
        <w:t>与自然和谐共生的</w:t>
      </w:r>
      <w:r w:rsidRPr="00754B63">
        <w:rPr>
          <w:rFonts w:asciiTheme="minorEastAsia" w:hAnsiTheme="minorEastAsia" w:cs="Arial" w:hint="eastAsia"/>
          <w:szCs w:val="21"/>
          <w:shd w:val="clear" w:color="auto" w:fill="FFFFFF"/>
        </w:rPr>
        <w:t>电影院</w:t>
      </w:r>
      <w:r w:rsidRPr="00754B63">
        <w:rPr>
          <w:rFonts w:asciiTheme="minorEastAsia" w:hAnsiTheme="minorEastAsia" w:cs="Arial"/>
          <w:szCs w:val="21"/>
          <w:shd w:val="clear" w:color="auto" w:fill="FFFFFF"/>
        </w:rPr>
        <w:t>建筑物。绿色</w:t>
      </w:r>
      <w:r w:rsidRPr="00754B63">
        <w:rPr>
          <w:rFonts w:asciiTheme="minorEastAsia" w:hAnsiTheme="minorEastAsia" w:cs="Arial" w:hint="eastAsia"/>
          <w:szCs w:val="21"/>
          <w:shd w:val="clear" w:color="auto" w:fill="FFFFFF"/>
        </w:rPr>
        <w:t>电影院</w:t>
      </w:r>
      <w:r w:rsidRPr="00754B63">
        <w:rPr>
          <w:rFonts w:asciiTheme="minorEastAsia" w:hAnsiTheme="minorEastAsia" w:cs="Arial"/>
          <w:szCs w:val="21"/>
          <w:shd w:val="clear" w:color="auto" w:fill="FFFFFF"/>
        </w:rPr>
        <w:t>建筑技术注重低耗、高效、经济、环保、集成与优化，是人与自然、现在与未来之间的利益共享，是可持续发展的建设手段</w:t>
      </w:r>
      <w:r w:rsidRPr="00754B63">
        <w:rPr>
          <w:rFonts w:asciiTheme="minorEastAsia" w:hAnsiTheme="minorEastAsia" w:cs="Arial" w:hint="eastAsia"/>
          <w:szCs w:val="21"/>
          <w:shd w:val="clear" w:color="auto" w:fill="FFFFFF"/>
        </w:rPr>
        <w:t>。</w:t>
      </w:r>
    </w:p>
    <w:p w:rsidR="00C810CD" w:rsidRPr="00754B63" w:rsidRDefault="00C810CD" w:rsidP="00C810CD">
      <w:pPr>
        <w:spacing w:line="360" w:lineRule="auto"/>
        <w:rPr>
          <w:rFonts w:asciiTheme="minorEastAsia" w:hAnsiTheme="minorEastAsia" w:cs="Arial"/>
          <w:szCs w:val="21"/>
          <w:shd w:val="clear" w:color="auto" w:fill="FFFFFF"/>
        </w:rPr>
      </w:pPr>
      <w:r w:rsidRPr="00754B63">
        <w:rPr>
          <w:rFonts w:asciiTheme="minorEastAsia" w:hAnsiTheme="minorEastAsia" w:cs="Arial" w:hint="eastAsia"/>
          <w:szCs w:val="21"/>
          <w:shd w:val="clear" w:color="auto" w:fill="FFFFFF"/>
        </w:rPr>
        <w:t xml:space="preserve">    另外，影响电影放映的因素很多，画面质量如有画面分辨率、银幕亮度、亮度均匀度、亮度对比度、画面影调、色彩还原、画面几何失真、帧速率、解压缩质量等等，还有声音质量，这些因素主要与放映和还音设备有关，不属于建筑设计质量范畴。</w:t>
      </w:r>
    </w:p>
    <w:p w:rsidR="00C810CD" w:rsidRPr="00754B63" w:rsidRDefault="00C810CD" w:rsidP="00C810CD">
      <w:pPr>
        <w:spacing w:line="360" w:lineRule="auto"/>
        <w:rPr>
          <w:rFonts w:asciiTheme="minorEastAsia" w:hAnsiTheme="minorEastAsia" w:cs="Arial"/>
          <w:szCs w:val="21"/>
          <w:shd w:val="clear" w:color="auto" w:fill="FFFFFF"/>
        </w:rPr>
      </w:pPr>
      <w:r w:rsidRPr="00754B63">
        <w:rPr>
          <w:rFonts w:ascii="黑体" w:eastAsia="黑体"/>
          <w:szCs w:val="21"/>
        </w:rPr>
        <w:t>1.0.</w:t>
      </w:r>
      <w:r w:rsidRPr="00754B63">
        <w:rPr>
          <w:rFonts w:ascii="黑体" w:eastAsia="黑体" w:hint="eastAsia"/>
          <w:szCs w:val="21"/>
        </w:rPr>
        <w:t xml:space="preserve">2 </w:t>
      </w:r>
      <w:r w:rsidRPr="00754B63">
        <w:rPr>
          <w:rFonts w:asciiTheme="minorEastAsia" w:hAnsiTheme="minorEastAsia" w:cs="Arial"/>
          <w:szCs w:val="21"/>
          <w:shd w:val="clear" w:color="auto" w:fill="FFFFFF"/>
        </w:rPr>
        <w:t xml:space="preserve"> </w:t>
      </w:r>
      <w:r w:rsidRPr="00754B63">
        <w:rPr>
          <w:rFonts w:asciiTheme="minorEastAsia" w:hAnsiTheme="minorEastAsia" w:cs="Arial" w:hint="eastAsia"/>
          <w:szCs w:val="21"/>
          <w:shd w:val="clear" w:color="auto" w:fill="FFFFFF"/>
        </w:rPr>
        <w:t>本条规定了本标准的适用范围。</w:t>
      </w:r>
    </w:p>
    <w:p w:rsidR="00C810CD" w:rsidRPr="00754B63" w:rsidRDefault="00C810CD" w:rsidP="00C810CD">
      <w:pPr>
        <w:spacing w:line="360" w:lineRule="auto"/>
        <w:rPr>
          <w:rFonts w:asciiTheme="minorEastAsia" w:hAnsiTheme="minorEastAsia" w:cs="Arial"/>
          <w:szCs w:val="21"/>
          <w:shd w:val="clear" w:color="auto" w:fill="FFFFFF"/>
        </w:rPr>
      </w:pPr>
      <w:r w:rsidRPr="00754B63">
        <w:rPr>
          <w:rFonts w:asciiTheme="minorEastAsia" w:hAnsiTheme="minorEastAsia" w:cs="Arial" w:hint="eastAsia"/>
          <w:szCs w:val="21"/>
          <w:shd w:val="clear" w:color="auto" w:fill="FFFFFF"/>
        </w:rPr>
        <w:t xml:space="preserve">    随着数字技术</w:t>
      </w:r>
      <w:r w:rsidRPr="00754B63">
        <w:rPr>
          <w:rFonts w:asciiTheme="minorEastAsia" w:hAnsiTheme="minorEastAsia" w:cs="Arial"/>
          <w:szCs w:val="21"/>
          <w:shd w:val="clear" w:color="auto" w:fill="FFFFFF"/>
        </w:rPr>
        <w:t>的不断发展，</w:t>
      </w:r>
      <w:r w:rsidRPr="00754B63">
        <w:rPr>
          <w:rFonts w:asciiTheme="minorEastAsia" w:hAnsiTheme="minorEastAsia" w:cs="Arial" w:hint="eastAsia"/>
          <w:szCs w:val="21"/>
          <w:shd w:val="clear" w:color="auto" w:fill="FFFFFF"/>
        </w:rPr>
        <w:t>不仅</w:t>
      </w:r>
      <w:r w:rsidRPr="00754B63">
        <w:rPr>
          <w:rFonts w:asciiTheme="minorEastAsia" w:hAnsiTheme="minorEastAsia" w:cs="Arial"/>
          <w:szCs w:val="21"/>
          <w:shd w:val="clear" w:color="auto" w:fill="FFFFFF"/>
        </w:rPr>
        <w:t>有</w:t>
      </w:r>
      <w:r w:rsidRPr="00754B63">
        <w:rPr>
          <w:rFonts w:asciiTheme="minorEastAsia" w:hAnsiTheme="minorEastAsia" w:cs="Arial" w:hint="eastAsia"/>
          <w:szCs w:val="21"/>
          <w:shd w:val="clear" w:color="auto" w:fill="FFFFFF"/>
        </w:rPr>
        <w:t>多种</w:t>
      </w:r>
      <w:r w:rsidRPr="00754B63">
        <w:rPr>
          <w:rFonts w:asciiTheme="minorEastAsia" w:hAnsiTheme="minorEastAsia" w:cs="Arial"/>
          <w:szCs w:val="21"/>
          <w:shd w:val="clear" w:color="auto" w:fill="FFFFFF"/>
        </w:rPr>
        <w:t>新形</w:t>
      </w:r>
      <w:r w:rsidRPr="00754B63">
        <w:rPr>
          <w:rFonts w:asciiTheme="minorEastAsia" w:hAnsiTheme="minorEastAsia" w:cs="Arial" w:hint="eastAsia"/>
          <w:szCs w:val="21"/>
          <w:shd w:val="clear" w:color="auto" w:fill="FFFFFF"/>
        </w:rPr>
        <w:t>式</w:t>
      </w:r>
      <w:r w:rsidRPr="00754B63">
        <w:rPr>
          <w:rFonts w:asciiTheme="minorEastAsia" w:hAnsiTheme="minorEastAsia" w:cs="Arial"/>
          <w:szCs w:val="21"/>
          <w:shd w:val="clear" w:color="auto" w:fill="FFFFFF"/>
        </w:rPr>
        <w:t>的</w:t>
      </w:r>
      <w:r w:rsidRPr="00754B63">
        <w:rPr>
          <w:rFonts w:asciiTheme="minorEastAsia" w:hAnsiTheme="minorEastAsia" w:cs="Arial" w:hint="eastAsia"/>
          <w:szCs w:val="21"/>
          <w:shd w:val="clear" w:color="auto" w:fill="FFFFFF"/>
        </w:rPr>
        <w:t>数字</w:t>
      </w:r>
      <w:r w:rsidRPr="00754B63">
        <w:rPr>
          <w:rFonts w:asciiTheme="minorEastAsia" w:hAnsiTheme="minorEastAsia" w:cs="Arial"/>
          <w:szCs w:val="21"/>
          <w:shd w:val="clear" w:color="auto" w:fill="FFFFFF"/>
        </w:rPr>
        <w:t>电影，例如</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多种形式的多声道电影、</w:t>
      </w:r>
      <w:r w:rsidRPr="00754B63">
        <w:rPr>
          <w:rFonts w:asciiTheme="minorEastAsia" w:hAnsiTheme="minorEastAsia" w:cs="Arial" w:hint="eastAsia"/>
          <w:szCs w:val="21"/>
          <w:shd w:val="clear" w:color="auto" w:fill="FFFFFF"/>
        </w:rPr>
        <w:t>4D电影</w:t>
      </w:r>
      <w:r w:rsidRPr="00754B63">
        <w:rPr>
          <w:rFonts w:asciiTheme="minorEastAsia" w:hAnsiTheme="minorEastAsia" w:cs="Arial"/>
          <w:szCs w:val="21"/>
          <w:shd w:val="clear" w:color="auto" w:fill="FFFFFF"/>
        </w:rPr>
        <w:t>等</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还</w:t>
      </w:r>
      <w:r w:rsidRPr="00754B63">
        <w:rPr>
          <w:rFonts w:asciiTheme="minorEastAsia" w:hAnsiTheme="minorEastAsia" w:cs="Arial" w:hint="eastAsia"/>
          <w:szCs w:val="21"/>
          <w:shd w:val="clear" w:color="auto" w:fill="FFFFFF"/>
        </w:rPr>
        <w:t>会有</w:t>
      </w:r>
      <w:r w:rsidRPr="00754B63">
        <w:rPr>
          <w:rFonts w:asciiTheme="minorEastAsia" w:hAnsiTheme="minorEastAsia" w:cs="Arial"/>
          <w:szCs w:val="21"/>
          <w:shd w:val="clear" w:color="auto" w:fill="FFFFFF"/>
        </w:rPr>
        <w:t>不同体量</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不同用途的</w:t>
      </w:r>
      <w:r w:rsidRPr="00754B63">
        <w:rPr>
          <w:rFonts w:asciiTheme="minorEastAsia" w:hAnsiTheme="minorEastAsia" w:cs="Arial" w:hint="eastAsia"/>
          <w:szCs w:val="21"/>
          <w:shd w:val="clear" w:color="auto" w:fill="FFFFFF"/>
        </w:rPr>
        <w:t>观影厅</w:t>
      </w:r>
      <w:r w:rsidRPr="00754B63">
        <w:rPr>
          <w:rFonts w:asciiTheme="minorEastAsia" w:hAnsiTheme="minorEastAsia" w:cs="Arial"/>
          <w:szCs w:val="21"/>
          <w:shd w:val="clear" w:color="auto" w:fill="FFFFFF"/>
        </w:rPr>
        <w:t>，例如</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大体量</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大银幕</w:t>
      </w:r>
      <w:r w:rsidRPr="00754B63">
        <w:rPr>
          <w:rFonts w:asciiTheme="minorEastAsia" w:hAnsiTheme="minorEastAsia" w:cs="Arial" w:hint="eastAsia"/>
          <w:szCs w:val="21"/>
          <w:shd w:val="clear" w:color="auto" w:fill="FFFFFF"/>
        </w:rPr>
        <w:t>的</w:t>
      </w:r>
      <w:r w:rsidRPr="00754B63">
        <w:rPr>
          <w:rFonts w:asciiTheme="minorEastAsia" w:hAnsiTheme="minorEastAsia" w:cs="Arial"/>
          <w:szCs w:val="21"/>
          <w:shd w:val="clear" w:color="auto" w:fill="FFFFFF"/>
        </w:rPr>
        <w:t>巨幕影厅，小体量</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小银幕的</w:t>
      </w:r>
      <w:r w:rsidRPr="00754B63">
        <w:rPr>
          <w:rFonts w:asciiTheme="minorEastAsia" w:hAnsiTheme="minorEastAsia" w:cs="Arial" w:hint="eastAsia"/>
          <w:szCs w:val="21"/>
          <w:shd w:val="clear" w:color="auto" w:fill="FFFFFF"/>
        </w:rPr>
        <w:t>VIP厅</w:t>
      </w:r>
      <w:r w:rsidRPr="00754B63">
        <w:rPr>
          <w:rFonts w:asciiTheme="minorEastAsia" w:hAnsiTheme="minorEastAsia" w:cs="Arial"/>
          <w:szCs w:val="21"/>
          <w:shd w:val="clear" w:color="auto" w:fill="FFFFFF"/>
        </w:rPr>
        <w:t>或点播影厅</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多功能厅堂</w:t>
      </w:r>
      <w:r w:rsidRPr="00754B63">
        <w:rPr>
          <w:rFonts w:asciiTheme="minorEastAsia" w:hAnsiTheme="minorEastAsia" w:cs="Arial" w:hint="eastAsia"/>
          <w:szCs w:val="21"/>
          <w:shd w:val="clear" w:color="auto" w:fill="FFFFFF"/>
        </w:rPr>
        <w:t>等</w:t>
      </w:r>
      <w:r w:rsidRPr="00754B63">
        <w:rPr>
          <w:rFonts w:asciiTheme="minorEastAsia" w:hAnsiTheme="minorEastAsia" w:cs="Arial"/>
          <w:szCs w:val="21"/>
          <w:shd w:val="clear" w:color="auto" w:fill="FFFFFF"/>
        </w:rPr>
        <w:t>，这些电影院</w:t>
      </w:r>
      <w:r w:rsidRPr="00754B63">
        <w:rPr>
          <w:rFonts w:asciiTheme="minorEastAsia" w:hAnsiTheme="minorEastAsia" w:cs="Arial" w:hint="eastAsia"/>
          <w:szCs w:val="21"/>
          <w:shd w:val="clear" w:color="auto" w:fill="FFFFFF"/>
        </w:rPr>
        <w:t>的共同特点为：安装</w:t>
      </w:r>
      <w:r w:rsidRPr="00754B63">
        <w:rPr>
          <w:rFonts w:asciiTheme="minorEastAsia" w:hAnsiTheme="minorEastAsia" w:cs="Arial"/>
          <w:szCs w:val="21"/>
          <w:shd w:val="clear" w:color="auto" w:fill="FFFFFF"/>
        </w:rPr>
        <w:t>有固定数字放映设备，有相同的基本放映工艺要求，除部分点播影厅外，银幕画幅制式也相同，</w:t>
      </w:r>
      <w:r w:rsidRPr="00754B63">
        <w:rPr>
          <w:rFonts w:asciiTheme="minorEastAsia" w:hAnsiTheme="minorEastAsia" w:cs="Arial" w:hint="eastAsia"/>
          <w:szCs w:val="21"/>
          <w:shd w:val="clear" w:color="auto" w:fill="FFFFFF"/>
        </w:rPr>
        <w:t>均可</w:t>
      </w:r>
      <w:r w:rsidRPr="00754B63">
        <w:rPr>
          <w:rFonts w:asciiTheme="minorEastAsia" w:hAnsiTheme="minorEastAsia" w:cs="Arial"/>
          <w:szCs w:val="21"/>
          <w:shd w:val="clear" w:color="auto" w:fill="FFFFFF"/>
        </w:rPr>
        <w:t>在满足其</w:t>
      </w:r>
      <w:r w:rsidRPr="00754B63">
        <w:rPr>
          <w:rFonts w:asciiTheme="minorEastAsia" w:hAnsiTheme="minorEastAsia" w:cs="Arial"/>
          <w:szCs w:val="21"/>
          <w:shd w:val="clear" w:color="auto" w:fill="FFFFFF"/>
        </w:rPr>
        <w:lastRenderedPageBreak/>
        <w:t>特殊要求的同时，</w:t>
      </w:r>
      <w:r w:rsidRPr="00754B63">
        <w:rPr>
          <w:rFonts w:asciiTheme="minorEastAsia" w:hAnsiTheme="minorEastAsia" w:cs="Arial" w:hint="eastAsia"/>
          <w:szCs w:val="21"/>
          <w:shd w:val="clear" w:color="auto" w:fill="FFFFFF"/>
        </w:rPr>
        <w:t>按照</w:t>
      </w:r>
      <w:r w:rsidRPr="00754B63">
        <w:rPr>
          <w:rFonts w:asciiTheme="minorEastAsia" w:hAnsiTheme="minorEastAsia" w:cs="Arial"/>
          <w:szCs w:val="21"/>
          <w:shd w:val="clear" w:color="auto" w:fill="FFFFFF"/>
        </w:rPr>
        <w:t>本标准相关规定执行</w:t>
      </w:r>
      <w:r w:rsidRPr="00754B63">
        <w:rPr>
          <w:rFonts w:asciiTheme="minorEastAsia" w:hAnsiTheme="minorEastAsia" w:cs="Arial" w:hint="eastAsia"/>
          <w:szCs w:val="21"/>
          <w:shd w:val="clear" w:color="auto" w:fill="FFFFFF"/>
        </w:rPr>
        <w:t>。</w:t>
      </w:r>
      <w:r w:rsidRPr="00754B63">
        <w:rPr>
          <w:rFonts w:asciiTheme="minorEastAsia" w:hAnsiTheme="minorEastAsia" w:cs="Arial"/>
          <w:szCs w:val="21"/>
          <w:shd w:val="clear" w:color="auto" w:fill="FFFFFF"/>
        </w:rPr>
        <w:t>对于</w:t>
      </w:r>
      <w:r w:rsidRPr="00754B63">
        <w:rPr>
          <w:rFonts w:asciiTheme="minorEastAsia" w:hAnsiTheme="minorEastAsia" w:cs="Arial" w:hint="eastAsia"/>
          <w:szCs w:val="21"/>
          <w:shd w:val="clear" w:color="auto" w:fill="FFFFFF"/>
        </w:rPr>
        <w:t>35mm胶片</w:t>
      </w:r>
      <w:r w:rsidRPr="00754B63">
        <w:rPr>
          <w:rFonts w:asciiTheme="minorEastAsia" w:hAnsiTheme="minorEastAsia" w:cs="Arial"/>
          <w:szCs w:val="21"/>
          <w:shd w:val="clear" w:color="auto" w:fill="FFFFFF"/>
        </w:rPr>
        <w:t>电影，</w:t>
      </w:r>
      <w:r w:rsidRPr="00754B63">
        <w:rPr>
          <w:rFonts w:asciiTheme="minorEastAsia" w:hAnsiTheme="minorEastAsia" w:cs="Arial" w:hint="eastAsia"/>
          <w:szCs w:val="21"/>
          <w:shd w:val="clear" w:color="auto" w:fill="FFFFFF"/>
        </w:rPr>
        <w:t>除仍执行原规范外，部分要求可</w:t>
      </w:r>
      <w:r w:rsidRPr="00754B63">
        <w:rPr>
          <w:rFonts w:asciiTheme="minorEastAsia" w:hAnsiTheme="minorEastAsia" w:cs="Arial"/>
          <w:szCs w:val="21"/>
          <w:shd w:val="clear" w:color="auto" w:fill="FFFFFF"/>
        </w:rPr>
        <w:t>参考</w:t>
      </w:r>
      <w:r w:rsidRPr="00754B63">
        <w:rPr>
          <w:rFonts w:asciiTheme="minorEastAsia" w:hAnsiTheme="minorEastAsia" w:cs="Arial" w:hint="eastAsia"/>
          <w:szCs w:val="21"/>
          <w:shd w:val="clear" w:color="auto" w:fill="FFFFFF"/>
        </w:rPr>
        <w:t>本标准中</w:t>
      </w:r>
      <w:r w:rsidRPr="00754B63">
        <w:rPr>
          <w:rFonts w:asciiTheme="minorEastAsia" w:hAnsiTheme="minorEastAsia" w:cs="Arial"/>
          <w:szCs w:val="21"/>
          <w:shd w:val="clear" w:color="auto" w:fill="FFFFFF"/>
        </w:rPr>
        <w:t>的相关规定。</w:t>
      </w:r>
    </w:p>
    <w:p w:rsidR="00C810CD" w:rsidRPr="00754B63" w:rsidRDefault="00C810CD" w:rsidP="00C810CD">
      <w:pPr>
        <w:spacing w:line="360" w:lineRule="auto"/>
        <w:rPr>
          <w:rFonts w:asciiTheme="minorEastAsia" w:hAnsiTheme="minorEastAsia" w:cs="Helvetica"/>
          <w:szCs w:val="21"/>
        </w:rPr>
      </w:pPr>
      <w:r w:rsidRPr="00754B63">
        <w:rPr>
          <w:rFonts w:asciiTheme="minorEastAsia" w:hAnsiTheme="minorEastAsia" w:cs="Helvetica" w:hint="eastAsia"/>
          <w:szCs w:val="21"/>
        </w:rPr>
        <w:t xml:space="preserve">     </w:t>
      </w:r>
      <w:r w:rsidRPr="00754B63">
        <w:rPr>
          <w:rFonts w:asciiTheme="minorEastAsia" w:hAnsiTheme="minorEastAsia" w:cs="Helvetica"/>
          <w:szCs w:val="21"/>
        </w:rPr>
        <w:t>点播影院，国家新闻出版广电总局第14号文件《点播影院、点播院线管理规定》于2018年3月30日起正式实施，标志着中国的点播影院行业正式迈入了正规化的进程。</w:t>
      </w:r>
      <w:r w:rsidRPr="00754B63">
        <w:rPr>
          <w:rFonts w:asciiTheme="minorEastAsia" w:hAnsiTheme="minorEastAsia" w:cs="Helvetica" w:hint="eastAsia"/>
          <w:szCs w:val="21"/>
        </w:rPr>
        <w:t>并</w:t>
      </w:r>
      <w:r w:rsidRPr="00754B63">
        <w:rPr>
          <w:rFonts w:asciiTheme="minorEastAsia" w:hAnsiTheme="minorEastAsia" w:cs="Helvetica"/>
          <w:szCs w:val="21"/>
        </w:rPr>
        <w:t>对点播影院规模做出的限制。要求点播影院“单厅银幕宽度不超过6米、观众座位数不超过20个”</w:t>
      </w:r>
      <w:r w:rsidRPr="00754B63">
        <w:rPr>
          <w:rFonts w:asciiTheme="minorEastAsia" w:hAnsiTheme="minorEastAsia" w:cs="Helvetica" w:hint="eastAsia"/>
          <w:szCs w:val="21"/>
        </w:rPr>
        <w:t>。</w:t>
      </w:r>
    </w:p>
    <w:p w:rsidR="00C810CD" w:rsidRPr="00754B63" w:rsidRDefault="00C810CD" w:rsidP="00C810CD">
      <w:pPr>
        <w:spacing w:line="360" w:lineRule="auto"/>
        <w:rPr>
          <w:rFonts w:asciiTheme="minorEastAsia" w:hAnsiTheme="minorEastAsia" w:cs="Helvetica"/>
          <w:szCs w:val="21"/>
        </w:rPr>
      </w:pPr>
      <w:r w:rsidRPr="00754B63">
        <w:rPr>
          <w:rFonts w:asciiTheme="minorEastAsia" w:hAnsiTheme="minorEastAsia" w:cs="Helvetica" w:hint="eastAsia"/>
          <w:szCs w:val="21"/>
        </w:rPr>
        <w:t xml:space="preserve">     </w:t>
      </w:r>
      <w:r w:rsidRPr="00754B63">
        <w:rPr>
          <w:rFonts w:asciiTheme="minorEastAsia" w:hAnsiTheme="minorEastAsia" w:cs="Helvetica"/>
          <w:szCs w:val="21"/>
        </w:rPr>
        <w:t>综上所述，现阶段视频网站、点播影院等新媒介对影院观影人次的影响应当是偏向正面的，甚至有助于共同烘托、营造一个氛围浓郁的观影环境。但对</w:t>
      </w:r>
      <w:r w:rsidRPr="00754B63">
        <w:rPr>
          <w:rFonts w:asciiTheme="minorEastAsia" w:hAnsiTheme="minorEastAsia" w:cs="Helvetica" w:hint="eastAsia"/>
          <w:szCs w:val="21"/>
        </w:rPr>
        <w:t>电</w:t>
      </w:r>
      <w:r w:rsidRPr="00754B63">
        <w:rPr>
          <w:rFonts w:asciiTheme="minorEastAsia" w:hAnsiTheme="minorEastAsia" w:cs="Helvetica"/>
          <w:szCs w:val="21"/>
        </w:rPr>
        <w:t>影院来说，不能对这些新兴的观影渠道掉以轻心，</w:t>
      </w:r>
      <w:r w:rsidRPr="00754B63">
        <w:rPr>
          <w:rFonts w:asciiTheme="minorEastAsia" w:hAnsiTheme="minorEastAsia" w:cs="Helvetica" w:hint="eastAsia"/>
          <w:szCs w:val="21"/>
        </w:rPr>
        <w:t>必须</w:t>
      </w:r>
      <w:r w:rsidRPr="00754B63">
        <w:rPr>
          <w:rFonts w:asciiTheme="minorEastAsia" w:hAnsiTheme="minorEastAsia" w:cs="Helvetica"/>
          <w:szCs w:val="21"/>
        </w:rPr>
        <w:t>通过不断强化自身</w:t>
      </w:r>
      <w:r w:rsidRPr="00754B63">
        <w:rPr>
          <w:rFonts w:asciiTheme="minorEastAsia" w:hAnsiTheme="minorEastAsia" w:cs="Helvetica" w:hint="eastAsia"/>
          <w:szCs w:val="21"/>
        </w:rPr>
        <w:t>观影质量、</w:t>
      </w:r>
      <w:r w:rsidRPr="00754B63">
        <w:rPr>
          <w:rFonts w:asciiTheme="minorEastAsia" w:hAnsiTheme="minorEastAsia" w:cs="Helvetica"/>
          <w:szCs w:val="21"/>
        </w:rPr>
        <w:t>新鲜片源、放映技术、社交平台、增值服务的优势，稳固电影第一发行</w:t>
      </w:r>
      <w:r w:rsidRPr="00754B63">
        <w:rPr>
          <w:rFonts w:asciiTheme="minorEastAsia" w:hAnsiTheme="minorEastAsia" w:cs="Helvetica" w:hint="eastAsia"/>
          <w:szCs w:val="21"/>
        </w:rPr>
        <w:t>放映</w:t>
      </w:r>
      <w:r w:rsidRPr="00754B63">
        <w:rPr>
          <w:rFonts w:asciiTheme="minorEastAsia" w:hAnsiTheme="minorEastAsia" w:cs="Helvetica"/>
          <w:szCs w:val="21"/>
        </w:rPr>
        <w:t>的地位。</w:t>
      </w:r>
    </w:p>
    <w:p w:rsidR="00C810CD" w:rsidRPr="00754B63" w:rsidRDefault="00C810CD" w:rsidP="00C810CD">
      <w:pPr>
        <w:spacing w:line="360" w:lineRule="auto"/>
        <w:rPr>
          <w:rFonts w:ascii="宋体" w:hAnsi="宋体" w:cs="宋体"/>
        </w:rPr>
      </w:pPr>
      <w:r w:rsidRPr="00754B63">
        <w:rPr>
          <w:rFonts w:ascii="黑体" w:eastAsia="黑体" w:hint="eastAsia"/>
          <w:szCs w:val="21"/>
        </w:rPr>
        <w:t xml:space="preserve">1.0.3  </w:t>
      </w:r>
      <w:r w:rsidRPr="00754B63">
        <w:rPr>
          <w:rFonts w:ascii="宋体" w:hAnsi="宋体" w:cs="宋体" w:hint="eastAsia"/>
        </w:rPr>
        <w:t>建设一个电影院投资较高，由于观影厅空间比较高大，在闲置时可以做其他非放映的使用功能，例如可作为电视转播，会议与集会、小型演出、电子游戏大赛及流行音乐会等使用功能，特别是提高大型观影厅或巨幕影厅的使用率，</w:t>
      </w:r>
      <w:r w:rsidRPr="00754B63">
        <w:rPr>
          <w:rFonts w:ascii="宋体" w:hAnsi="宋体" w:cs="宋体"/>
        </w:rPr>
        <w:t>实现社会效益与经济效益相统一</w:t>
      </w:r>
      <w:r w:rsidRPr="00754B63">
        <w:rPr>
          <w:rFonts w:ascii="宋体" w:hAnsi="宋体" w:cs="宋体" w:hint="eastAsia"/>
        </w:rPr>
        <w:t>。在设计时要充分考虑观影厅是否有多功能需求，如有，应考虑建筑设计的灯光、用电、网络和结构荷载预留预埋等设施。</w:t>
      </w:r>
    </w:p>
    <w:p w:rsidR="00C810CD" w:rsidRPr="00754B63" w:rsidRDefault="00C810CD" w:rsidP="00C810CD">
      <w:pPr>
        <w:spacing w:line="360" w:lineRule="auto"/>
        <w:rPr>
          <w:rFonts w:asciiTheme="minorEastAsia" w:hAnsiTheme="minorEastAsia"/>
          <w:szCs w:val="21"/>
        </w:rPr>
      </w:pPr>
      <w:r w:rsidRPr="00754B63">
        <w:rPr>
          <w:rFonts w:ascii="黑体" w:eastAsia="黑体"/>
          <w:szCs w:val="21"/>
        </w:rPr>
        <w:t>1.0.</w:t>
      </w:r>
      <w:r w:rsidRPr="00754B63">
        <w:rPr>
          <w:rFonts w:ascii="黑体" w:eastAsia="黑体" w:hint="eastAsia"/>
          <w:szCs w:val="21"/>
        </w:rPr>
        <w:t>4</w:t>
      </w:r>
      <w:r w:rsidRPr="00754B63">
        <w:rPr>
          <w:rFonts w:asciiTheme="minorEastAsia" w:hAnsiTheme="minorEastAsia"/>
          <w:szCs w:val="21"/>
        </w:rPr>
        <w:t xml:space="preserve"> </w:t>
      </w:r>
      <w:r w:rsidRPr="00754B63">
        <w:rPr>
          <w:rFonts w:asciiTheme="minorEastAsia" w:hAnsiTheme="minorEastAsia" w:hint="eastAsia"/>
          <w:szCs w:val="21"/>
        </w:rPr>
        <w:t xml:space="preserve"> </w:t>
      </w:r>
      <w:r w:rsidRPr="00754B63">
        <w:rPr>
          <w:rFonts w:asciiTheme="minorEastAsia" w:hAnsiTheme="minorEastAsia"/>
          <w:szCs w:val="21"/>
        </w:rPr>
        <w:t>强调了视听环境</w:t>
      </w:r>
      <w:r w:rsidRPr="00754B63">
        <w:rPr>
          <w:rFonts w:asciiTheme="minorEastAsia" w:hAnsiTheme="minorEastAsia" w:hint="eastAsia"/>
          <w:szCs w:val="21"/>
        </w:rPr>
        <w:t>体验</w:t>
      </w:r>
      <w:r w:rsidRPr="00754B63">
        <w:rPr>
          <w:rFonts w:asciiTheme="minorEastAsia" w:hAnsiTheme="minorEastAsia"/>
          <w:szCs w:val="21"/>
        </w:rPr>
        <w:t>和工作环境的重要性。</w:t>
      </w:r>
    </w:p>
    <w:p w:rsidR="00C810CD" w:rsidRPr="00754B63" w:rsidRDefault="00C810CD" w:rsidP="00C810CD">
      <w:pPr>
        <w:spacing w:line="360" w:lineRule="auto"/>
        <w:rPr>
          <w:rFonts w:asciiTheme="minorEastAsia" w:hAnsiTheme="minorEastAsia"/>
          <w:szCs w:val="21"/>
        </w:rPr>
      </w:pPr>
      <w:r w:rsidRPr="00754B63">
        <w:rPr>
          <w:rFonts w:ascii="黑体" w:eastAsia="黑体"/>
          <w:szCs w:val="21"/>
        </w:rPr>
        <w:t>1.0.</w:t>
      </w:r>
      <w:r w:rsidRPr="00754B63">
        <w:rPr>
          <w:rFonts w:ascii="黑体" w:eastAsia="黑体" w:hint="eastAsia"/>
          <w:szCs w:val="21"/>
        </w:rPr>
        <w:t xml:space="preserve">5 </w:t>
      </w:r>
      <w:r w:rsidRPr="00754B63">
        <w:rPr>
          <w:rFonts w:asciiTheme="minorEastAsia" w:hAnsiTheme="minorEastAsia" w:hint="eastAsia"/>
          <w:szCs w:val="21"/>
        </w:rPr>
        <w:t xml:space="preserve"> 强调了电影产业的可持续发展。</w:t>
      </w:r>
      <w:r w:rsidRPr="00754B63">
        <w:rPr>
          <w:rFonts w:ascii="宋体" w:hAnsi="宋体" w:cs="宋体"/>
        </w:rPr>
        <w:t>可持续发展原则</w:t>
      </w:r>
      <w:r w:rsidRPr="00754B63">
        <w:rPr>
          <w:rFonts w:ascii="宋体" w:hAnsi="宋体" w:cs="宋体" w:hint="eastAsia"/>
        </w:rPr>
        <w:t>：</w:t>
      </w:r>
      <w:r w:rsidRPr="00754B63">
        <w:rPr>
          <w:rFonts w:ascii="宋体" w:hAnsi="宋体" w:cs="宋体"/>
        </w:rPr>
        <w:t>是指既满足当代</w:t>
      </w:r>
      <w:r w:rsidRPr="00754B63">
        <w:rPr>
          <w:rFonts w:ascii="宋体" w:hAnsi="宋体" w:cs="宋体" w:hint="eastAsia"/>
        </w:rPr>
        <w:t>电影技术</w:t>
      </w:r>
      <w:r w:rsidRPr="00754B63">
        <w:rPr>
          <w:rFonts w:ascii="宋体" w:hAnsi="宋体" w:cs="宋体"/>
        </w:rPr>
        <w:t>的需求，又</w:t>
      </w:r>
      <w:r w:rsidRPr="00754B63">
        <w:rPr>
          <w:rFonts w:ascii="宋体" w:hAnsi="宋体" w:cs="宋体" w:hint="eastAsia"/>
        </w:rPr>
        <w:t>要满足未来电影技术发展</w:t>
      </w:r>
      <w:r w:rsidRPr="00754B63">
        <w:rPr>
          <w:rFonts w:ascii="宋体" w:hAnsi="宋体" w:cs="宋体"/>
        </w:rPr>
        <w:t>的需求</w:t>
      </w:r>
      <w:r w:rsidRPr="00754B63">
        <w:rPr>
          <w:rFonts w:ascii="宋体" w:hAnsi="宋体" w:cs="宋体" w:hint="eastAsia"/>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电影产业随着社会、经济的发展不断进步，电影院设计时，应考虑为电影产业发展带来的变化预留发展空间。电影放映工艺设计在电影院设计中的作用重大，在设计时应予以重视，做到与建筑设计的紧密结合。</w:t>
      </w:r>
    </w:p>
    <w:p w:rsidR="00C810CD" w:rsidRPr="00754B63" w:rsidRDefault="00C810CD" w:rsidP="00C810CD">
      <w:pPr>
        <w:spacing w:line="360" w:lineRule="auto"/>
      </w:pPr>
      <w:r w:rsidRPr="00754B63">
        <w:rPr>
          <w:rFonts w:ascii="黑体" w:eastAsia="黑体"/>
          <w:szCs w:val="21"/>
        </w:rPr>
        <w:t>1.0.6</w:t>
      </w:r>
      <w:r w:rsidRPr="00754B63">
        <w:rPr>
          <w:rFonts w:ascii="黑体" w:eastAsia="黑体" w:hint="eastAsia"/>
          <w:szCs w:val="21"/>
        </w:rPr>
        <w:t xml:space="preserve"> </w:t>
      </w:r>
      <w:r w:rsidRPr="00754B63">
        <w:rPr>
          <w:rFonts w:hint="eastAsia"/>
          <w:szCs w:val="21"/>
        </w:rPr>
        <w:t xml:space="preserve"> </w:t>
      </w:r>
      <w:r w:rsidRPr="00754B63">
        <w:rPr>
          <w:rFonts w:ascii="宋体" w:hAnsi="宋体" w:cs="宋体" w:hint="eastAsia"/>
        </w:rPr>
        <w:t>电影院</w:t>
      </w:r>
      <w:r w:rsidRPr="00754B63">
        <w:rPr>
          <w:rFonts w:hint="eastAsia"/>
        </w:rPr>
        <w:t>建筑设计涉及建筑、结构、节能、声学、给水排水、暖通、电气、防火、智能化、电影放映工艺等各专业，各专业已有标准规定的除必要的予以重申外，其他不再重复。</w:t>
      </w:r>
    </w:p>
    <w:p w:rsidR="00C810CD" w:rsidRPr="00754B63" w:rsidRDefault="00C810CD" w:rsidP="00C810CD">
      <w:pPr>
        <w:spacing w:line="360" w:lineRule="auto"/>
        <w:rPr>
          <w:rFonts w:asciiTheme="minorEastAsia" w:hAnsiTheme="minorEastAsia"/>
          <w:szCs w:val="21"/>
        </w:rPr>
      </w:pPr>
    </w:p>
    <w:p w:rsidR="00C810CD" w:rsidRPr="00754B63" w:rsidRDefault="00C810CD" w:rsidP="00C810CD">
      <w:pPr>
        <w:spacing w:line="360" w:lineRule="auto"/>
        <w:jc w:val="center"/>
        <w:outlineLvl w:val="0"/>
        <w:rPr>
          <w:rFonts w:ascii="黑体" w:eastAsia="黑体" w:hAnsi="宋体"/>
          <w:sz w:val="28"/>
          <w:szCs w:val="28"/>
        </w:rPr>
      </w:pPr>
      <w:bookmarkStart w:id="257" w:name="_Toc158520813"/>
    </w:p>
    <w:p w:rsidR="00C810CD" w:rsidRPr="00754B63" w:rsidRDefault="00C810CD" w:rsidP="00C810CD">
      <w:pPr>
        <w:rPr>
          <w:rFonts w:ascii="黑体" w:eastAsia="黑体" w:hAnsi="宋体"/>
          <w:sz w:val="28"/>
          <w:szCs w:val="28"/>
        </w:rPr>
      </w:pPr>
      <w:r w:rsidRPr="00754B63">
        <w:rPr>
          <w:rFonts w:ascii="黑体" w:eastAsia="黑体" w:hAnsi="宋体"/>
          <w:sz w:val="28"/>
          <w:szCs w:val="28"/>
        </w:rPr>
        <w:br w:type="page"/>
      </w:r>
    </w:p>
    <w:p w:rsidR="00C810CD" w:rsidRPr="00C810CD" w:rsidRDefault="00C810CD" w:rsidP="00C810CD">
      <w:pPr>
        <w:spacing w:line="360" w:lineRule="auto"/>
        <w:jc w:val="center"/>
        <w:outlineLvl w:val="0"/>
        <w:rPr>
          <w:szCs w:val="21"/>
        </w:rPr>
      </w:pPr>
      <w:bookmarkStart w:id="258" w:name="_Toc513209844"/>
      <w:r w:rsidRPr="00C810CD">
        <w:rPr>
          <w:rFonts w:ascii="黑体" w:eastAsia="黑体" w:hAnsi="宋体" w:hint="eastAsia"/>
          <w:sz w:val="28"/>
          <w:szCs w:val="28"/>
        </w:rPr>
        <w:lastRenderedPageBreak/>
        <w:t>2 术 语</w:t>
      </w:r>
      <w:bookmarkEnd w:id="257"/>
      <w:bookmarkEnd w:id="258"/>
    </w:p>
    <w:p w:rsidR="00C810CD" w:rsidRPr="00754B63" w:rsidRDefault="00C810CD" w:rsidP="00C810CD">
      <w:pPr>
        <w:spacing w:line="360" w:lineRule="auto"/>
        <w:jc w:val="center"/>
        <w:outlineLvl w:val="0"/>
        <w:rPr>
          <w:rFonts w:ascii="黑体" w:eastAsia="黑体" w:hAnsi="宋体"/>
          <w:sz w:val="28"/>
          <w:szCs w:val="28"/>
        </w:rPr>
      </w:pPr>
      <w:bookmarkStart w:id="259" w:name="_Toc158520814"/>
    </w:p>
    <w:p w:rsidR="00C810CD" w:rsidRPr="00754B63" w:rsidRDefault="00C810CD" w:rsidP="00C810CD">
      <w:pPr>
        <w:rPr>
          <w:rFonts w:ascii="黑体" w:eastAsia="黑体" w:hAnsi="宋体"/>
          <w:sz w:val="28"/>
          <w:szCs w:val="28"/>
        </w:rPr>
      </w:pPr>
      <w:r w:rsidRPr="00754B63">
        <w:rPr>
          <w:rFonts w:ascii="黑体" w:eastAsia="黑体" w:hAnsi="宋体"/>
          <w:sz w:val="28"/>
          <w:szCs w:val="28"/>
        </w:rPr>
        <w:br w:type="page"/>
      </w:r>
    </w:p>
    <w:p w:rsidR="00C810CD" w:rsidRPr="00754B63" w:rsidRDefault="00C810CD" w:rsidP="00C810CD">
      <w:pPr>
        <w:spacing w:line="360" w:lineRule="auto"/>
        <w:jc w:val="center"/>
        <w:outlineLvl w:val="0"/>
        <w:rPr>
          <w:rFonts w:ascii="黑体" w:eastAsia="黑体" w:hAnsi="宋体"/>
          <w:sz w:val="28"/>
          <w:szCs w:val="28"/>
        </w:rPr>
      </w:pPr>
      <w:bookmarkStart w:id="260" w:name="_Toc513209845"/>
      <w:r w:rsidRPr="00754B63">
        <w:rPr>
          <w:rFonts w:ascii="黑体" w:eastAsia="黑体" w:hAnsi="宋体" w:hint="eastAsia"/>
          <w:sz w:val="28"/>
          <w:szCs w:val="28"/>
        </w:rPr>
        <w:lastRenderedPageBreak/>
        <w:t>3 基地和总平面</w:t>
      </w:r>
      <w:bookmarkEnd w:id="259"/>
      <w:bookmarkEnd w:id="260"/>
    </w:p>
    <w:p w:rsidR="00C810CD" w:rsidRPr="00754B63" w:rsidRDefault="00C810CD" w:rsidP="00C810CD">
      <w:pPr>
        <w:spacing w:line="360" w:lineRule="auto"/>
        <w:ind w:left="432" w:hangingChars="200" w:hanging="432"/>
        <w:jc w:val="center"/>
        <w:outlineLvl w:val="1"/>
        <w:rPr>
          <w:rFonts w:ascii="黑体" w:eastAsia="黑体"/>
          <w:szCs w:val="21"/>
        </w:rPr>
      </w:pPr>
      <w:bookmarkStart w:id="261" w:name="_Toc158520815"/>
      <w:bookmarkStart w:id="262" w:name="_Toc513209846"/>
      <w:r w:rsidRPr="00754B63">
        <w:rPr>
          <w:rFonts w:ascii="黑体" w:eastAsia="黑体" w:hint="eastAsia"/>
          <w:szCs w:val="21"/>
        </w:rPr>
        <w:t xml:space="preserve">3.1  </w:t>
      </w:r>
      <w:bookmarkEnd w:id="261"/>
      <w:bookmarkEnd w:id="262"/>
      <w:r w:rsidRPr="00754B63">
        <w:rPr>
          <w:rFonts w:ascii="黑体" w:eastAsia="黑体" w:hint="eastAsia"/>
          <w:szCs w:val="21"/>
        </w:rPr>
        <w:t>基地</w:t>
      </w:r>
    </w:p>
    <w:p w:rsidR="00C810CD" w:rsidRPr="00754B63" w:rsidRDefault="00C810CD" w:rsidP="00C810CD">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t>3.1.1</w:t>
        </w:r>
      </w:smartTag>
      <w:r w:rsidRPr="00754B63">
        <w:rPr>
          <w:rFonts w:ascii="黑体" w:eastAsia="黑体" w:hint="eastAsia"/>
          <w:szCs w:val="21"/>
        </w:rPr>
        <w:t xml:space="preserve">  </w:t>
      </w:r>
      <w:r w:rsidRPr="00754B63">
        <w:rPr>
          <w:rFonts w:hint="eastAsia"/>
          <w:szCs w:val="21"/>
        </w:rPr>
        <w:t>电影院建筑是文化观演建筑类型的重要组成部分，特别是特、甲级大、中型电影院，对当地的文化建设起着重要作用，往往成为当地的重点文化设施，应设置在相适应的城市主要地段，目前是多厅影院发展的转折时期，国家鼓励电影院多种投资渠道和多种经营。电影院建筑建设有</w:t>
      </w:r>
      <w:r w:rsidRPr="00754B63">
        <w:rPr>
          <w:szCs w:val="21"/>
        </w:rPr>
        <w:t>独建或合建</w:t>
      </w:r>
      <w:r w:rsidRPr="00754B63">
        <w:rPr>
          <w:rFonts w:hint="eastAsia"/>
          <w:szCs w:val="21"/>
        </w:rPr>
        <w:t>两种方式，两种方式均存在选址问题，</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电影院选址首先要进行人口密度趋势预测和市场容量的分析，特别是交通、人口密度、地段、多种经营状况等都对电影院经济产生极大影响，所以本条重点强调要符合当地规划、文化设施布点要求，同时要兼顾</w:t>
      </w:r>
      <w:r w:rsidRPr="00754B63">
        <w:rPr>
          <w:rFonts w:hAnsi="宋体"/>
          <w:kern w:val="0"/>
          <w:szCs w:val="21"/>
        </w:rPr>
        <w:t>经济效益和社会</w:t>
      </w:r>
      <w:r w:rsidRPr="00754B63">
        <w:rPr>
          <w:rFonts w:hint="eastAsia"/>
          <w:szCs w:val="21"/>
        </w:rPr>
        <w:t>效益。</w:t>
      </w:r>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3.</w:t>
        </w:r>
        <w:r w:rsidRPr="00754B63">
          <w:rPr>
            <w:rFonts w:ascii="黑体" w:eastAsia="黑体" w:hint="eastAsia"/>
            <w:szCs w:val="21"/>
          </w:rPr>
          <w:t>1</w:t>
        </w:r>
        <w:r w:rsidRPr="00754B63">
          <w:rPr>
            <w:rFonts w:ascii="黑体" w:eastAsia="黑体"/>
            <w:szCs w:val="21"/>
          </w:rPr>
          <w:t>.2</w:t>
        </w:r>
      </w:smartTag>
      <w:r w:rsidRPr="00754B63">
        <w:rPr>
          <w:rFonts w:ascii="黑体" w:eastAsia="黑体" w:hint="eastAsia"/>
          <w:szCs w:val="21"/>
        </w:rPr>
        <w:t xml:space="preserve">  </w:t>
      </w:r>
      <w:r w:rsidRPr="00754B63">
        <w:rPr>
          <w:rFonts w:hAnsi="宋体"/>
          <w:szCs w:val="21"/>
        </w:rPr>
        <w:t>本条规定</w:t>
      </w:r>
      <w:r w:rsidRPr="00754B63">
        <w:rPr>
          <w:szCs w:val="21"/>
        </w:rPr>
        <w:t>独建或合建</w:t>
      </w:r>
      <w:r w:rsidRPr="00754B63">
        <w:rPr>
          <w:rFonts w:hint="eastAsia"/>
          <w:szCs w:val="21"/>
        </w:rPr>
        <w:t>电影院</w:t>
      </w:r>
      <w:r w:rsidRPr="00754B63">
        <w:rPr>
          <w:rFonts w:hAnsi="宋体" w:hint="eastAsia"/>
          <w:kern w:val="0"/>
          <w:szCs w:val="21"/>
        </w:rPr>
        <w:t>基地</w:t>
      </w:r>
      <w:r w:rsidRPr="00754B63">
        <w:rPr>
          <w:rFonts w:hAnsi="宋体"/>
          <w:kern w:val="0"/>
          <w:szCs w:val="21"/>
        </w:rPr>
        <w:t>选择</w:t>
      </w:r>
      <w:r w:rsidRPr="00754B63">
        <w:rPr>
          <w:rFonts w:hAnsi="宋体"/>
          <w:szCs w:val="21"/>
        </w:rPr>
        <w:t>设计的</w:t>
      </w:r>
      <w:r w:rsidRPr="00754B63">
        <w:rPr>
          <w:rFonts w:hAnsi="宋体" w:hint="eastAsia"/>
          <w:szCs w:val="21"/>
        </w:rPr>
        <w:t>技术要点</w:t>
      </w:r>
    </w:p>
    <w:p w:rsidR="00C810CD" w:rsidRPr="00754B63" w:rsidRDefault="00C810CD" w:rsidP="00C810CD">
      <w:pPr>
        <w:spacing w:line="360" w:lineRule="auto"/>
        <w:ind w:firstLineChars="200" w:firstLine="432"/>
        <w:rPr>
          <w:szCs w:val="21"/>
        </w:rPr>
      </w:pPr>
      <w:r w:rsidRPr="00754B63">
        <w:rPr>
          <w:rFonts w:hAnsi="宋体" w:hint="eastAsia"/>
          <w:szCs w:val="21"/>
        </w:rPr>
        <w:t>电影院的</w:t>
      </w:r>
      <w:r w:rsidRPr="00754B63">
        <w:rPr>
          <w:rFonts w:hAnsi="宋体" w:hint="eastAsia"/>
          <w:kern w:val="0"/>
          <w:szCs w:val="21"/>
        </w:rPr>
        <w:t>基地</w:t>
      </w:r>
      <w:r w:rsidRPr="00754B63">
        <w:rPr>
          <w:rFonts w:hAnsi="宋体"/>
          <w:kern w:val="0"/>
          <w:szCs w:val="21"/>
        </w:rPr>
        <w:t>选择</w:t>
      </w:r>
      <w:r w:rsidRPr="00754B63">
        <w:rPr>
          <w:rFonts w:hAnsi="宋体" w:hint="eastAsia"/>
          <w:kern w:val="0"/>
          <w:szCs w:val="21"/>
        </w:rPr>
        <w:t>是指独立建造的电影院或建有电影院的综合建筑的基地</w:t>
      </w:r>
      <w:r w:rsidRPr="00754B63">
        <w:rPr>
          <w:rFonts w:hAnsi="宋体"/>
          <w:kern w:val="0"/>
          <w:szCs w:val="21"/>
        </w:rPr>
        <w:t>选择</w:t>
      </w:r>
      <w:r w:rsidRPr="00754B63">
        <w:rPr>
          <w:rFonts w:hAnsi="宋体" w:hint="eastAsia"/>
          <w:kern w:val="0"/>
          <w:szCs w:val="21"/>
        </w:rPr>
        <w:t>。</w:t>
      </w:r>
    </w:p>
    <w:p w:rsidR="00C810CD" w:rsidRPr="00754B63" w:rsidRDefault="00C810CD" w:rsidP="00C810CD">
      <w:pPr>
        <w:spacing w:line="360" w:lineRule="auto"/>
        <w:ind w:firstLineChars="200" w:firstLine="432"/>
        <w:rPr>
          <w:rFonts w:ascii="宋体" w:hAnsi="宋体" w:cs="宋体"/>
        </w:rPr>
      </w:pPr>
      <w:r w:rsidRPr="00754B63">
        <w:rPr>
          <w:rFonts w:ascii="黑体" w:eastAsia="黑体" w:hint="eastAsia"/>
          <w:szCs w:val="21"/>
        </w:rPr>
        <w:t xml:space="preserve">1 </w:t>
      </w:r>
      <w:r w:rsidRPr="00754B63">
        <w:rPr>
          <w:rFonts w:hint="eastAsia"/>
          <w:szCs w:val="21"/>
        </w:rPr>
        <w:t xml:space="preserve"> </w:t>
      </w:r>
      <w:r w:rsidRPr="00754B63">
        <w:rPr>
          <w:rFonts w:ascii="宋体" w:hAnsi="宋体" w:cs="宋体" w:hint="eastAsia"/>
        </w:rPr>
        <w:t>选址资源共用条件：大型及以上电影院对于公共服务和基础设施要求较多，单独建设成本高，尽量选择人员密集地区，充分利用附近的公共资源较为经济合理；公共资源主要包括商业、餐饮、城市轨道交通出入口、停车场（库）等公共设施。</w:t>
      </w:r>
    </w:p>
    <w:p w:rsidR="00C810CD" w:rsidRPr="00754B63" w:rsidRDefault="00C810CD" w:rsidP="00C810CD">
      <w:pPr>
        <w:spacing w:line="360" w:lineRule="auto"/>
        <w:ind w:firstLineChars="200" w:firstLine="432"/>
        <w:rPr>
          <w:rFonts w:ascii="宋体"/>
        </w:rPr>
      </w:pPr>
      <w:r w:rsidRPr="00754B63">
        <w:rPr>
          <w:rFonts w:ascii="黑体" w:eastAsia="黑体" w:hint="eastAsia"/>
          <w:szCs w:val="21"/>
        </w:rPr>
        <w:t>2</w:t>
      </w:r>
      <w:r w:rsidRPr="00754B63">
        <w:rPr>
          <w:rFonts w:ascii="宋体" w:hAnsi="宋体" w:cs="宋体" w:hint="eastAsia"/>
        </w:rPr>
        <w:t xml:space="preserve">  选址交通、环保和声环境条件：电影院便利的交通条件是电影院聚人气、提高票房的重要因素；</w:t>
      </w:r>
    </w:p>
    <w:p w:rsidR="00C810CD" w:rsidRPr="00754B63" w:rsidRDefault="00C810CD" w:rsidP="00C810CD">
      <w:pPr>
        <w:spacing w:line="360" w:lineRule="auto"/>
        <w:ind w:firstLineChars="200" w:firstLine="432"/>
        <w:rPr>
          <w:szCs w:val="21"/>
        </w:rPr>
      </w:pPr>
      <w:r w:rsidRPr="00754B63">
        <w:rPr>
          <w:rFonts w:hint="eastAsia"/>
          <w:szCs w:val="21"/>
        </w:rPr>
        <w:t>另外、电影院的基地选择应充分考虑到人、建筑、环境的基本原则。电影院作为人员密集场所，建筑的基地选择一方面为保证人员的安全、卫生和健康，应选择无害环境，另一方面也不应选择在会对当地环境产生破坏的</w:t>
      </w:r>
      <w:r w:rsidRPr="00754B63">
        <w:rPr>
          <w:rFonts w:hAnsi="宋体" w:hint="eastAsia"/>
          <w:kern w:val="0"/>
          <w:szCs w:val="21"/>
        </w:rPr>
        <w:t>基地</w:t>
      </w:r>
      <w:r w:rsidRPr="00754B63">
        <w:rPr>
          <w:rFonts w:hint="eastAsia"/>
          <w:szCs w:val="21"/>
        </w:rPr>
        <w:t>，同时不妨碍当地城市交通，减少对相邻建筑的影响。另外现行《</w:t>
      </w:r>
      <w:r w:rsidRPr="00754B63">
        <w:rPr>
          <w:szCs w:val="21"/>
        </w:rPr>
        <w:t>文化娱乐场所卫生标准</w:t>
      </w:r>
      <w:r w:rsidRPr="00754B63">
        <w:rPr>
          <w:rFonts w:hint="eastAsia"/>
          <w:szCs w:val="21"/>
        </w:rPr>
        <w:t>》</w:t>
      </w:r>
      <w:r w:rsidRPr="00754B63">
        <w:rPr>
          <w:rFonts w:hint="eastAsia"/>
          <w:szCs w:val="21"/>
        </w:rPr>
        <w:t>GB9664</w:t>
      </w:r>
      <w:r w:rsidRPr="00754B63">
        <w:rPr>
          <w:rFonts w:hint="eastAsia"/>
          <w:szCs w:val="21"/>
        </w:rPr>
        <w:t>在选址上也做本条规定；</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3 、4、5</w:t>
      </w:r>
      <w:r w:rsidRPr="00754B63">
        <w:rPr>
          <w:rFonts w:hAnsi="宋体" w:hint="eastAsia"/>
          <w:szCs w:val="21"/>
        </w:rPr>
        <w:t>基地道路数量和宽度、出入口数量和位置、</w:t>
      </w:r>
      <w:r w:rsidRPr="00754B63">
        <w:rPr>
          <w:rFonts w:hint="eastAsia"/>
          <w:kern w:val="0"/>
          <w:szCs w:val="21"/>
        </w:rPr>
        <w:t>空地等条件要求，</w:t>
      </w:r>
      <w:r w:rsidRPr="00754B63">
        <w:rPr>
          <w:rFonts w:hAnsi="宋体"/>
          <w:szCs w:val="21"/>
        </w:rPr>
        <w:t>电影院建筑属于人员密集建筑，电影院的</w:t>
      </w:r>
      <w:r w:rsidRPr="00754B63">
        <w:rPr>
          <w:rFonts w:hAnsi="宋体"/>
          <w:kern w:val="0"/>
          <w:szCs w:val="21"/>
        </w:rPr>
        <w:t>场</w:t>
      </w:r>
      <w:r w:rsidRPr="00754B63">
        <w:rPr>
          <w:rFonts w:hAnsi="宋体"/>
          <w:szCs w:val="21"/>
        </w:rPr>
        <w:t>地对人员疏散和城市交通的安全都极为重要</w:t>
      </w:r>
      <w:r w:rsidRPr="00754B63">
        <w:rPr>
          <w:rFonts w:hAnsi="宋体" w:hint="eastAsia"/>
          <w:szCs w:val="21"/>
        </w:rPr>
        <w:t>，故此这里强调</w:t>
      </w:r>
      <w:r w:rsidRPr="00754B63">
        <w:rPr>
          <w:rFonts w:hAnsi="宋体" w:hint="eastAsia"/>
          <w:kern w:val="0"/>
          <w:szCs w:val="21"/>
        </w:rPr>
        <w:t>基地</w:t>
      </w:r>
      <w:r w:rsidRPr="00754B63">
        <w:rPr>
          <w:rFonts w:hAnsi="宋体"/>
          <w:kern w:val="0"/>
          <w:szCs w:val="21"/>
        </w:rPr>
        <w:t>沿城市道路</w:t>
      </w:r>
      <w:r w:rsidRPr="00754B63">
        <w:rPr>
          <w:rFonts w:hAnsi="宋体" w:hint="eastAsia"/>
          <w:kern w:val="0"/>
          <w:szCs w:val="21"/>
        </w:rPr>
        <w:t>方向是为了保证电影院基地前有疏散的道路，并保证疏散道路有一定的宽度；</w:t>
      </w:r>
      <w:r w:rsidRPr="00754B63">
        <w:rPr>
          <w:rFonts w:hAnsi="宋体"/>
          <w:szCs w:val="21"/>
        </w:rPr>
        <w:t>这条规定的原则是疏散观众占去的道路宽度在理论上不得超过道路通行宽度的一半，且余下的宽度最小也不得小于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754B63">
          <w:rPr>
            <w:szCs w:val="21"/>
          </w:rPr>
          <w:t>3m</w:t>
        </w:r>
      </w:smartTag>
      <w:r w:rsidRPr="00754B63">
        <w:rPr>
          <w:rFonts w:hAnsi="宋体"/>
          <w:szCs w:val="21"/>
        </w:rPr>
        <w:t>。</w:t>
      </w:r>
    </w:p>
    <w:p w:rsidR="00C810CD" w:rsidRPr="00754B63" w:rsidRDefault="00C810CD" w:rsidP="00C810CD">
      <w:pPr>
        <w:spacing w:line="360" w:lineRule="auto"/>
        <w:ind w:firstLineChars="200" w:firstLine="432"/>
        <w:rPr>
          <w:szCs w:val="21"/>
        </w:rPr>
      </w:pPr>
      <w:r w:rsidRPr="00754B63">
        <w:rPr>
          <w:rFonts w:hAnsi="宋体"/>
          <w:szCs w:val="21"/>
        </w:rPr>
        <w:t>根据每百人室外平坡地面疏散宽度指标</w:t>
      </w:r>
      <w:r w:rsidRPr="00754B63">
        <w:rPr>
          <w:szCs w:val="21"/>
        </w:rPr>
        <w:t>0.6</w:t>
      </w:r>
      <w:r w:rsidRPr="00754B63">
        <w:rPr>
          <w:rFonts w:hint="eastAsia"/>
          <w:szCs w:val="21"/>
        </w:rPr>
        <w:t>5</w:t>
      </w:r>
      <w:r w:rsidRPr="00754B63">
        <w:rPr>
          <w:szCs w:val="21"/>
        </w:rPr>
        <w:t>m</w:t>
      </w:r>
      <w:r w:rsidRPr="00754B63">
        <w:rPr>
          <w:rFonts w:hAnsi="宋体"/>
          <w:szCs w:val="21"/>
        </w:rPr>
        <w:t>，小型电影院不大于</w:t>
      </w:r>
      <w:r w:rsidRPr="00754B63">
        <w:rPr>
          <w:rFonts w:hint="eastAsia"/>
          <w:szCs w:val="21"/>
        </w:rPr>
        <w:t>6</w:t>
      </w:r>
      <w:r w:rsidRPr="00754B63">
        <w:rPr>
          <w:szCs w:val="21"/>
        </w:rPr>
        <w:t>00</w:t>
      </w:r>
      <w:r w:rsidRPr="00754B63">
        <w:rPr>
          <w:rFonts w:hAnsi="宋体"/>
          <w:szCs w:val="21"/>
        </w:rPr>
        <w:t>座，道路宽度为</w:t>
      </w:r>
      <w:r w:rsidRPr="00754B63">
        <w:rPr>
          <w:szCs w:val="21"/>
        </w:rPr>
        <w:t>2</w:t>
      </w:r>
      <w:r w:rsidRPr="00754B63">
        <w:rPr>
          <w:rFonts w:hint="eastAsia"/>
          <w:szCs w:val="21"/>
        </w:rPr>
        <w:t>x</w:t>
      </w:r>
      <w:r w:rsidRPr="00754B63">
        <w:rPr>
          <w:szCs w:val="21"/>
        </w:rPr>
        <w:t>0.6</w:t>
      </w:r>
      <w:r w:rsidRPr="00754B63">
        <w:rPr>
          <w:rFonts w:hint="eastAsia"/>
          <w:szCs w:val="21"/>
        </w:rPr>
        <w:t>5x6</w:t>
      </w:r>
      <w:r w:rsidRPr="00754B63">
        <w:rPr>
          <w:szCs w:val="21"/>
        </w:rPr>
        <w:t>00/100=</w:t>
      </w:r>
      <w:r w:rsidRPr="00754B63">
        <w:rPr>
          <w:rFonts w:hint="eastAsia"/>
          <w:szCs w:val="21"/>
        </w:rPr>
        <w:t>7</w:t>
      </w:r>
      <w:r w:rsidRPr="00754B63">
        <w:rPr>
          <w:szCs w:val="21"/>
        </w:rPr>
        <w:t>.</w:t>
      </w:r>
      <w:r w:rsidRPr="00754B63">
        <w:rPr>
          <w:rFonts w:hint="eastAsia"/>
          <w:szCs w:val="21"/>
        </w:rPr>
        <w:t>80</w:t>
      </w:r>
      <w:r w:rsidRPr="00754B63">
        <w:rPr>
          <w:szCs w:val="21"/>
        </w:rPr>
        <w:t>m</w:t>
      </w:r>
      <w:r w:rsidRPr="00754B63">
        <w:rPr>
          <w:rFonts w:hAnsi="宋体"/>
          <w:szCs w:val="21"/>
        </w:rPr>
        <w:t>，约</w:t>
      </w:r>
      <w:r w:rsidRPr="00754B63">
        <w:rPr>
          <w:rFonts w:hint="eastAsia"/>
          <w:szCs w:val="21"/>
        </w:rPr>
        <w:t>8.0</w:t>
      </w:r>
      <w:r w:rsidRPr="00754B63">
        <w:rPr>
          <w:szCs w:val="21"/>
        </w:rPr>
        <w:t>m</w:t>
      </w:r>
      <w:r w:rsidRPr="00754B63">
        <w:rPr>
          <w:rFonts w:hAnsi="宋体"/>
          <w:szCs w:val="21"/>
        </w:rPr>
        <w:t>；中型电影院</w:t>
      </w:r>
      <w:r w:rsidRPr="00754B63">
        <w:rPr>
          <w:rFonts w:hint="eastAsia"/>
          <w:szCs w:val="21"/>
        </w:rPr>
        <w:t>6</w:t>
      </w:r>
      <w:r w:rsidRPr="00754B63">
        <w:rPr>
          <w:szCs w:val="21"/>
        </w:rPr>
        <w:t>01~1</w:t>
      </w:r>
      <w:r w:rsidRPr="00754B63">
        <w:rPr>
          <w:rFonts w:hint="eastAsia"/>
          <w:szCs w:val="21"/>
        </w:rPr>
        <w:t>2</w:t>
      </w:r>
      <w:r w:rsidRPr="00754B63">
        <w:rPr>
          <w:szCs w:val="21"/>
        </w:rPr>
        <w:t>00</w:t>
      </w:r>
      <w:r w:rsidRPr="00754B63">
        <w:rPr>
          <w:rFonts w:hAnsi="宋体"/>
          <w:szCs w:val="21"/>
        </w:rPr>
        <w:t>座，道路宽度</w:t>
      </w:r>
      <w:r w:rsidRPr="00754B63">
        <w:rPr>
          <w:rFonts w:hint="eastAsia"/>
          <w:szCs w:val="21"/>
        </w:rPr>
        <w:t>8</w:t>
      </w:r>
      <w:r w:rsidRPr="00754B63">
        <w:rPr>
          <w:szCs w:val="21"/>
        </w:rPr>
        <w:t>~1</w:t>
      </w:r>
      <w:r w:rsidRPr="00754B63">
        <w:rPr>
          <w:rFonts w:hint="eastAsia"/>
          <w:szCs w:val="21"/>
        </w:rPr>
        <w:t>6</w:t>
      </w:r>
      <w:r w:rsidRPr="00754B63">
        <w:rPr>
          <w:szCs w:val="21"/>
        </w:rPr>
        <w:t>m</w:t>
      </w:r>
      <w:r w:rsidRPr="00754B63">
        <w:rPr>
          <w:rFonts w:hAnsi="宋体"/>
          <w:szCs w:val="21"/>
        </w:rPr>
        <w:t>；大型电影院</w:t>
      </w:r>
      <w:r w:rsidRPr="00754B63">
        <w:rPr>
          <w:szCs w:val="21"/>
        </w:rPr>
        <w:t>1</w:t>
      </w:r>
      <w:r w:rsidRPr="00754B63">
        <w:rPr>
          <w:rFonts w:hint="eastAsia"/>
          <w:szCs w:val="21"/>
        </w:rPr>
        <w:t>2</w:t>
      </w:r>
      <w:r w:rsidRPr="00754B63">
        <w:rPr>
          <w:szCs w:val="21"/>
        </w:rPr>
        <w:t>01~1800</w:t>
      </w:r>
      <w:r w:rsidRPr="00754B63">
        <w:rPr>
          <w:rFonts w:hAnsi="宋体"/>
          <w:szCs w:val="21"/>
        </w:rPr>
        <w:t>座，道路宽度</w:t>
      </w:r>
      <w:r w:rsidRPr="00754B63">
        <w:rPr>
          <w:szCs w:val="21"/>
        </w:rPr>
        <w:t>1</w:t>
      </w:r>
      <w:r w:rsidRPr="00754B63">
        <w:rPr>
          <w:rFonts w:hint="eastAsia"/>
          <w:szCs w:val="21"/>
        </w:rPr>
        <w:t>6</w:t>
      </w:r>
      <w:r w:rsidRPr="00754B63">
        <w:rPr>
          <w:szCs w:val="21"/>
        </w:rPr>
        <w:t>~2</w:t>
      </w:r>
      <w:r w:rsidRPr="00754B63">
        <w:rPr>
          <w:rFonts w:hint="eastAsia"/>
          <w:szCs w:val="21"/>
        </w:rPr>
        <w:t>3</w:t>
      </w:r>
      <w:r w:rsidRPr="00754B63">
        <w:rPr>
          <w:szCs w:val="21"/>
        </w:rPr>
        <w:t>m</w:t>
      </w:r>
      <w:r w:rsidRPr="00754B63">
        <w:rPr>
          <w:rFonts w:hAnsi="宋体"/>
          <w:szCs w:val="21"/>
        </w:rPr>
        <w:t>；特大型电影院</w:t>
      </w:r>
      <w:r w:rsidRPr="00754B63">
        <w:rPr>
          <w:szCs w:val="21"/>
        </w:rPr>
        <w:t>1800</w:t>
      </w:r>
      <w:r w:rsidRPr="00754B63">
        <w:rPr>
          <w:rFonts w:hAnsi="宋体"/>
          <w:szCs w:val="21"/>
        </w:rPr>
        <w:t>座以上，道路宽度大于</w:t>
      </w:r>
      <w:r w:rsidRPr="00754B63">
        <w:rPr>
          <w:szCs w:val="21"/>
        </w:rPr>
        <w:t>2</w:t>
      </w:r>
      <w:r w:rsidRPr="00754B63">
        <w:rPr>
          <w:rFonts w:hint="eastAsia"/>
          <w:szCs w:val="21"/>
        </w:rPr>
        <w:t>5</w:t>
      </w:r>
      <w:r w:rsidRPr="00754B63">
        <w:rPr>
          <w:szCs w:val="21"/>
        </w:rPr>
        <w:t>m</w:t>
      </w:r>
      <w:r w:rsidRPr="00754B63">
        <w:rPr>
          <w:rFonts w:hAnsi="宋体"/>
          <w:szCs w:val="21"/>
        </w:rPr>
        <w:t>。</w:t>
      </w:r>
    </w:p>
    <w:p w:rsidR="00C810CD" w:rsidRPr="00754B63" w:rsidRDefault="00C810CD" w:rsidP="00C810CD">
      <w:pPr>
        <w:spacing w:line="360" w:lineRule="auto"/>
        <w:rPr>
          <w:szCs w:val="21"/>
        </w:rPr>
      </w:pPr>
      <w:r w:rsidRPr="00754B63">
        <w:rPr>
          <w:rFonts w:hAnsi="宋体"/>
          <w:szCs w:val="21"/>
        </w:rPr>
        <w:t>为了方便统一，作如下调整：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656"/>
        <w:gridCol w:w="2777"/>
        <w:gridCol w:w="3414"/>
      </w:tblGrid>
      <w:tr w:rsidR="00C810CD" w:rsidRPr="00754B63" w:rsidTr="000B2AF4">
        <w:tc>
          <w:tcPr>
            <w:tcW w:w="1242" w:type="dxa"/>
            <w:shd w:val="clear" w:color="auto" w:fill="auto"/>
          </w:tcPr>
          <w:p w:rsidR="00C810CD" w:rsidRPr="00754B63" w:rsidRDefault="00C810CD" w:rsidP="000B2AF4">
            <w:pPr>
              <w:spacing w:line="360" w:lineRule="auto"/>
              <w:rPr>
                <w:szCs w:val="21"/>
              </w:rPr>
            </w:pPr>
            <w:r w:rsidRPr="00754B63">
              <w:rPr>
                <w:rFonts w:hint="eastAsia"/>
                <w:szCs w:val="21"/>
              </w:rPr>
              <w:t>序号</w:t>
            </w:r>
          </w:p>
        </w:tc>
        <w:tc>
          <w:tcPr>
            <w:tcW w:w="1701" w:type="dxa"/>
            <w:shd w:val="clear" w:color="auto" w:fill="auto"/>
          </w:tcPr>
          <w:p w:rsidR="00C810CD" w:rsidRPr="00754B63" w:rsidRDefault="00C810CD" w:rsidP="000B2AF4">
            <w:pPr>
              <w:spacing w:line="360" w:lineRule="auto"/>
              <w:rPr>
                <w:szCs w:val="21"/>
              </w:rPr>
            </w:pPr>
            <w:r w:rsidRPr="00754B63">
              <w:rPr>
                <w:rFonts w:hint="eastAsia"/>
                <w:szCs w:val="21"/>
              </w:rPr>
              <w:t>电影院类型</w:t>
            </w:r>
          </w:p>
        </w:tc>
        <w:tc>
          <w:tcPr>
            <w:tcW w:w="2835" w:type="dxa"/>
            <w:shd w:val="clear" w:color="auto" w:fill="auto"/>
          </w:tcPr>
          <w:p w:rsidR="00C810CD" w:rsidRPr="00754B63" w:rsidRDefault="00C810CD" w:rsidP="000B2AF4">
            <w:pPr>
              <w:spacing w:line="360" w:lineRule="auto"/>
              <w:rPr>
                <w:szCs w:val="21"/>
              </w:rPr>
            </w:pPr>
            <w:r w:rsidRPr="00754B63">
              <w:rPr>
                <w:rFonts w:hint="eastAsia"/>
                <w:szCs w:val="21"/>
              </w:rPr>
              <w:t>座位规模（座）</w:t>
            </w:r>
          </w:p>
        </w:tc>
        <w:tc>
          <w:tcPr>
            <w:tcW w:w="3509" w:type="dxa"/>
            <w:shd w:val="clear" w:color="auto" w:fill="auto"/>
          </w:tcPr>
          <w:p w:rsidR="00C810CD" w:rsidRPr="00754B63" w:rsidRDefault="00C810CD" w:rsidP="000B2AF4">
            <w:pPr>
              <w:spacing w:line="360" w:lineRule="auto"/>
              <w:rPr>
                <w:szCs w:val="21"/>
              </w:rPr>
            </w:pPr>
            <w:r w:rsidRPr="00754B63">
              <w:rPr>
                <w:rFonts w:hint="eastAsia"/>
                <w:szCs w:val="21"/>
              </w:rPr>
              <w:t>道路宽度要求（</w:t>
            </w:r>
            <w:r w:rsidRPr="00754B63">
              <w:rPr>
                <w:rFonts w:hint="eastAsia"/>
                <w:szCs w:val="21"/>
              </w:rPr>
              <w:t>m</w:t>
            </w:r>
            <w:r w:rsidRPr="00754B63">
              <w:rPr>
                <w:rFonts w:hint="eastAsia"/>
                <w:szCs w:val="21"/>
              </w:rPr>
              <w:t>）</w:t>
            </w:r>
          </w:p>
        </w:tc>
      </w:tr>
      <w:tr w:rsidR="00C810CD" w:rsidRPr="00754B63" w:rsidTr="000B2AF4">
        <w:trPr>
          <w:trHeight w:val="285"/>
        </w:trPr>
        <w:tc>
          <w:tcPr>
            <w:tcW w:w="1242" w:type="dxa"/>
            <w:shd w:val="clear" w:color="auto" w:fill="auto"/>
          </w:tcPr>
          <w:p w:rsidR="00C810CD" w:rsidRPr="00754B63" w:rsidRDefault="00C810CD" w:rsidP="000B2AF4">
            <w:pPr>
              <w:spacing w:line="360" w:lineRule="auto"/>
              <w:rPr>
                <w:rFonts w:hAnsi="宋体"/>
                <w:szCs w:val="21"/>
              </w:rPr>
            </w:pPr>
            <w:r w:rsidRPr="00754B63">
              <w:rPr>
                <w:rFonts w:hAnsi="宋体" w:hint="eastAsia"/>
                <w:szCs w:val="21"/>
              </w:rPr>
              <w:t>1</w:t>
            </w:r>
          </w:p>
        </w:tc>
        <w:tc>
          <w:tcPr>
            <w:tcW w:w="1701" w:type="dxa"/>
            <w:shd w:val="clear" w:color="auto" w:fill="auto"/>
          </w:tcPr>
          <w:p w:rsidR="00C810CD" w:rsidRPr="00754B63" w:rsidRDefault="00C810CD" w:rsidP="000B2AF4">
            <w:pPr>
              <w:spacing w:line="360" w:lineRule="auto"/>
              <w:rPr>
                <w:rFonts w:hAnsi="宋体"/>
                <w:szCs w:val="21"/>
              </w:rPr>
            </w:pPr>
            <w:r w:rsidRPr="00754B63">
              <w:rPr>
                <w:rFonts w:hAnsi="宋体"/>
                <w:szCs w:val="21"/>
              </w:rPr>
              <w:t>小型</w:t>
            </w:r>
          </w:p>
        </w:tc>
        <w:tc>
          <w:tcPr>
            <w:tcW w:w="2835" w:type="dxa"/>
            <w:shd w:val="clear" w:color="auto" w:fill="auto"/>
          </w:tcPr>
          <w:p w:rsidR="00C810CD" w:rsidRPr="00754B63" w:rsidRDefault="00C810CD" w:rsidP="000B2AF4">
            <w:pPr>
              <w:spacing w:line="360" w:lineRule="auto"/>
              <w:rPr>
                <w:rFonts w:hAnsi="宋体"/>
                <w:szCs w:val="21"/>
              </w:rPr>
            </w:pPr>
            <w:r w:rsidRPr="00754B63">
              <w:rPr>
                <w:rFonts w:ascii="宋体" w:hAnsi="宋体"/>
                <w:szCs w:val="21"/>
              </w:rPr>
              <w:t>≤</w:t>
            </w:r>
            <w:r w:rsidRPr="00754B63">
              <w:rPr>
                <w:rFonts w:hint="eastAsia"/>
                <w:szCs w:val="21"/>
              </w:rPr>
              <w:t>6</w:t>
            </w:r>
            <w:r w:rsidRPr="00754B63">
              <w:rPr>
                <w:szCs w:val="21"/>
              </w:rPr>
              <w:t>00</w:t>
            </w:r>
            <w:r w:rsidRPr="00754B63">
              <w:rPr>
                <w:rFonts w:hAnsi="宋体" w:hint="eastAsia"/>
                <w:szCs w:val="21"/>
              </w:rPr>
              <w:t xml:space="preserve"> </w:t>
            </w:r>
          </w:p>
        </w:tc>
        <w:tc>
          <w:tcPr>
            <w:tcW w:w="3509" w:type="dxa"/>
            <w:shd w:val="clear" w:color="auto" w:fill="auto"/>
          </w:tcPr>
          <w:p w:rsidR="00C810CD" w:rsidRPr="00754B63" w:rsidRDefault="00C810CD" w:rsidP="000B2AF4">
            <w:pPr>
              <w:spacing w:line="360" w:lineRule="auto"/>
              <w:rPr>
                <w:rFonts w:hAnsi="宋体"/>
                <w:szCs w:val="21"/>
              </w:rPr>
            </w:pPr>
            <w:r w:rsidRPr="00754B63">
              <w:rPr>
                <w:rFonts w:ascii="宋体" w:hAnsi="宋体" w:hint="eastAsia"/>
                <w:szCs w:val="21"/>
              </w:rPr>
              <w:t>应</w:t>
            </w:r>
            <w:r w:rsidRPr="00754B63">
              <w:rPr>
                <w:rFonts w:ascii="宋体" w:hAnsi="宋体"/>
                <w:szCs w:val="21"/>
              </w:rPr>
              <w:t>≥</w:t>
            </w:r>
            <w:r w:rsidRPr="00754B63">
              <w:rPr>
                <w:szCs w:val="21"/>
              </w:rPr>
              <w:t>8</w:t>
            </w:r>
          </w:p>
        </w:tc>
      </w:tr>
      <w:tr w:rsidR="00C810CD" w:rsidRPr="00754B63" w:rsidTr="000B2AF4">
        <w:trPr>
          <w:trHeight w:val="345"/>
        </w:trPr>
        <w:tc>
          <w:tcPr>
            <w:tcW w:w="1242" w:type="dxa"/>
            <w:shd w:val="clear" w:color="auto" w:fill="auto"/>
          </w:tcPr>
          <w:p w:rsidR="00C810CD" w:rsidRPr="00754B63" w:rsidRDefault="00C810CD" w:rsidP="000B2AF4">
            <w:pPr>
              <w:spacing w:line="360" w:lineRule="auto"/>
              <w:rPr>
                <w:rFonts w:hAnsi="宋体"/>
                <w:szCs w:val="21"/>
              </w:rPr>
            </w:pPr>
            <w:r w:rsidRPr="00754B63">
              <w:rPr>
                <w:rFonts w:hAnsi="宋体" w:hint="eastAsia"/>
                <w:szCs w:val="21"/>
              </w:rPr>
              <w:lastRenderedPageBreak/>
              <w:t>2</w:t>
            </w:r>
          </w:p>
        </w:tc>
        <w:tc>
          <w:tcPr>
            <w:tcW w:w="1701" w:type="dxa"/>
            <w:shd w:val="clear" w:color="auto" w:fill="auto"/>
          </w:tcPr>
          <w:p w:rsidR="00C810CD" w:rsidRPr="00754B63" w:rsidRDefault="00C810CD" w:rsidP="000B2AF4">
            <w:pPr>
              <w:spacing w:line="360" w:lineRule="auto"/>
              <w:rPr>
                <w:rFonts w:hAnsi="宋体"/>
                <w:szCs w:val="21"/>
              </w:rPr>
            </w:pPr>
            <w:r w:rsidRPr="00754B63">
              <w:rPr>
                <w:rFonts w:hAnsi="宋体"/>
                <w:szCs w:val="21"/>
              </w:rPr>
              <w:t>中型</w:t>
            </w:r>
          </w:p>
        </w:tc>
        <w:tc>
          <w:tcPr>
            <w:tcW w:w="2835" w:type="dxa"/>
            <w:shd w:val="clear" w:color="auto" w:fill="auto"/>
          </w:tcPr>
          <w:p w:rsidR="00C810CD" w:rsidRPr="00754B63" w:rsidRDefault="00C810CD" w:rsidP="000B2AF4">
            <w:pPr>
              <w:spacing w:line="360" w:lineRule="auto"/>
              <w:rPr>
                <w:rFonts w:hAnsi="宋体"/>
                <w:szCs w:val="21"/>
              </w:rPr>
            </w:pPr>
            <w:r w:rsidRPr="00754B63">
              <w:rPr>
                <w:rFonts w:hAnsi="宋体" w:hint="eastAsia"/>
                <w:szCs w:val="21"/>
              </w:rPr>
              <w:t>6</w:t>
            </w:r>
            <w:r w:rsidRPr="00754B63">
              <w:rPr>
                <w:rFonts w:hAnsi="宋体"/>
                <w:szCs w:val="21"/>
              </w:rPr>
              <w:t>01~1</w:t>
            </w:r>
            <w:r w:rsidRPr="00754B63">
              <w:rPr>
                <w:rFonts w:hAnsi="宋体" w:hint="eastAsia"/>
                <w:szCs w:val="21"/>
              </w:rPr>
              <w:t>2</w:t>
            </w:r>
            <w:r w:rsidRPr="00754B63">
              <w:rPr>
                <w:rFonts w:hAnsi="宋体"/>
                <w:szCs w:val="21"/>
              </w:rPr>
              <w:t>00</w:t>
            </w:r>
          </w:p>
        </w:tc>
        <w:tc>
          <w:tcPr>
            <w:tcW w:w="3509" w:type="dxa"/>
            <w:shd w:val="clear" w:color="auto" w:fill="auto"/>
          </w:tcPr>
          <w:p w:rsidR="00C810CD" w:rsidRPr="00754B63" w:rsidRDefault="00C810CD" w:rsidP="000B2AF4">
            <w:pPr>
              <w:spacing w:line="360" w:lineRule="auto"/>
              <w:rPr>
                <w:rFonts w:hAnsi="宋体"/>
                <w:szCs w:val="21"/>
              </w:rPr>
            </w:pPr>
            <w:r w:rsidRPr="00754B63">
              <w:rPr>
                <w:rFonts w:ascii="宋体" w:hAnsi="宋体" w:hint="eastAsia"/>
                <w:szCs w:val="21"/>
              </w:rPr>
              <w:t>应</w:t>
            </w:r>
            <w:r w:rsidRPr="00754B63">
              <w:rPr>
                <w:rFonts w:ascii="宋体" w:hAnsi="宋体"/>
                <w:szCs w:val="21"/>
              </w:rPr>
              <w:t>≥</w:t>
            </w:r>
            <w:r w:rsidRPr="00754B63">
              <w:rPr>
                <w:rFonts w:hAnsi="宋体"/>
                <w:szCs w:val="21"/>
              </w:rPr>
              <w:t>1</w:t>
            </w:r>
            <w:r w:rsidRPr="00754B63">
              <w:rPr>
                <w:rFonts w:hAnsi="宋体" w:hint="eastAsia"/>
                <w:szCs w:val="21"/>
              </w:rPr>
              <w:t>5</w:t>
            </w:r>
          </w:p>
        </w:tc>
      </w:tr>
      <w:tr w:rsidR="00C810CD" w:rsidRPr="00754B63" w:rsidTr="000B2AF4">
        <w:tc>
          <w:tcPr>
            <w:tcW w:w="1242" w:type="dxa"/>
            <w:shd w:val="clear" w:color="auto" w:fill="auto"/>
          </w:tcPr>
          <w:p w:rsidR="00C810CD" w:rsidRPr="00754B63" w:rsidRDefault="00C810CD" w:rsidP="000B2AF4">
            <w:pPr>
              <w:spacing w:line="360" w:lineRule="auto"/>
              <w:rPr>
                <w:rFonts w:hAnsi="宋体"/>
                <w:szCs w:val="21"/>
              </w:rPr>
            </w:pPr>
            <w:r w:rsidRPr="00754B63">
              <w:rPr>
                <w:rFonts w:hAnsi="宋体" w:hint="eastAsia"/>
                <w:szCs w:val="21"/>
              </w:rPr>
              <w:t>3</w:t>
            </w:r>
          </w:p>
        </w:tc>
        <w:tc>
          <w:tcPr>
            <w:tcW w:w="1701" w:type="dxa"/>
            <w:shd w:val="clear" w:color="auto" w:fill="auto"/>
          </w:tcPr>
          <w:p w:rsidR="00C810CD" w:rsidRPr="00754B63" w:rsidRDefault="00C810CD" w:rsidP="000B2AF4">
            <w:pPr>
              <w:spacing w:line="360" w:lineRule="auto"/>
              <w:rPr>
                <w:rFonts w:hAnsi="宋体"/>
                <w:szCs w:val="21"/>
              </w:rPr>
            </w:pPr>
            <w:r w:rsidRPr="00754B63">
              <w:rPr>
                <w:rFonts w:hAnsi="宋体"/>
                <w:szCs w:val="21"/>
              </w:rPr>
              <w:t>大型</w:t>
            </w:r>
            <w:r w:rsidRPr="00754B63">
              <w:rPr>
                <w:rFonts w:hAnsi="宋体" w:hint="eastAsia"/>
                <w:szCs w:val="21"/>
              </w:rPr>
              <w:t xml:space="preserve"> </w:t>
            </w:r>
          </w:p>
        </w:tc>
        <w:tc>
          <w:tcPr>
            <w:tcW w:w="2835" w:type="dxa"/>
            <w:shd w:val="clear" w:color="auto" w:fill="auto"/>
          </w:tcPr>
          <w:p w:rsidR="00C810CD" w:rsidRPr="00754B63" w:rsidRDefault="00C810CD" w:rsidP="000B2AF4">
            <w:pPr>
              <w:spacing w:line="360" w:lineRule="auto"/>
              <w:rPr>
                <w:rFonts w:hAnsi="宋体"/>
                <w:szCs w:val="21"/>
              </w:rPr>
            </w:pPr>
            <w:r w:rsidRPr="00754B63">
              <w:rPr>
                <w:rFonts w:hAnsi="宋体"/>
                <w:szCs w:val="21"/>
              </w:rPr>
              <w:t>1</w:t>
            </w:r>
            <w:r w:rsidRPr="00754B63">
              <w:rPr>
                <w:rFonts w:hAnsi="宋体" w:hint="eastAsia"/>
                <w:szCs w:val="21"/>
              </w:rPr>
              <w:t>2</w:t>
            </w:r>
            <w:r w:rsidRPr="00754B63">
              <w:rPr>
                <w:rFonts w:hAnsi="宋体"/>
                <w:szCs w:val="21"/>
              </w:rPr>
              <w:t>01~1800</w:t>
            </w:r>
            <w:r w:rsidRPr="00754B63">
              <w:rPr>
                <w:rFonts w:hAnsi="宋体" w:hint="eastAsia"/>
                <w:szCs w:val="21"/>
              </w:rPr>
              <w:t xml:space="preserve"> </w:t>
            </w:r>
          </w:p>
        </w:tc>
        <w:tc>
          <w:tcPr>
            <w:tcW w:w="3509" w:type="dxa"/>
            <w:shd w:val="clear" w:color="auto" w:fill="auto"/>
          </w:tcPr>
          <w:p w:rsidR="00C810CD" w:rsidRPr="00754B63" w:rsidRDefault="00C810CD" w:rsidP="000B2AF4">
            <w:pPr>
              <w:spacing w:line="360" w:lineRule="auto"/>
              <w:rPr>
                <w:rFonts w:hAnsi="宋体"/>
                <w:szCs w:val="21"/>
              </w:rPr>
            </w:pPr>
            <w:r w:rsidRPr="00754B63">
              <w:rPr>
                <w:rFonts w:ascii="宋体" w:hAnsi="宋体" w:hint="eastAsia"/>
                <w:szCs w:val="21"/>
              </w:rPr>
              <w:t>应</w:t>
            </w:r>
            <w:r w:rsidRPr="00754B63">
              <w:rPr>
                <w:rFonts w:ascii="宋体" w:hAnsi="宋体"/>
                <w:szCs w:val="21"/>
              </w:rPr>
              <w:t>≥</w:t>
            </w:r>
            <w:r w:rsidRPr="00754B63">
              <w:rPr>
                <w:rFonts w:hAnsi="宋体" w:hint="eastAsia"/>
                <w:szCs w:val="21"/>
              </w:rPr>
              <w:t>20</w:t>
            </w:r>
          </w:p>
        </w:tc>
      </w:tr>
      <w:tr w:rsidR="00C810CD" w:rsidRPr="00754B63" w:rsidTr="000B2AF4">
        <w:tc>
          <w:tcPr>
            <w:tcW w:w="1242" w:type="dxa"/>
            <w:shd w:val="clear" w:color="auto" w:fill="auto"/>
          </w:tcPr>
          <w:p w:rsidR="00C810CD" w:rsidRPr="00754B63" w:rsidRDefault="00C810CD" w:rsidP="000B2AF4">
            <w:pPr>
              <w:spacing w:line="360" w:lineRule="auto"/>
              <w:rPr>
                <w:rFonts w:hAnsi="宋体"/>
                <w:szCs w:val="21"/>
              </w:rPr>
            </w:pPr>
            <w:r w:rsidRPr="00754B63">
              <w:rPr>
                <w:rFonts w:hAnsi="宋体" w:hint="eastAsia"/>
                <w:szCs w:val="21"/>
              </w:rPr>
              <w:t>4</w:t>
            </w:r>
          </w:p>
        </w:tc>
        <w:tc>
          <w:tcPr>
            <w:tcW w:w="1701" w:type="dxa"/>
            <w:shd w:val="clear" w:color="auto" w:fill="auto"/>
          </w:tcPr>
          <w:p w:rsidR="00C810CD" w:rsidRPr="00754B63" w:rsidRDefault="00C810CD" w:rsidP="000B2AF4">
            <w:pPr>
              <w:spacing w:line="360" w:lineRule="auto"/>
              <w:rPr>
                <w:rFonts w:hAnsi="宋体"/>
                <w:szCs w:val="21"/>
              </w:rPr>
            </w:pPr>
            <w:r w:rsidRPr="00754B63">
              <w:rPr>
                <w:rFonts w:hAnsi="宋体"/>
                <w:szCs w:val="21"/>
              </w:rPr>
              <w:t>特大型</w:t>
            </w:r>
          </w:p>
        </w:tc>
        <w:tc>
          <w:tcPr>
            <w:tcW w:w="2835" w:type="dxa"/>
            <w:shd w:val="clear" w:color="auto" w:fill="auto"/>
          </w:tcPr>
          <w:p w:rsidR="00C810CD" w:rsidRPr="00754B63" w:rsidRDefault="00C810CD" w:rsidP="000B2AF4">
            <w:pPr>
              <w:spacing w:line="360" w:lineRule="auto"/>
              <w:rPr>
                <w:rFonts w:hAnsi="宋体"/>
                <w:szCs w:val="21"/>
              </w:rPr>
            </w:pPr>
            <w:r w:rsidRPr="00754B63">
              <w:rPr>
                <w:rFonts w:ascii="宋体" w:hAnsi="宋体"/>
                <w:szCs w:val="21"/>
              </w:rPr>
              <w:t>≥</w:t>
            </w:r>
            <w:r w:rsidRPr="00754B63">
              <w:rPr>
                <w:rFonts w:hAnsi="宋体"/>
                <w:szCs w:val="21"/>
              </w:rPr>
              <w:t>1801</w:t>
            </w:r>
          </w:p>
        </w:tc>
        <w:tc>
          <w:tcPr>
            <w:tcW w:w="3509" w:type="dxa"/>
            <w:shd w:val="clear" w:color="auto" w:fill="auto"/>
          </w:tcPr>
          <w:p w:rsidR="00C810CD" w:rsidRPr="00754B63" w:rsidRDefault="00C810CD" w:rsidP="000B2AF4">
            <w:pPr>
              <w:spacing w:line="360" w:lineRule="auto"/>
              <w:rPr>
                <w:rFonts w:hAnsi="宋体"/>
                <w:szCs w:val="21"/>
              </w:rPr>
            </w:pPr>
            <w:r w:rsidRPr="00754B63">
              <w:rPr>
                <w:rFonts w:ascii="宋体" w:hAnsi="宋体" w:hint="eastAsia"/>
                <w:szCs w:val="21"/>
              </w:rPr>
              <w:t>应</w:t>
            </w:r>
            <w:r w:rsidRPr="00754B63">
              <w:rPr>
                <w:rFonts w:ascii="宋体" w:hAnsi="宋体"/>
                <w:szCs w:val="21"/>
              </w:rPr>
              <w:t>≥</w:t>
            </w:r>
            <w:r w:rsidRPr="00754B63">
              <w:rPr>
                <w:rFonts w:hAnsi="宋体"/>
                <w:szCs w:val="21"/>
              </w:rPr>
              <w:t>2</w:t>
            </w:r>
            <w:r w:rsidRPr="00754B63">
              <w:rPr>
                <w:rFonts w:hAnsi="宋体" w:hint="eastAsia"/>
                <w:szCs w:val="21"/>
              </w:rPr>
              <w:t>5</w:t>
            </w:r>
          </w:p>
        </w:tc>
      </w:tr>
    </w:tbl>
    <w:p w:rsidR="00C810CD" w:rsidRPr="00754B63" w:rsidRDefault="00C810CD" w:rsidP="00C810CD">
      <w:pPr>
        <w:spacing w:line="360" w:lineRule="auto"/>
        <w:rPr>
          <w:rFonts w:hAnsi="宋体"/>
          <w:szCs w:val="21"/>
        </w:rPr>
      </w:pPr>
      <w:r w:rsidRPr="00754B63">
        <w:rPr>
          <w:rFonts w:ascii="黑体" w:eastAsia="黑体"/>
          <w:szCs w:val="21"/>
        </w:rPr>
        <w:t>3.</w:t>
      </w:r>
      <w:r w:rsidRPr="00754B63">
        <w:rPr>
          <w:rFonts w:ascii="黑体" w:eastAsia="黑体" w:hint="eastAsia"/>
          <w:szCs w:val="21"/>
        </w:rPr>
        <w:t>1</w:t>
      </w:r>
      <w:r w:rsidRPr="00754B63">
        <w:rPr>
          <w:rFonts w:ascii="黑体" w:eastAsia="黑体"/>
          <w:szCs w:val="21"/>
        </w:rPr>
        <w:t>.3</w:t>
      </w:r>
      <w:r w:rsidRPr="00754B63">
        <w:rPr>
          <w:rFonts w:ascii="黑体" w:eastAsia="黑体" w:hint="eastAsia"/>
          <w:szCs w:val="21"/>
        </w:rPr>
        <w:t xml:space="preserve">  </w:t>
      </w:r>
      <w:r w:rsidRPr="00754B63">
        <w:rPr>
          <w:rFonts w:hAnsi="宋体"/>
          <w:szCs w:val="21"/>
        </w:rPr>
        <w:t>本条要引起设计人员的注意，电影院属于人员密集场所，特别是</w:t>
      </w:r>
      <w:r w:rsidRPr="00754B63">
        <w:rPr>
          <w:rFonts w:hAnsi="宋体" w:hint="eastAsia"/>
          <w:szCs w:val="21"/>
        </w:rPr>
        <w:t>随着</w:t>
      </w:r>
      <w:r w:rsidRPr="00754B63">
        <w:rPr>
          <w:rFonts w:hAnsi="宋体"/>
          <w:szCs w:val="21"/>
        </w:rPr>
        <w:t>人民生活水平提高，私人轿车增多，在进行电影院设计时，要重视电影院建筑基地机动车出入口位置的设计。</w:t>
      </w:r>
    </w:p>
    <w:p w:rsidR="00C810CD" w:rsidRPr="00754B63" w:rsidRDefault="00C810CD" w:rsidP="00C810CD">
      <w:pPr>
        <w:spacing w:line="360" w:lineRule="auto"/>
        <w:jc w:val="center"/>
        <w:rPr>
          <w:rFonts w:hAnsi="宋体"/>
          <w:b/>
          <w:kern w:val="0"/>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63" w:name="_Toc158520816"/>
      <w:bookmarkStart w:id="264" w:name="_Toc513209847"/>
      <w:r w:rsidRPr="00754B63">
        <w:rPr>
          <w:rFonts w:ascii="黑体" w:eastAsia="黑体" w:hint="eastAsia"/>
          <w:szCs w:val="21"/>
        </w:rPr>
        <w:t>3.2  总平面</w:t>
      </w:r>
      <w:bookmarkEnd w:id="263"/>
      <w:bookmarkEnd w:id="264"/>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1</w:t>
        </w:r>
      </w:smartTag>
      <w:r w:rsidRPr="00754B63">
        <w:rPr>
          <w:rFonts w:ascii="黑体" w:eastAsia="黑体" w:hint="eastAsia"/>
          <w:szCs w:val="21"/>
        </w:rPr>
        <w:t xml:space="preserve">  </w:t>
      </w:r>
      <w:r w:rsidRPr="00754B63">
        <w:rPr>
          <w:rFonts w:hAnsi="宋体" w:hint="eastAsia"/>
          <w:szCs w:val="21"/>
        </w:rPr>
        <w:t>由于</w:t>
      </w:r>
      <w:r w:rsidRPr="00754B63">
        <w:rPr>
          <w:rFonts w:hAnsi="宋体"/>
          <w:szCs w:val="21"/>
        </w:rPr>
        <w:t>电影院建筑内人员较多，观影厅数量和占地较大，</w:t>
      </w:r>
      <w:r w:rsidRPr="00754B63">
        <w:rPr>
          <w:rFonts w:hAnsi="宋体" w:hint="eastAsia"/>
          <w:szCs w:val="21"/>
        </w:rPr>
        <w:t>内部</w:t>
      </w:r>
      <w:r w:rsidRPr="00754B63">
        <w:rPr>
          <w:rFonts w:hAnsi="宋体"/>
          <w:szCs w:val="21"/>
        </w:rPr>
        <w:t>使用功能复杂，</w:t>
      </w:r>
      <w:r w:rsidRPr="00754B63">
        <w:rPr>
          <w:rFonts w:hAnsi="宋体" w:hint="eastAsia"/>
          <w:szCs w:val="21"/>
        </w:rPr>
        <w:t>不管是独建还是合建，均存在总平面布置技术要求，故本条提出了总平面</w:t>
      </w:r>
      <w:r w:rsidRPr="00754B63">
        <w:rPr>
          <w:rFonts w:hAnsi="宋体"/>
          <w:kern w:val="0"/>
          <w:szCs w:val="21"/>
        </w:rPr>
        <w:t>布置</w:t>
      </w:r>
      <w:r w:rsidRPr="00754B63">
        <w:rPr>
          <w:rFonts w:hAnsi="宋体" w:hint="eastAsia"/>
          <w:szCs w:val="21"/>
        </w:rPr>
        <w:t>的基本原则</w:t>
      </w:r>
      <w:r w:rsidRPr="00754B63">
        <w:rPr>
          <w:rFonts w:hAnsi="宋体"/>
          <w:szCs w:val="21"/>
        </w:rPr>
        <w:t>。</w:t>
      </w:r>
    </w:p>
    <w:p w:rsidR="00C810CD" w:rsidRPr="00754B63" w:rsidRDefault="00C810CD" w:rsidP="00C810CD">
      <w:pPr>
        <w:spacing w:line="360" w:lineRule="auto"/>
        <w:rPr>
          <w:rFonts w:ascii="宋体" w:hAnsi="宋体" w:cs="宋体"/>
        </w:rPr>
      </w:pPr>
      <w:r w:rsidRPr="00754B63">
        <w:rPr>
          <w:rFonts w:hAnsi="宋体" w:hint="eastAsia"/>
          <w:szCs w:val="21"/>
        </w:rPr>
        <w:t xml:space="preserve">   </w:t>
      </w:r>
      <w:r w:rsidRPr="00754B63">
        <w:rPr>
          <w:rFonts w:ascii="黑体" w:eastAsia="黑体" w:hint="eastAsia"/>
          <w:szCs w:val="21"/>
        </w:rPr>
        <w:t xml:space="preserve"> 1  </w:t>
      </w:r>
      <w:r w:rsidRPr="00754B63">
        <w:rPr>
          <w:rFonts w:hAnsi="宋体" w:hint="eastAsia"/>
          <w:szCs w:val="21"/>
        </w:rPr>
        <w:t>本条为</w:t>
      </w:r>
      <w:r w:rsidRPr="00754B63">
        <w:rPr>
          <w:rFonts w:ascii="宋体" w:hAnsi="宋体" w:cs="宋体" w:hint="eastAsia"/>
        </w:rPr>
        <w:t>规划指标和噪声环境原则；</w:t>
      </w:r>
      <w:r w:rsidRPr="00754B63">
        <w:rPr>
          <w:szCs w:val="21"/>
        </w:rPr>
        <w:t>独建或合建</w:t>
      </w:r>
      <w:r w:rsidRPr="00754B63">
        <w:rPr>
          <w:rFonts w:hint="eastAsia"/>
          <w:szCs w:val="21"/>
        </w:rPr>
        <w:t>电影院</w:t>
      </w:r>
      <w:r w:rsidRPr="00754B63">
        <w:rPr>
          <w:rFonts w:ascii="宋体" w:hAnsi="宋体" w:cs="宋体"/>
        </w:rPr>
        <w:t>总平面</w:t>
      </w:r>
      <w:r w:rsidRPr="00754B63">
        <w:rPr>
          <w:rFonts w:ascii="宋体" w:hAnsi="宋体" w:cs="宋体" w:hint="eastAsia"/>
        </w:rPr>
        <w:t>布置</w:t>
      </w:r>
      <w:r w:rsidRPr="00754B63">
        <w:rPr>
          <w:rFonts w:ascii="宋体" w:hAnsi="宋体" w:cs="宋体"/>
        </w:rPr>
        <w:t>设计</w:t>
      </w:r>
      <w:r w:rsidRPr="00754B63">
        <w:rPr>
          <w:rFonts w:ascii="宋体" w:hAnsi="宋体" w:cs="宋体" w:hint="eastAsia"/>
        </w:rPr>
        <w:t>除了应</w:t>
      </w:r>
      <w:r w:rsidRPr="00754B63">
        <w:rPr>
          <w:rFonts w:ascii="宋体" w:hAnsi="宋体" w:cs="宋体"/>
        </w:rPr>
        <w:t>满足</w:t>
      </w:r>
      <w:r w:rsidRPr="00754B63">
        <w:rPr>
          <w:rFonts w:ascii="宋体" w:hAnsi="宋体" w:cs="宋体" w:hint="eastAsia"/>
        </w:rPr>
        <w:t>城市</w:t>
      </w:r>
      <w:r w:rsidRPr="00754B63">
        <w:rPr>
          <w:rFonts w:ascii="宋体" w:hAnsi="宋体" w:cs="宋体"/>
        </w:rPr>
        <w:t>规划各项指标要求</w:t>
      </w:r>
      <w:r w:rsidRPr="00754B63">
        <w:rPr>
          <w:rFonts w:ascii="宋体" w:hAnsi="宋体" w:cs="宋体" w:hint="eastAsia"/>
        </w:rPr>
        <w:t>，应考虑观影厅还音音响对外界的不良影响，另外还应考虑外部噪声源对观影厅的影响的对策和措施；</w:t>
      </w:r>
    </w:p>
    <w:p w:rsidR="00C810CD" w:rsidRPr="00754B63" w:rsidRDefault="00C810CD" w:rsidP="00C810CD">
      <w:pPr>
        <w:spacing w:line="360" w:lineRule="auto"/>
        <w:ind w:firstLineChars="200" w:firstLine="432"/>
        <w:rPr>
          <w:rFonts w:ascii="宋体" w:hAnsi="宋体" w:cs="宋体"/>
        </w:rPr>
      </w:pPr>
      <w:r w:rsidRPr="00754B63">
        <w:rPr>
          <w:rFonts w:ascii="黑体" w:eastAsia="黑体" w:hint="eastAsia"/>
          <w:szCs w:val="21"/>
        </w:rPr>
        <w:t xml:space="preserve">2 </w:t>
      </w:r>
      <w:r w:rsidRPr="00754B63">
        <w:rPr>
          <w:rFonts w:hint="eastAsia"/>
          <w:szCs w:val="21"/>
        </w:rPr>
        <w:t xml:space="preserve"> </w:t>
      </w:r>
      <w:r w:rsidRPr="00754B63">
        <w:rPr>
          <w:szCs w:val="21"/>
        </w:rPr>
        <w:t>独建或合建</w:t>
      </w:r>
      <w:r w:rsidRPr="00754B63">
        <w:rPr>
          <w:rFonts w:hint="eastAsia"/>
          <w:szCs w:val="21"/>
        </w:rPr>
        <w:t>电影院建筑功能布局设计原则：一种是独建</w:t>
      </w:r>
      <w:r w:rsidRPr="00754B63">
        <w:rPr>
          <w:rFonts w:ascii="宋体" w:hAnsi="宋体" w:cs="宋体" w:hint="eastAsia"/>
        </w:rPr>
        <w:t>电影院建筑总平面布置，基本反映了建筑内部使用功能，有公共空间、多个观影厅空间、入场通道空间和其他用房空间组合，组合方式是多样的，平面上分散式、串联式、并联式之分，还有竖向剖面组合的。另外，电影院和其他功能群体建筑组合总平面布置，即除了满足电影放映，还会有商业、餐饮、展示、游览、培训、办公、酒店等其他使用功能建筑组合，另外建有电影院的商业综合体建筑总平面布置，同样需要遵循本条设计原则；</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 xml:space="preserve">   3  </w:t>
      </w:r>
      <w:r w:rsidRPr="00754B63">
        <w:rPr>
          <w:rFonts w:hint="eastAsia"/>
          <w:szCs w:val="21"/>
        </w:rPr>
        <w:t>确定了停车、道路、景观等设施是总图设计重要原则。另外</w:t>
      </w:r>
      <w:r w:rsidRPr="00754B63">
        <w:rPr>
          <w:rFonts w:hAnsi="宋体"/>
          <w:szCs w:val="21"/>
        </w:rPr>
        <w:t>因投资费用和用地原因限制，常常分期、分阶段实施，应当坚持可持续发展原则</w:t>
      </w:r>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2</w:t>
        </w:r>
      </w:smartTag>
      <w:r w:rsidRPr="00754B63">
        <w:rPr>
          <w:rFonts w:ascii="黑体" w:eastAsia="黑体" w:hint="eastAsia"/>
          <w:szCs w:val="21"/>
        </w:rPr>
        <w:t xml:space="preserve">  </w:t>
      </w:r>
      <w:r w:rsidRPr="00754B63">
        <w:rPr>
          <w:rFonts w:hint="eastAsia"/>
          <w:szCs w:val="21"/>
        </w:rPr>
        <w:t>关于</w:t>
      </w:r>
      <w:r w:rsidRPr="00754B63">
        <w:rPr>
          <w:rFonts w:hAnsi="宋体"/>
          <w:szCs w:val="21"/>
        </w:rPr>
        <w:t>建筑基地内道路的设计要求</w:t>
      </w:r>
      <w:r w:rsidRPr="00754B63">
        <w:rPr>
          <w:rFonts w:hAnsi="宋体" w:hint="eastAsia"/>
          <w:szCs w:val="21"/>
        </w:rPr>
        <w:t>，</w:t>
      </w:r>
      <w:r w:rsidRPr="00754B63">
        <w:rPr>
          <w:rFonts w:hAnsi="宋体"/>
          <w:szCs w:val="21"/>
        </w:rPr>
        <w:t>《民用建筑设计通则》明确了</w:t>
      </w:r>
      <w:r w:rsidRPr="00754B63">
        <w:rPr>
          <w:rFonts w:ascii="宋体" w:hAnsi="宋体" w:cs="宋体" w:hint="eastAsia"/>
        </w:rPr>
        <w:t>基地内道路设计</w:t>
      </w:r>
      <w:r w:rsidRPr="00754B63">
        <w:rPr>
          <w:rFonts w:hAnsi="宋体"/>
          <w:szCs w:val="21"/>
        </w:rPr>
        <w:t>要求和规定，这里强调内部道路</w:t>
      </w:r>
      <w:r w:rsidRPr="00754B63">
        <w:rPr>
          <w:rFonts w:hAnsi="宋体" w:hint="eastAsia"/>
          <w:szCs w:val="21"/>
        </w:rPr>
        <w:t>、停车</w:t>
      </w:r>
      <w:r w:rsidRPr="00754B63">
        <w:rPr>
          <w:rFonts w:hAnsi="宋体"/>
          <w:szCs w:val="21"/>
        </w:rPr>
        <w:t>和空地</w:t>
      </w:r>
      <w:r w:rsidRPr="00754B63">
        <w:rPr>
          <w:rFonts w:hAnsi="宋体" w:hint="eastAsia"/>
          <w:szCs w:val="21"/>
        </w:rPr>
        <w:t>分开</w:t>
      </w:r>
      <w:r w:rsidRPr="00754B63">
        <w:rPr>
          <w:rFonts w:hAnsi="宋体"/>
          <w:szCs w:val="21"/>
        </w:rPr>
        <w:t>，以及照明设施均应满足人员疏散、消防车辆通行及使用要求</w:t>
      </w:r>
      <w:r w:rsidRPr="00754B63">
        <w:rPr>
          <w:rFonts w:hAnsi="宋体" w:hint="eastAsia"/>
          <w:szCs w:val="21"/>
        </w:rPr>
        <w:t>，有关消防车道的设计《建筑设计防火规范》</w:t>
      </w:r>
      <w:r w:rsidRPr="00754B63">
        <w:rPr>
          <w:rFonts w:hAnsi="宋体" w:hint="eastAsia"/>
          <w:szCs w:val="21"/>
        </w:rPr>
        <w:t>GB50016</w:t>
      </w:r>
      <w:r w:rsidRPr="00754B63">
        <w:rPr>
          <w:rFonts w:hAnsi="宋体" w:hint="eastAsia"/>
          <w:szCs w:val="21"/>
        </w:rPr>
        <w:t>也已明确。</w:t>
      </w:r>
    </w:p>
    <w:p w:rsidR="00C810CD" w:rsidRPr="00754B63" w:rsidRDefault="00C810CD" w:rsidP="00C810CD">
      <w:pPr>
        <w:spacing w:line="360" w:lineRule="auto"/>
        <w:rPr>
          <w:rFonts w:hAnsi="宋体"/>
          <w:szCs w:val="21"/>
        </w:rPr>
      </w:p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3</w:t>
      </w:r>
      <w:r w:rsidRPr="00754B63">
        <w:rPr>
          <w:rFonts w:hAnsi="宋体"/>
          <w:szCs w:val="21"/>
        </w:rPr>
        <w:t>对于电影院前面空地的规定，其目的是保证观众候场、集散，对城市交通不致造成影响，以及在火灾</w:t>
      </w:r>
      <w:r w:rsidRPr="00754B63">
        <w:rPr>
          <w:rFonts w:hAnsi="宋体" w:hint="eastAsia"/>
          <w:szCs w:val="21"/>
        </w:rPr>
        <w:t>或紧急</w:t>
      </w:r>
      <w:r w:rsidRPr="00754B63">
        <w:rPr>
          <w:rFonts w:hAnsi="宋体"/>
          <w:szCs w:val="21"/>
        </w:rPr>
        <w:t>情况下迅速疏散出电影院内的观众。</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szCs w:val="21"/>
        </w:rPr>
        <w:t>电影院前面空地</w:t>
      </w:r>
      <w:r w:rsidRPr="00754B63">
        <w:rPr>
          <w:rFonts w:hAnsi="宋体" w:hint="eastAsia"/>
          <w:szCs w:val="21"/>
        </w:rPr>
        <w:t>主要针对电影院同一时间有大量人员需要疏散的场所。一旦大量人员离开电影院后，如没有一个较开阔的</w:t>
      </w:r>
      <w:r w:rsidRPr="00754B63">
        <w:rPr>
          <w:rFonts w:hAnsi="宋体"/>
          <w:szCs w:val="21"/>
        </w:rPr>
        <w:t>空地</w:t>
      </w:r>
      <w:r w:rsidRPr="00754B63">
        <w:rPr>
          <w:rFonts w:hAnsi="宋体" w:hint="eastAsia"/>
          <w:szCs w:val="21"/>
        </w:rPr>
        <w:t>，人员还是不能尽快疏散，可能会导致后续人流更加集中和恐慌而发生意外，为保证人流快速疏散、不发生阻滞现象，设计要因地制宜地，尽量加大</w:t>
      </w:r>
      <w:r w:rsidRPr="00754B63">
        <w:rPr>
          <w:kern w:val="0"/>
          <w:szCs w:val="21"/>
        </w:rPr>
        <w:t>集散空地的深度</w:t>
      </w:r>
      <w:r w:rsidRPr="00754B63">
        <w:rPr>
          <w:rFonts w:hAnsi="宋体" w:hint="eastAsia"/>
          <w:szCs w:val="21"/>
        </w:rPr>
        <w:t>。对于那些主要出人口临街的电影院，其主体建筑应后退红钱一定的距离，以保证有较大的疏散援冲及消防救援场地。</w:t>
      </w:r>
    </w:p>
    <w:p w:rsidR="00C810CD" w:rsidRPr="00754B63" w:rsidRDefault="00C810CD" w:rsidP="00C810CD">
      <w:pPr>
        <w:spacing w:line="360" w:lineRule="auto"/>
        <w:rPr>
          <w:szCs w:val="21"/>
        </w:rPr>
      </w:pPr>
      <w:r w:rsidRPr="00754B63">
        <w:rPr>
          <w:rFonts w:hAnsi="宋体" w:hint="eastAsia"/>
          <w:szCs w:val="21"/>
        </w:rPr>
        <w:lastRenderedPageBreak/>
        <w:t xml:space="preserve">   </w:t>
      </w:r>
      <w:r w:rsidRPr="00754B63">
        <w:rPr>
          <w:rFonts w:hAnsi="宋体"/>
          <w:szCs w:val="21"/>
        </w:rPr>
        <w:t>关于空地面积指标，各国均不相同。结合我国已有人员密集专用建筑设计，由于我国地区差异比较大，基本上采用</w:t>
      </w:r>
      <w:r w:rsidRPr="00754B63">
        <w:rPr>
          <w:rFonts w:hAnsi="宋体"/>
          <w:szCs w:val="21"/>
        </w:rPr>
        <w:t>0.2</w:t>
      </w:r>
      <w:r w:rsidRPr="00754B63">
        <w:rPr>
          <w:rFonts w:hAnsi="宋体" w:hint="eastAsia"/>
          <w:szCs w:val="21"/>
        </w:rPr>
        <w:t>0</w:t>
      </w:r>
      <w:r w:rsidRPr="00754B63">
        <w:rPr>
          <w:rFonts w:hAnsi="宋体"/>
          <w:szCs w:val="21"/>
        </w:rPr>
        <w:t>m2/</w:t>
      </w:r>
      <w:r w:rsidRPr="00754B63">
        <w:rPr>
          <w:rFonts w:hAnsi="宋体"/>
          <w:szCs w:val="21"/>
        </w:rPr>
        <w:t>座。考虑到大型</w:t>
      </w:r>
      <w:r w:rsidRPr="00754B63">
        <w:rPr>
          <w:szCs w:val="21"/>
        </w:rPr>
        <w:t>及以上电影院满场观众在</w:t>
      </w:r>
      <w:r w:rsidRPr="00754B63">
        <w:rPr>
          <w:szCs w:val="21"/>
        </w:rPr>
        <w:t>1200</w:t>
      </w:r>
      <w:r w:rsidRPr="00754B63">
        <w:rPr>
          <w:szCs w:val="21"/>
        </w:rPr>
        <w:t>人以上，除了满足上述指标外，其深度不应小于</w:t>
      </w:r>
      <w:r w:rsidRPr="00754B63">
        <w:rPr>
          <w:szCs w:val="21"/>
        </w:rPr>
        <w:t>10m</w:t>
      </w:r>
      <w:r w:rsidRPr="00754B63">
        <w:rPr>
          <w:szCs w:val="21"/>
        </w:rPr>
        <w:t>，二者取其较大值。当散场人流的部分或全部仍需经主入口离去，则主入口空地须留足相应的疏散宽度。</w:t>
      </w:r>
    </w:p>
    <w:p w:rsidR="00C810CD" w:rsidRPr="00754B63" w:rsidRDefault="00C810CD" w:rsidP="00C810CD">
      <w:pPr>
        <w:spacing w:line="360" w:lineRule="auto"/>
        <w:ind w:firstLineChars="200" w:firstLine="432"/>
        <w:rPr>
          <w:szCs w:val="21"/>
        </w:rPr>
      </w:pPr>
      <w:r w:rsidRPr="00754B63">
        <w:rPr>
          <w:rFonts w:hint="eastAsia"/>
          <w:szCs w:val="21"/>
        </w:rPr>
        <w:t>关于人数规模：根据防火规范，电影院疏散人数按有固定座位的按实际座位数的</w:t>
      </w:r>
      <w:r w:rsidRPr="00754B63">
        <w:rPr>
          <w:szCs w:val="21"/>
        </w:rPr>
        <w:t>1.1</w:t>
      </w:r>
      <w:r w:rsidRPr="00754B63">
        <w:rPr>
          <w:rFonts w:hint="eastAsia"/>
          <w:szCs w:val="21"/>
        </w:rPr>
        <w:t>倍计算，</w:t>
      </w:r>
    </w:p>
    <w:p w:rsidR="00C810CD" w:rsidRPr="00754B63" w:rsidRDefault="00C810CD" w:rsidP="00C810CD">
      <w:pPr>
        <w:spacing w:line="360" w:lineRule="auto"/>
        <w:rPr>
          <w:rFonts w:hAnsi="宋体"/>
          <w:szCs w:val="21"/>
        </w:rPr>
      </w:p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4</w:t>
      </w:r>
      <w:r w:rsidRPr="00754B63">
        <w:rPr>
          <w:rFonts w:hint="eastAsia"/>
          <w:szCs w:val="21"/>
        </w:rPr>
        <w:t>电影院的停车场（库）是指提供本建筑车辆停放以及以本建筑为目的地的外来车辆停放的场所。</w:t>
      </w:r>
      <w:r w:rsidRPr="00754B63">
        <w:rPr>
          <w:rFonts w:hAnsi="宋体"/>
          <w:szCs w:val="21"/>
        </w:rPr>
        <w:t>停车场的设置，根据电影院的规模、使用特点、用地位置、交通状况等内容确定</w:t>
      </w:r>
      <w:r w:rsidRPr="00754B63">
        <w:rPr>
          <w:rFonts w:hAnsi="宋体" w:hint="eastAsia"/>
          <w:szCs w:val="21"/>
        </w:rPr>
        <w:t>，</w:t>
      </w:r>
      <w:r w:rsidRPr="00754B63">
        <w:rPr>
          <w:rFonts w:hAnsi="宋体" w:hint="eastAsia"/>
          <w:kern w:val="0"/>
          <w:szCs w:val="21"/>
        </w:rPr>
        <w:t>当受</w:t>
      </w:r>
      <w:r w:rsidRPr="00754B63">
        <w:rPr>
          <w:rFonts w:hAnsi="宋体"/>
          <w:kern w:val="0"/>
          <w:szCs w:val="21"/>
        </w:rPr>
        <w:t>条件限制</w:t>
      </w:r>
      <w:r w:rsidRPr="00754B63">
        <w:rPr>
          <w:rFonts w:hAnsi="宋体" w:hint="eastAsia"/>
          <w:kern w:val="0"/>
          <w:szCs w:val="21"/>
        </w:rPr>
        <w:t>时</w:t>
      </w:r>
      <w:r w:rsidRPr="00754B63">
        <w:rPr>
          <w:rFonts w:hAnsi="宋体"/>
          <w:kern w:val="0"/>
          <w:szCs w:val="21"/>
        </w:rPr>
        <w:t>，停车场可</w:t>
      </w:r>
      <w:r w:rsidRPr="00754B63">
        <w:rPr>
          <w:rFonts w:hint="eastAsia"/>
        </w:rPr>
        <w:t>设置</w:t>
      </w:r>
      <w:r w:rsidRPr="00754B63">
        <w:rPr>
          <w:rFonts w:hAnsi="宋体"/>
          <w:kern w:val="0"/>
          <w:szCs w:val="21"/>
        </w:rPr>
        <w:t>在邻近用地的地区</w:t>
      </w:r>
      <w:r w:rsidRPr="00754B63">
        <w:rPr>
          <w:rFonts w:hAnsi="宋体"/>
          <w:szCs w:val="21"/>
        </w:rPr>
        <w:t>。因我国各地公安交通管理部门对停车指标要求不尽相同，</w:t>
      </w:r>
      <w:r w:rsidRPr="00754B63">
        <w:rPr>
          <w:rFonts w:hAnsi="宋体" w:hint="eastAsia"/>
          <w:szCs w:val="21"/>
        </w:rPr>
        <w:t>在设计时，应参考当地的停车指标</w:t>
      </w:r>
      <w:r w:rsidRPr="00754B63">
        <w:rPr>
          <w:rFonts w:hAnsi="宋体"/>
          <w:szCs w:val="21"/>
        </w:rPr>
        <w:t>。</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例如：《北京市大中型公共建筑停车场标准》中规定：建筑面积2000㎡以上（含2000㎡）的电影院应设停车场，电影院每100座，小型汽车3辆；剧院每100座，小型汽车10辆，自行车45辆/1000㎡；露天停车场的建筑面积：小型汽车按每车位25㎡计算，自行车按每车位1.2㎡计算，停车库的建筑面积：小型汽车按每车位40㎡计算，自行车按每车位1.8㎡计算。</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上海市2014年实施的《</w:t>
      </w:r>
      <w:r w:rsidRPr="00754B63">
        <w:rPr>
          <w:rFonts w:hint="eastAsia"/>
          <w:spacing w:val="-11"/>
          <w:szCs w:val="21"/>
          <w:shd w:val="clear" w:color="auto" w:fill="FFFFFF"/>
        </w:rPr>
        <w:t>上海市建筑工程交通设计及停车库（场）设置标准</w:t>
      </w:r>
      <w:r w:rsidRPr="00754B63">
        <w:rPr>
          <w:rFonts w:ascii="宋体" w:hAnsi="宋体" w:hint="eastAsia"/>
          <w:szCs w:val="21"/>
        </w:rPr>
        <w:t>》中规定，电影院：机动车：4车位/1000㎡（一类区域），6车位/1000㎡（二类区域），8车位/1000㎡（三类区域）；</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再如：长沙市2005年实施的《长沙市建筑工程配建停车场（库）规划设置规则》中规定：建筑面积大于500㎡的建筑物运营要求设置停车设施；电影院：机动车2.5车位/100座，非机动车35.0车位/100座；剧院：机动车3.5车位/100座，非机动车28.0车位/100座。</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有关建设标准应符合《城市公共停车场工程项目建设标准》建标128-2010的有关规定。</w:t>
      </w:r>
    </w:p>
    <w:p w:rsidR="00C810CD" w:rsidRPr="00754B63" w:rsidRDefault="00C810CD" w:rsidP="00C810CD">
      <w:pPr>
        <w:spacing w:line="360" w:lineRule="auto"/>
        <w:rPr>
          <w:szCs w:val="21"/>
        </w:rPr>
      </w:p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 xml:space="preserve">5  </w:t>
      </w:r>
      <w:r w:rsidRPr="00754B63">
        <w:rPr>
          <w:rFonts w:hAnsi="宋体"/>
          <w:szCs w:val="21"/>
        </w:rPr>
        <w:t>根据目前我国电影院现状的调查，很多电影院做不到当地绿化率的要求，且各地对绿化率计算方法也分别有所规定，故不做量化规定，目前主要强调</w:t>
      </w:r>
      <w:r w:rsidRPr="00754B63">
        <w:rPr>
          <w:rFonts w:hAnsi="宋体" w:hint="eastAsia"/>
          <w:szCs w:val="21"/>
        </w:rPr>
        <w:t>景观</w:t>
      </w:r>
      <w:r w:rsidRPr="00754B63">
        <w:rPr>
          <w:rFonts w:hAnsi="宋体"/>
          <w:szCs w:val="21"/>
        </w:rPr>
        <w:t>环境设计及绿化的重要性。</w:t>
      </w:r>
    </w:p>
    <w:p w:rsidR="00C810CD" w:rsidRPr="00754B63" w:rsidRDefault="00C810CD" w:rsidP="00C810CD">
      <w:pPr>
        <w:spacing w:line="360" w:lineRule="auto"/>
        <w:rPr>
          <w:szCs w:val="21"/>
        </w:rPr>
      </w:p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 xml:space="preserve">6  </w:t>
      </w:r>
      <w:r w:rsidRPr="00754B63">
        <w:rPr>
          <w:rFonts w:hAnsi="宋体" w:hint="eastAsia"/>
          <w:szCs w:val="21"/>
        </w:rPr>
        <w:t>电影院</w:t>
      </w:r>
      <w:r w:rsidRPr="00754B63">
        <w:rPr>
          <w:rFonts w:ascii="宋体" w:hAnsi="宋体" w:cs="宋体" w:hint="eastAsia"/>
        </w:rPr>
        <w:t>建筑作为特殊的公共建筑，</w:t>
      </w:r>
      <w:r w:rsidRPr="00754B63">
        <w:rPr>
          <w:rFonts w:hAnsi="宋体" w:hint="eastAsia"/>
          <w:szCs w:val="21"/>
        </w:rPr>
        <w:t>总平面布置上</w:t>
      </w:r>
      <w:r w:rsidRPr="00754B63">
        <w:rPr>
          <w:rFonts w:ascii="宋体" w:hAnsi="宋体" w:cs="宋体" w:hint="eastAsia"/>
        </w:rPr>
        <w:t>应考虑所有人的使用方便，</w:t>
      </w:r>
      <w:r w:rsidRPr="00754B63">
        <w:rPr>
          <w:rFonts w:hint="eastAsia"/>
        </w:rPr>
        <w:t>电影院建筑内观众众多，</w:t>
      </w:r>
      <w:r w:rsidRPr="00754B63">
        <w:rPr>
          <w:rFonts w:hAnsi="宋体" w:hint="eastAsia"/>
          <w:szCs w:val="21"/>
        </w:rPr>
        <w:t>老年人和行动不便的残障观众</w:t>
      </w:r>
      <w:r w:rsidRPr="00754B63">
        <w:rPr>
          <w:rFonts w:hAnsi="宋体"/>
          <w:szCs w:val="21"/>
        </w:rPr>
        <w:t>也是其中的重要部分</w:t>
      </w:r>
      <w:r w:rsidRPr="00754B63">
        <w:rPr>
          <w:rFonts w:hAnsi="宋体" w:hint="eastAsia"/>
          <w:szCs w:val="21"/>
        </w:rPr>
        <w:t>，这</w:t>
      </w:r>
      <w:r w:rsidRPr="00754B63">
        <w:rPr>
          <w:rFonts w:hAnsi="宋体"/>
          <w:szCs w:val="21"/>
        </w:rPr>
        <w:t>同时也体现了社会文明程度，故专门列出本条加以强调。</w:t>
      </w:r>
    </w:p>
    <w:p w:rsidR="00C810CD" w:rsidRPr="00754B63" w:rsidRDefault="00C810CD" w:rsidP="00C810CD">
      <w:pPr>
        <w:spacing w:line="360" w:lineRule="auto"/>
        <w:rPr>
          <w:rFonts w:ascii="黑体" w:eastAsia="黑体"/>
          <w:szCs w:val="21"/>
        </w:rPr>
      </w:pPr>
      <w:r w:rsidRPr="00754B63">
        <w:rPr>
          <w:rFonts w:ascii="黑体" w:eastAsia="黑体"/>
          <w:szCs w:val="21"/>
        </w:rPr>
        <w:t>3.</w:t>
      </w:r>
      <w:r w:rsidRPr="00754B63">
        <w:rPr>
          <w:rFonts w:ascii="黑体" w:eastAsia="黑体" w:hint="eastAsia"/>
          <w:szCs w:val="21"/>
        </w:rPr>
        <w:t>2</w:t>
      </w:r>
      <w:r w:rsidRPr="00754B63">
        <w:rPr>
          <w:rFonts w:ascii="黑体" w:eastAsia="黑体"/>
          <w:szCs w:val="21"/>
        </w:rPr>
        <w:t>.</w:t>
      </w:r>
      <w:r w:rsidRPr="00754B63">
        <w:rPr>
          <w:rFonts w:ascii="黑体" w:eastAsia="黑体" w:hint="eastAsia"/>
          <w:szCs w:val="21"/>
        </w:rPr>
        <w:t xml:space="preserve">7  </w:t>
      </w:r>
      <w:r w:rsidRPr="00754B63">
        <w:rPr>
          <w:rFonts w:hAnsi="宋体"/>
          <w:szCs w:val="21"/>
        </w:rPr>
        <w:t>本条是对</w:t>
      </w:r>
      <w:r w:rsidRPr="00754B63">
        <w:rPr>
          <w:kern w:val="0"/>
          <w:szCs w:val="21"/>
        </w:rPr>
        <w:t>合建式的电影院</w:t>
      </w:r>
      <w:r w:rsidRPr="00754B63">
        <w:rPr>
          <w:rFonts w:hAnsi="宋体" w:hint="eastAsia"/>
          <w:szCs w:val="21"/>
        </w:rPr>
        <w:t>选址</w:t>
      </w:r>
      <w:r w:rsidRPr="00754B63">
        <w:rPr>
          <w:rFonts w:hAnsi="宋体"/>
          <w:szCs w:val="21"/>
        </w:rPr>
        <w:t>提出的要求</w:t>
      </w:r>
    </w:p>
    <w:p w:rsidR="00C810CD" w:rsidRPr="00754B63" w:rsidRDefault="00C810CD" w:rsidP="00C810CD">
      <w:pPr>
        <w:spacing w:line="360" w:lineRule="auto"/>
        <w:ind w:firstLineChars="200" w:firstLine="432"/>
        <w:rPr>
          <w:szCs w:val="21"/>
        </w:rPr>
      </w:pPr>
      <w:r w:rsidRPr="00754B63">
        <w:rPr>
          <w:rFonts w:hAnsi="宋体" w:hint="eastAsia"/>
          <w:szCs w:val="21"/>
        </w:rPr>
        <w:t>综合建筑内设置的</w:t>
      </w:r>
      <w:r w:rsidRPr="00754B63">
        <w:rPr>
          <w:rFonts w:hAnsi="宋体"/>
          <w:szCs w:val="21"/>
        </w:rPr>
        <w:t>电影院：</w:t>
      </w:r>
      <w:r w:rsidRPr="00754B63">
        <w:rPr>
          <w:rFonts w:hAnsi="宋体" w:hint="eastAsia"/>
          <w:szCs w:val="21"/>
        </w:rPr>
        <w:t>即</w:t>
      </w:r>
      <w:r w:rsidRPr="00754B63">
        <w:rPr>
          <w:rFonts w:hAnsi="宋体"/>
          <w:szCs w:val="21"/>
        </w:rPr>
        <w:t>选择在商厦、广场等商业建筑内，可利用这些建筑中的餐饮、购物、休闲等各种设施，并且可以相互促进各自的使用效率，从而使双方获得更好的经济效益。建在商业建筑内的多厅电影院固然有许多好处，但也受到一些限制，如观影厅的平面尺寸要与原</w:t>
      </w:r>
      <w:r w:rsidRPr="00754B63">
        <w:rPr>
          <w:rFonts w:hAnsi="宋体"/>
          <w:szCs w:val="21"/>
        </w:rPr>
        <w:lastRenderedPageBreak/>
        <w:t>建筑的柱网模数相适应；观影厅的高度要与原建筑物的框架结构相配合；电影院的出入口要与原建筑相结合，以便观众集散等。</w:t>
      </w:r>
    </w:p>
    <w:p w:rsidR="00C810CD" w:rsidRPr="00754B63" w:rsidRDefault="00C810CD" w:rsidP="00C810CD">
      <w:pPr>
        <w:spacing w:line="360" w:lineRule="auto"/>
        <w:ind w:firstLineChars="200" w:firstLine="432"/>
        <w:rPr>
          <w:rFonts w:hAnsi="宋体"/>
          <w:szCs w:val="21"/>
        </w:rPr>
      </w:pPr>
      <w:r w:rsidRPr="00754B63">
        <w:rPr>
          <w:rFonts w:hAnsi="宋体"/>
          <w:szCs w:val="21"/>
        </w:rPr>
        <w:t>关于</w:t>
      </w:r>
      <w:r w:rsidRPr="00754B63">
        <w:rPr>
          <w:rFonts w:hAnsi="宋体" w:hint="eastAsia"/>
          <w:szCs w:val="21"/>
        </w:rPr>
        <w:t>平面布置和</w:t>
      </w:r>
      <w:r w:rsidRPr="00754B63">
        <w:rPr>
          <w:rFonts w:hAnsi="宋体"/>
          <w:szCs w:val="21"/>
        </w:rPr>
        <w:t>楼层的选择，</w:t>
      </w:r>
      <w:r w:rsidRPr="00754B63">
        <w:rPr>
          <w:rFonts w:hAnsi="宋体" w:hint="eastAsia"/>
          <w:szCs w:val="21"/>
        </w:rPr>
        <w:t>现行防火规范允许设置在四层及以上楼层，要求每个观影厅的建筑面积不宜大于</w:t>
      </w:r>
      <w:r w:rsidRPr="00754B63">
        <w:rPr>
          <w:rFonts w:hAnsi="宋体" w:hint="eastAsia"/>
          <w:szCs w:val="21"/>
        </w:rPr>
        <w:t>400m</w:t>
      </w:r>
      <w:r w:rsidRPr="00754B63">
        <w:rPr>
          <w:rFonts w:hAnsi="宋体" w:hint="eastAsia"/>
          <w:szCs w:val="21"/>
          <w:vertAlign w:val="superscript"/>
        </w:rPr>
        <w:t>2</w:t>
      </w:r>
      <w:r w:rsidRPr="00754B63">
        <w:rPr>
          <w:rFonts w:hAnsi="宋体" w:hint="eastAsia"/>
          <w:szCs w:val="21"/>
        </w:rPr>
        <w:t>，并且没有作为强制条款；故此，每个观影厅的人数约为</w:t>
      </w:r>
      <w:r w:rsidRPr="00754B63">
        <w:rPr>
          <w:rFonts w:hAnsi="宋体" w:hint="eastAsia"/>
          <w:szCs w:val="21"/>
        </w:rPr>
        <w:t>350</w:t>
      </w:r>
      <w:r w:rsidRPr="00754B63">
        <w:rPr>
          <w:rFonts w:hAnsi="宋体" w:hint="eastAsia"/>
          <w:szCs w:val="21"/>
        </w:rPr>
        <w:t>人，对于多个普通观影厅是可以，但对设置巨幕影厅有面积限制，如需要设置巨幕影厅，需要与当地消防部门沟通；</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另外，现行防火规范允许也允许设置在地下二层，并且没有观影厅面积限制。</w:t>
      </w:r>
    </w:p>
    <w:p w:rsidR="00C810CD" w:rsidRPr="00754B63" w:rsidRDefault="00C810CD" w:rsidP="00C810CD">
      <w:pPr>
        <w:spacing w:line="360" w:lineRule="auto"/>
        <w:ind w:firstLineChars="200" w:firstLine="432"/>
        <w:rPr>
          <w:rFonts w:hAnsi="宋体"/>
          <w:szCs w:val="21"/>
        </w:rPr>
      </w:pPr>
      <w:r w:rsidRPr="00754B63">
        <w:rPr>
          <w:rFonts w:hAnsi="宋体"/>
          <w:szCs w:val="21"/>
        </w:rPr>
        <w:t>目前电影院设在建筑物顶层的比较多，</w:t>
      </w:r>
      <w:r w:rsidRPr="00754B63">
        <w:rPr>
          <w:rFonts w:hAnsi="宋体" w:hint="eastAsia"/>
          <w:szCs w:val="21"/>
        </w:rPr>
        <w:t>大都</w:t>
      </w:r>
      <w:r w:rsidRPr="00754B63">
        <w:rPr>
          <w:rFonts w:hAnsi="宋体"/>
          <w:szCs w:val="21"/>
        </w:rPr>
        <w:t>设在</w:t>
      </w:r>
      <w:r w:rsidRPr="00754B63">
        <w:rPr>
          <w:rFonts w:hAnsi="宋体" w:hint="eastAsia"/>
          <w:szCs w:val="21"/>
        </w:rPr>
        <w:t>4</w:t>
      </w:r>
      <w:r w:rsidRPr="00754B63">
        <w:rPr>
          <w:rFonts w:hAnsi="宋体"/>
          <w:szCs w:val="21"/>
        </w:rPr>
        <w:t>层</w:t>
      </w:r>
      <w:r w:rsidRPr="00754B63">
        <w:rPr>
          <w:rFonts w:hAnsi="宋体" w:hint="eastAsia"/>
          <w:szCs w:val="21"/>
        </w:rPr>
        <w:t>及以上楼层</w:t>
      </w:r>
      <w:r w:rsidRPr="00754B63">
        <w:rPr>
          <w:rFonts w:hAnsi="宋体"/>
          <w:szCs w:val="21"/>
        </w:rPr>
        <w:t>，也有设在</w:t>
      </w:r>
      <w:r w:rsidRPr="00754B63">
        <w:rPr>
          <w:rFonts w:hAnsi="宋体"/>
          <w:szCs w:val="21"/>
        </w:rPr>
        <w:t>10</w:t>
      </w:r>
      <w:r w:rsidRPr="00754B63">
        <w:rPr>
          <w:rFonts w:hAnsi="宋体"/>
          <w:szCs w:val="21"/>
        </w:rPr>
        <w:t>层</w:t>
      </w:r>
      <w:r w:rsidRPr="00754B63">
        <w:rPr>
          <w:rFonts w:hAnsi="宋体" w:hint="eastAsia"/>
          <w:szCs w:val="21"/>
        </w:rPr>
        <w:t>以上的</w:t>
      </w:r>
      <w:r w:rsidRPr="00754B63">
        <w:rPr>
          <w:rFonts w:hAnsi="宋体"/>
          <w:szCs w:val="21"/>
        </w:rPr>
        <w:t>，设在顶层对电影厅的高度较易解决，但对观众的出入较难解决好，所以除了从商场内部出入外，还应有至地面的单独出入口，并设有电梯，提高电影院专用疏散通行能力，并解决晚场电影商场停止营业后的交通疏散问题</w:t>
      </w:r>
      <w:r w:rsidRPr="00754B63">
        <w:rPr>
          <w:rFonts w:hAnsi="宋体" w:hint="eastAsia"/>
          <w:szCs w:val="21"/>
        </w:rPr>
        <w:t>，同时在非正常情况下，能够</w:t>
      </w:r>
      <w:r w:rsidRPr="00754B63">
        <w:rPr>
          <w:rFonts w:hAnsi="宋体"/>
          <w:szCs w:val="21"/>
        </w:rPr>
        <w:t>尽快到达安全地带。</w:t>
      </w:r>
    </w:p>
    <w:p w:rsidR="00C810CD" w:rsidRPr="00754B63" w:rsidRDefault="00C810CD" w:rsidP="00C810CD">
      <w:pPr>
        <w:rPr>
          <w:rFonts w:ascii="黑体" w:eastAsia="黑体" w:hAnsi="宋体"/>
          <w:sz w:val="28"/>
          <w:szCs w:val="28"/>
        </w:rPr>
      </w:pPr>
      <w:bookmarkStart w:id="265" w:name="_Toc158520817"/>
      <w:r w:rsidRPr="00754B63">
        <w:rPr>
          <w:rFonts w:ascii="黑体" w:eastAsia="黑体" w:hAnsi="宋体"/>
          <w:sz w:val="28"/>
          <w:szCs w:val="28"/>
        </w:rPr>
        <w:br w:type="page"/>
      </w:r>
    </w:p>
    <w:p w:rsidR="00C810CD" w:rsidRPr="00754B63" w:rsidRDefault="00C810CD" w:rsidP="00C810CD">
      <w:pPr>
        <w:spacing w:line="360" w:lineRule="auto"/>
        <w:jc w:val="center"/>
        <w:outlineLvl w:val="0"/>
        <w:rPr>
          <w:rFonts w:ascii="黑体" w:eastAsia="黑体" w:hAnsi="宋体"/>
          <w:sz w:val="28"/>
          <w:szCs w:val="28"/>
        </w:rPr>
      </w:pPr>
      <w:bookmarkStart w:id="266" w:name="_Toc513209848"/>
      <w:r w:rsidRPr="00754B63">
        <w:rPr>
          <w:rFonts w:ascii="黑体" w:eastAsia="黑体" w:hAnsi="宋体" w:hint="eastAsia"/>
          <w:sz w:val="28"/>
          <w:szCs w:val="28"/>
        </w:rPr>
        <w:lastRenderedPageBreak/>
        <w:t>4 建筑设计</w:t>
      </w:r>
      <w:bookmarkEnd w:id="265"/>
      <w:bookmarkEnd w:id="266"/>
    </w:p>
    <w:p w:rsidR="00C810CD" w:rsidRPr="00754B63" w:rsidRDefault="00C810CD" w:rsidP="00C810CD">
      <w:pPr>
        <w:spacing w:line="360" w:lineRule="auto"/>
        <w:ind w:left="432" w:hangingChars="200" w:hanging="432"/>
        <w:jc w:val="center"/>
        <w:outlineLvl w:val="1"/>
        <w:rPr>
          <w:rFonts w:ascii="黑体" w:eastAsia="黑体"/>
          <w:szCs w:val="21"/>
        </w:rPr>
      </w:pPr>
      <w:bookmarkStart w:id="267" w:name="_Toc158520818"/>
      <w:bookmarkStart w:id="268" w:name="_Toc513209849"/>
      <w:r w:rsidRPr="00754B63">
        <w:rPr>
          <w:rFonts w:ascii="黑体" w:eastAsia="黑体" w:hint="eastAsia"/>
          <w:szCs w:val="21"/>
        </w:rPr>
        <w:t>4.1 一般规定</w:t>
      </w:r>
      <w:bookmarkEnd w:id="267"/>
      <w:bookmarkEnd w:id="268"/>
    </w:p>
    <w:p w:rsidR="00C810CD" w:rsidRPr="00754B63" w:rsidRDefault="00C810CD" w:rsidP="00C810CD">
      <w:pPr>
        <w:spacing w:line="360" w:lineRule="auto"/>
        <w:rPr>
          <w:rFonts w:ascii="黑体" w:eastAsia="黑体"/>
          <w:szCs w:val="21"/>
        </w:rPr>
      </w:pPr>
      <w:r w:rsidRPr="00754B63">
        <w:rPr>
          <w:rFonts w:ascii="黑体" w:eastAsia="黑体"/>
          <w:szCs w:val="21"/>
        </w:rPr>
        <w:t>4.1.1</w:t>
      </w:r>
      <w:r w:rsidRPr="00754B63">
        <w:rPr>
          <w:rFonts w:ascii="黑体" w:eastAsia="黑体" w:hint="eastAsia"/>
          <w:szCs w:val="21"/>
        </w:rPr>
        <w:t xml:space="preserve"> </w:t>
      </w:r>
      <w:r w:rsidRPr="00754B63">
        <w:rPr>
          <w:rFonts w:hint="eastAsia"/>
          <w:szCs w:val="21"/>
        </w:rPr>
        <w:t>本条款重要强调了合理确定</w:t>
      </w:r>
      <w:r w:rsidRPr="00754B63">
        <w:rPr>
          <w:kern w:val="0"/>
          <w:szCs w:val="21"/>
        </w:rPr>
        <w:t>电影院的类型、规模、厅数、等级</w:t>
      </w:r>
      <w:r w:rsidRPr="00754B63">
        <w:rPr>
          <w:rFonts w:hint="eastAsia"/>
          <w:kern w:val="0"/>
          <w:szCs w:val="21"/>
        </w:rPr>
        <w:t>的重要性，以及影响其的重要因素。</w:t>
      </w:r>
    </w:p>
    <w:p w:rsidR="00C810CD" w:rsidRPr="00754B63" w:rsidRDefault="00C810CD" w:rsidP="00C810CD">
      <w:pPr>
        <w:spacing w:line="360" w:lineRule="auto"/>
        <w:rPr>
          <w:szCs w:val="21"/>
        </w:rPr>
      </w:pPr>
      <w:r w:rsidRPr="00754B63">
        <w:rPr>
          <w:rFonts w:ascii="黑体" w:eastAsia="黑体"/>
          <w:szCs w:val="21"/>
        </w:rPr>
        <w:t>4.1.</w:t>
      </w:r>
      <w:r w:rsidRPr="00754B63">
        <w:rPr>
          <w:rFonts w:ascii="黑体" w:eastAsia="黑体" w:hint="eastAsia"/>
          <w:szCs w:val="21"/>
        </w:rPr>
        <w:t xml:space="preserve">2 </w:t>
      </w:r>
      <w:r w:rsidRPr="00754B63">
        <w:rPr>
          <w:szCs w:val="21"/>
        </w:rPr>
        <w:t>根据近年来已建成的多厅电影</w:t>
      </w:r>
      <w:r w:rsidRPr="00754B63">
        <w:rPr>
          <w:rFonts w:hint="eastAsia"/>
          <w:szCs w:val="21"/>
        </w:rPr>
        <w:t>院</w:t>
      </w:r>
      <w:r w:rsidRPr="00754B63">
        <w:rPr>
          <w:szCs w:val="21"/>
        </w:rPr>
        <w:t>来看，</w:t>
      </w:r>
      <w:r w:rsidRPr="00754B63">
        <w:rPr>
          <w:rFonts w:hint="eastAsia"/>
          <w:szCs w:val="21"/>
        </w:rPr>
        <w:t>商业电影院总的座位规模在</w:t>
      </w:r>
      <w:r w:rsidRPr="00754B63">
        <w:rPr>
          <w:rFonts w:hint="eastAsia"/>
          <w:szCs w:val="21"/>
        </w:rPr>
        <w:t>600 ~1800</w:t>
      </w:r>
      <w:r w:rsidRPr="00754B63">
        <w:rPr>
          <w:rFonts w:hint="eastAsia"/>
          <w:szCs w:val="21"/>
        </w:rPr>
        <w:t>座，大量属于中型和大型，</w:t>
      </w:r>
      <w:r w:rsidRPr="00754B63">
        <w:rPr>
          <w:szCs w:val="21"/>
        </w:rPr>
        <w:t>有个别的超过</w:t>
      </w:r>
      <w:r w:rsidRPr="00754B63">
        <w:rPr>
          <w:szCs w:val="21"/>
        </w:rPr>
        <w:t>1</w:t>
      </w:r>
      <w:r w:rsidRPr="00754B63">
        <w:rPr>
          <w:rFonts w:hint="eastAsia"/>
          <w:szCs w:val="21"/>
        </w:rPr>
        <w:t>8</w:t>
      </w:r>
      <w:r w:rsidRPr="00754B63">
        <w:rPr>
          <w:szCs w:val="21"/>
        </w:rPr>
        <w:t>00</w:t>
      </w:r>
      <w:r w:rsidRPr="00754B63">
        <w:rPr>
          <w:szCs w:val="21"/>
        </w:rPr>
        <w:t>余座</w:t>
      </w:r>
      <w:r w:rsidRPr="00754B63">
        <w:rPr>
          <w:rFonts w:hint="eastAsia"/>
          <w:szCs w:val="21"/>
        </w:rPr>
        <w:t>，最多的</w:t>
      </w:r>
      <w:r w:rsidRPr="00754B63">
        <w:rPr>
          <w:szCs w:val="21"/>
        </w:rPr>
        <w:t>到</w:t>
      </w:r>
      <w:r w:rsidRPr="00754B63">
        <w:rPr>
          <w:rFonts w:hint="eastAsia"/>
          <w:szCs w:val="21"/>
        </w:rPr>
        <w:t>35</w:t>
      </w:r>
      <w:r w:rsidRPr="00754B63">
        <w:rPr>
          <w:szCs w:val="21"/>
        </w:rPr>
        <w:t>00</w:t>
      </w:r>
      <w:r w:rsidRPr="00754B63">
        <w:rPr>
          <w:szCs w:val="21"/>
        </w:rPr>
        <w:t>座</w:t>
      </w:r>
      <w:r w:rsidRPr="00754B63">
        <w:rPr>
          <w:rFonts w:hint="eastAsia"/>
          <w:szCs w:val="21"/>
        </w:rPr>
        <w:t>；</w:t>
      </w:r>
      <w:r w:rsidRPr="00754B63">
        <w:rPr>
          <w:szCs w:val="21"/>
        </w:rPr>
        <w:t>观影厅数量</w:t>
      </w:r>
      <w:r w:rsidRPr="00754B63">
        <w:rPr>
          <w:rFonts w:hint="eastAsia"/>
          <w:szCs w:val="21"/>
        </w:rPr>
        <w:t>一般</w:t>
      </w:r>
      <w:r w:rsidRPr="00754B63">
        <w:rPr>
          <w:szCs w:val="21"/>
        </w:rPr>
        <w:t>为</w:t>
      </w:r>
      <w:r w:rsidRPr="00754B63">
        <w:rPr>
          <w:rFonts w:hint="eastAsia"/>
          <w:szCs w:val="21"/>
        </w:rPr>
        <w:t>5</w:t>
      </w:r>
      <w:r w:rsidRPr="00754B63">
        <w:rPr>
          <w:szCs w:val="21"/>
        </w:rPr>
        <w:t>个，最多</w:t>
      </w:r>
      <w:r w:rsidRPr="00754B63">
        <w:rPr>
          <w:rFonts w:hint="eastAsia"/>
          <w:szCs w:val="21"/>
        </w:rPr>
        <w:t>到</w:t>
      </w:r>
      <w:r w:rsidRPr="00754B63">
        <w:rPr>
          <w:szCs w:val="21"/>
        </w:rPr>
        <w:t>1</w:t>
      </w:r>
      <w:r w:rsidRPr="00754B63">
        <w:rPr>
          <w:rFonts w:hint="eastAsia"/>
          <w:szCs w:val="21"/>
        </w:rPr>
        <w:t>7</w:t>
      </w:r>
      <w:r w:rsidRPr="00754B63">
        <w:rPr>
          <w:szCs w:val="21"/>
        </w:rPr>
        <w:t>个。平均每个厅的容量</w:t>
      </w:r>
      <w:r w:rsidRPr="00754B63">
        <w:rPr>
          <w:rFonts w:hint="eastAsia"/>
          <w:szCs w:val="21"/>
        </w:rPr>
        <w:t>在</w:t>
      </w:r>
      <w:r w:rsidRPr="00754B63">
        <w:rPr>
          <w:rFonts w:hint="eastAsia"/>
          <w:szCs w:val="21"/>
        </w:rPr>
        <w:t>100~200</w:t>
      </w:r>
      <w:r w:rsidRPr="00754B63">
        <w:rPr>
          <w:szCs w:val="21"/>
        </w:rPr>
        <w:t>座</w:t>
      </w:r>
      <w:r w:rsidRPr="00754B63">
        <w:rPr>
          <w:szCs w:val="21"/>
        </w:rPr>
        <w:t>/</w:t>
      </w:r>
      <w:r w:rsidRPr="00754B63">
        <w:rPr>
          <w:szCs w:val="21"/>
        </w:rPr>
        <w:t>厅，最多的可达</w:t>
      </w:r>
      <w:r w:rsidRPr="00754B63">
        <w:rPr>
          <w:rFonts w:hint="eastAsia"/>
          <w:szCs w:val="21"/>
        </w:rPr>
        <w:t>6</w:t>
      </w:r>
      <w:r w:rsidRPr="00754B63">
        <w:rPr>
          <w:szCs w:val="21"/>
        </w:rPr>
        <w:t>00</w:t>
      </w:r>
      <w:r w:rsidRPr="00754B63">
        <w:rPr>
          <w:rFonts w:hint="eastAsia"/>
          <w:szCs w:val="21"/>
        </w:rPr>
        <w:t>多</w:t>
      </w:r>
      <w:r w:rsidRPr="00754B63">
        <w:rPr>
          <w:szCs w:val="21"/>
        </w:rPr>
        <w:t>座</w:t>
      </w:r>
      <w:r w:rsidRPr="00754B63">
        <w:rPr>
          <w:szCs w:val="21"/>
        </w:rPr>
        <w:t>/</w:t>
      </w:r>
      <w:r w:rsidRPr="00754B63">
        <w:rPr>
          <w:szCs w:val="21"/>
        </w:rPr>
        <w:t>厅</w:t>
      </w:r>
      <w:r w:rsidRPr="00754B63">
        <w:rPr>
          <w:rFonts w:hint="eastAsia"/>
          <w:szCs w:val="21"/>
        </w:rPr>
        <w:t>，</w:t>
      </w:r>
      <w:r w:rsidRPr="00754B63">
        <w:rPr>
          <w:szCs w:val="21"/>
        </w:rPr>
        <w:t>最少的</w:t>
      </w:r>
      <w:r w:rsidRPr="00754B63">
        <w:rPr>
          <w:rFonts w:hint="eastAsia"/>
          <w:szCs w:val="21"/>
        </w:rPr>
        <w:t>5</w:t>
      </w:r>
      <w:r w:rsidRPr="00754B63">
        <w:rPr>
          <w:szCs w:val="21"/>
        </w:rPr>
        <w:t>0</w:t>
      </w:r>
      <w:r w:rsidRPr="00754B63">
        <w:rPr>
          <w:szCs w:val="21"/>
        </w:rPr>
        <w:t>座</w:t>
      </w:r>
      <w:r w:rsidRPr="00754B63">
        <w:rPr>
          <w:szCs w:val="21"/>
        </w:rPr>
        <w:t>/</w:t>
      </w:r>
      <w:r w:rsidRPr="00754B63">
        <w:rPr>
          <w:szCs w:val="21"/>
        </w:rPr>
        <w:t>厅</w:t>
      </w:r>
      <w:r w:rsidRPr="00754B63">
        <w:rPr>
          <w:rFonts w:hint="eastAsia"/>
          <w:szCs w:val="21"/>
        </w:rPr>
        <w:t>不到；</w:t>
      </w:r>
      <w:r w:rsidRPr="00754B63">
        <w:rPr>
          <w:szCs w:val="21"/>
        </w:rPr>
        <w:t>所以有必要对《电影院建筑设计</w:t>
      </w:r>
      <w:r w:rsidRPr="00754B63">
        <w:rPr>
          <w:rFonts w:hint="eastAsia"/>
          <w:szCs w:val="21"/>
        </w:rPr>
        <w:t>规范</w:t>
      </w:r>
      <w:r w:rsidRPr="00754B63">
        <w:rPr>
          <w:szCs w:val="21"/>
        </w:rPr>
        <w:t>》（</w:t>
      </w:r>
      <w:r w:rsidRPr="00754B63">
        <w:rPr>
          <w:szCs w:val="21"/>
        </w:rPr>
        <w:t>JGJ58—88</w:t>
      </w:r>
      <w:r w:rsidRPr="00754B63">
        <w:rPr>
          <w:szCs w:val="21"/>
        </w:rPr>
        <w:t>）多厅电影院的</w:t>
      </w:r>
      <w:r w:rsidRPr="00754B63">
        <w:rPr>
          <w:rFonts w:hint="eastAsia"/>
          <w:szCs w:val="21"/>
        </w:rPr>
        <w:t>小型、中型</w:t>
      </w:r>
      <w:r w:rsidRPr="00754B63">
        <w:rPr>
          <w:szCs w:val="21"/>
        </w:rPr>
        <w:t>规模分级进行</w:t>
      </w:r>
      <w:r w:rsidRPr="00754B63">
        <w:rPr>
          <w:rFonts w:hint="eastAsia"/>
          <w:szCs w:val="21"/>
        </w:rPr>
        <w:t>局部</w:t>
      </w:r>
      <w:r w:rsidRPr="00754B63">
        <w:rPr>
          <w:szCs w:val="21"/>
        </w:rPr>
        <w:t>调整。</w:t>
      </w:r>
      <w:r w:rsidRPr="00754B63">
        <w:rPr>
          <w:rFonts w:hint="eastAsia"/>
          <w:szCs w:val="21"/>
        </w:rPr>
        <w:t>调整</w:t>
      </w:r>
      <w:r w:rsidRPr="00754B63">
        <w:rPr>
          <w:szCs w:val="21"/>
        </w:rPr>
        <w:t>如下：</w:t>
      </w: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993"/>
        <w:gridCol w:w="1842"/>
        <w:gridCol w:w="1985"/>
        <w:gridCol w:w="2693"/>
      </w:tblGrid>
      <w:tr w:rsidR="00C810CD" w:rsidRPr="00754B63" w:rsidTr="000B2AF4">
        <w:trPr>
          <w:trHeight w:val="397"/>
        </w:trPr>
        <w:tc>
          <w:tcPr>
            <w:tcW w:w="737" w:type="dxa"/>
          </w:tcPr>
          <w:p w:rsidR="00C810CD" w:rsidRPr="00754B63" w:rsidRDefault="00C810CD" w:rsidP="000B2AF4">
            <w:pPr>
              <w:spacing w:line="360" w:lineRule="auto"/>
              <w:rPr>
                <w:szCs w:val="21"/>
              </w:rPr>
            </w:pPr>
            <w:r w:rsidRPr="00754B63">
              <w:rPr>
                <w:rFonts w:hint="eastAsia"/>
                <w:szCs w:val="21"/>
              </w:rPr>
              <w:t>序号</w:t>
            </w:r>
          </w:p>
        </w:tc>
        <w:tc>
          <w:tcPr>
            <w:tcW w:w="993" w:type="dxa"/>
          </w:tcPr>
          <w:p w:rsidR="00C810CD" w:rsidRPr="00754B63" w:rsidRDefault="00C810CD" w:rsidP="000B2AF4">
            <w:pPr>
              <w:spacing w:line="360" w:lineRule="auto"/>
              <w:rPr>
                <w:szCs w:val="21"/>
              </w:rPr>
            </w:pPr>
            <w:r w:rsidRPr="00754B63">
              <w:rPr>
                <w:rFonts w:hint="eastAsia"/>
                <w:szCs w:val="21"/>
              </w:rPr>
              <w:t>厅型</w:t>
            </w:r>
          </w:p>
        </w:tc>
        <w:tc>
          <w:tcPr>
            <w:tcW w:w="1842" w:type="dxa"/>
          </w:tcPr>
          <w:p w:rsidR="00C810CD" w:rsidRPr="00754B63" w:rsidRDefault="00C810CD" w:rsidP="000B2AF4">
            <w:pPr>
              <w:spacing w:line="360" w:lineRule="auto"/>
              <w:rPr>
                <w:szCs w:val="21"/>
              </w:rPr>
            </w:pPr>
            <w:r w:rsidRPr="00754B63">
              <w:rPr>
                <w:rFonts w:hint="eastAsia"/>
                <w:szCs w:val="21"/>
              </w:rPr>
              <w:t>座位规模（座）</w:t>
            </w:r>
          </w:p>
        </w:tc>
        <w:tc>
          <w:tcPr>
            <w:tcW w:w="1985" w:type="dxa"/>
          </w:tcPr>
          <w:p w:rsidR="00C810CD" w:rsidRPr="00754B63" w:rsidRDefault="00C810CD" w:rsidP="000B2AF4">
            <w:pPr>
              <w:spacing w:line="360" w:lineRule="auto"/>
              <w:rPr>
                <w:szCs w:val="21"/>
              </w:rPr>
            </w:pPr>
            <w:r w:rsidRPr="00754B63">
              <w:rPr>
                <w:rFonts w:hint="eastAsia"/>
                <w:szCs w:val="21"/>
              </w:rPr>
              <w:t>观影厅数量（个）</w:t>
            </w:r>
          </w:p>
        </w:tc>
        <w:tc>
          <w:tcPr>
            <w:tcW w:w="2693" w:type="dxa"/>
          </w:tcPr>
          <w:p w:rsidR="00C810CD" w:rsidRPr="00754B63" w:rsidRDefault="00C810CD" w:rsidP="000B2AF4">
            <w:pPr>
              <w:spacing w:line="360" w:lineRule="auto"/>
              <w:rPr>
                <w:szCs w:val="21"/>
              </w:rPr>
            </w:pPr>
            <w:r w:rsidRPr="00754B63">
              <w:rPr>
                <w:rFonts w:hint="eastAsia"/>
                <w:szCs w:val="21"/>
              </w:rPr>
              <w:t>平均单厅规模（</w:t>
            </w:r>
            <w:r w:rsidRPr="00754B63">
              <w:rPr>
                <w:szCs w:val="21"/>
              </w:rPr>
              <w:t>座</w:t>
            </w:r>
            <w:r w:rsidRPr="00754B63">
              <w:rPr>
                <w:szCs w:val="21"/>
              </w:rPr>
              <w:t>/</w:t>
            </w:r>
            <w:r w:rsidRPr="00754B63">
              <w:rPr>
                <w:szCs w:val="21"/>
              </w:rPr>
              <w:t>厅</w:t>
            </w:r>
            <w:r w:rsidRPr="00754B63">
              <w:rPr>
                <w:rFonts w:hint="eastAsia"/>
                <w:szCs w:val="21"/>
              </w:rPr>
              <w:t>）</w:t>
            </w:r>
          </w:p>
        </w:tc>
      </w:tr>
      <w:tr w:rsidR="00C810CD" w:rsidRPr="00754B63" w:rsidTr="000B2AF4">
        <w:trPr>
          <w:trHeight w:val="407"/>
        </w:trPr>
        <w:tc>
          <w:tcPr>
            <w:tcW w:w="737" w:type="dxa"/>
          </w:tcPr>
          <w:p w:rsidR="00C810CD" w:rsidRPr="00754B63" w:rsidRDefault="00C810CD" w:rsidP="000B2AF4">
            <w:pPr>
              <w:spacing w:line="360" w:lineRule="auto"/>
              <w:rPr>
                <w:szCs w:val="21"/>
              </w:rPr>
            </w:pPr>
            <w:r w:rsidRPr="00754B63">
              <w:rPr>
                <w:rFonts w:hint="eastAsia"/>
                <w:szCs w:val="21"/>
              </w:rPr>
              <w:t>1</w:t>
            </w:r>
          </w:p>
        </w:tc>
        <w:tc>
          <w:tcPr>
            <w:tcW w:w="993" w:type="dxa"/>
          </w:tcPr>
          <w:p w:rsidR="00C810CD" w:rsidRPr="00754B63" w:rsidRDefault="00C810CD" w:rsidP="000B2AF4">
            <w:pPr>
              <w:spacing w:line="360" w:lineRule="auto"/>
              <w:rPr>
                <w:szCs w:val="21"/>
              </w:rPr>
            </w:pPr>
            <w:r w:rsidRPr="00754B63">
              <w:rPr>
                <w:szCs w:val="21"/>
              </w:rPr>
              <w:t>特大型</w:t>
            </w:r>
          </w:p>
        </w:tc>
        <w:tc>
          <w:tcPr>
            <w:tcW w:w="1842" w:type="dxa"/>
          </w:tcPr>
          <w:p w:rsidR="00C810CD" w:rsidRPr="00754B63" w:rsidRDefault="00C810CD" w:rsidP="000B2AF4">
            <w:pPr>
              <w:spacing w:line="360" w:lineRule="auto"/>
              <w:rPr>
                <w:szCs w:val="21"/>
              </w:rPr>
            </w:pPr>
            <w:r w:rsidRPr="00754B63">
              <w:rPr>
                <w:szCs w:val="21"/>
              </w:rPr>
              <w:t>1801</w:t>
            </w:r>
            <w:r w:rsidRPr="00754B63">
              <w:rPr>
                <w:szCs w:val="21"/>
              </w:rPr>
              <w:t>座以上</w:t>
            </w:r>
          </w:p>
        </w:tc>
        <w:tc>
          <w:tcPr>
            <w:tcW w:w="1985" w:type="dxa"/>
          </w:tcPr>
          <w:p w:rsidR="00C810CD" w:rsidRPr="00754B63" w:rsidRDefault="00C810CD" w:rsidP="000B2AF4">
            <w:pPr>
              <w:spacing w:line="360" w:lineRule="auto"/>
              <w:rPr>
                <w:szCs w:val="21"/>
              </w:rPr>
            </w:pPr>
            <w:r w:rsidRPr="00754B63">
              <w:rPr>
                <w:rFonts w:hint="eastAsia"/>
                <w:szCs w:val="21"/>
              </w:rPr>
              <w:t>宜有</w:t>
            </w:r>
            <w:r w:rsidRPr="00754B63">
              <w:rPr>
                <w:rFonts w:hint="eastAsia"/>
                <w:szCs w:val="21"/>
              </w:rPr>
              <w:t>11~</w:t>
            </w:r>
            <w:r w:rsidRPr="00754B63">
              <w:rPr>
                <w:szCs w:val="21"/>
              </w:rPr>
              <w:t>1</w:t>
            </w:r>
            <w:r w:rsidRPr="00754B63">
              <w:rPr>
                <w:rFonts w:hint="eastAsia"/>
                <w:szCs w:val="21"/>
              </w:rPr>
              <w:t>7</w:t>
            </w:r>
            <w:r w:rsidRPr="00754B63">
              <w:rPr>
                <w:szCs w:val="21"/>
              </w:rPr>
              <w:t>个厅</w:t>
            </w:r>
          </w:p>
        </w:tc>
        <w:tc>
          <w:tcPr>
            <w:tcW w:w="2693" w:type="dxa"/>
          </w:tcPr>
          <w:p w:rsidR="00C810CD" w:rsidRPr="00754B63" w:rsidRDefault="00C810CD" w:rsidP="000B2AF4">
            <w:pPr>
              <w:spacing w:line="360" w:lineRule="auto"/>
              <w:rPr>
                <w:szCs w:val="21"/>
              </w:rPr>
            </w:pPr>
            <w:r w:rsidRPr="00754B63">
              <w:rPr>
                <w:rFonts w:hint="eastAsia"/>
                <w:szCs w:val="21"/>
              </w:rPr>
              <w:t>106~</w:t>
            </w:r>
            <w:r w:rsidRPr="00754B63">
              <w:rPr>
                <w:szCs w:val="21"/>
              </w:rPr>
              <w:t>164</w:t>
            </w:r>
          </w:p>
        </w:tc>
      </w:tr>
      <w:tr w:rsidR="00C810CD" w:rsidRPr="00754B63" w:rsidTr="000B2AF4">
        <w:trPr>
          <w:trHeight w:val="412"/>
        </w:trPr>
        <w:tc>
          <w:tcPr>
            <w:tcW w:w="737" w:type="dxa"/>
          </w:tcPr>
          <w:p w:rsidR="00C810CD" w:rsidRPr="00754B63" w:rsidRDefault="00C810CD" w:rsidP="000B2AF4">
            <w:pPr>
              <w:spacing w:line="360" w:lineRule="auto"/>
              <w:rPr>
                <w:szCs w:val="21"/>
              </w:rPr>
            </w:pPr>
            <w:r w:rsidRPr="00754B63">
              <w:rPr>
                <w:rFonts w:hint="eastAsia"/>
                <w:szCs w:val="21"/>
              </w:rPr>
              <w:t>2</w:t>
            </w:r>
          </w:p>
        </w:tc>
        <w:tc>
          <w:tcPr>
            <w:tcW w:w="993" w:type="dxa"/>
          </w:tcPr>
          <w:p w:rsidR="00C810CD" w:rsidRPr="00754B63" w:rsidRDefault="00C810CD" w:rsidP="000B2AF4">
            <w:pPr>
              <w:spacing w:line="360" w:lineRule="auto"/>
              <w:rPr>
                <w:szCs w:val="21"/>
              </w:rPr>
            </w:pPr>
            <w:r w:rsidRPr="00754B63">
              <w:rPr>
                <w:szCs w:val="21"/>
              </w:rPr>
              <w:t>大型</w:t>
            </w:r>
          </w:p>
        </w:tc>
        <w:tc>
          <w:tcPr>
            <w:tcW w:w="1842" w:type="dxa"/>
          </w:tcPr>
          <w:p w:rsidR="00C810CD" w:rsidRPr="00754B63" w:rsidRDefault="00C810CD" w:rsidP="000B2AF4">
            <w:pPr>
              <w:spacing w:line="360" w:lineRule="auto"/>
              <w:rPr>
                <w:szCs w:val="21"/>
              </w:rPr>
            </w:pPr>
            <w:r w:rsidRPr="00754B63">
              <w:rPr>
                <w:szCs w:val="21"/>
              </w:rPr>
              <w:t>1</w:t>
            </w:r>
            <w:r w:rsidRPr="00754B63">
              <w:rPr>
                <w:rFonts w:hint="eastAsia"/>
                <w:szCs w:val="21"/>
              </w:rPr>
              <w:t>2</w:t>
            </w:r>
            <w:r w:rsidRPr="00754B63">
              <w:rPr>
                <w:szCs w:val="21"/>
              </w:rPr>
              <w:t>01</w:t>
            </w:r>
            <w:r w:rsidRPr="00754B63">
              <w:rPr>
                <w:szCs w:val="21"/>
              </w:rPr>
              <w:t>座</w:t>
            </w:r>
            <w:r w:rsidRPr="00754B63">
              <w:rPr>
                <w:szCs w:val="21"/>
              </w:rPr>
              <w:t>~1800</w:t>
            </w:r>
            <w:r w:rsidRPr="00754B63">
              <w:rPr>
                <w:szCs w:val="21"/>
              </w:rPr>
              <w:t>座</w:t>
            </w:r>
          </w:p>
        </w:tc>
        <w:tc>
          <w:tcPr>
            <w:tcW w:w="1985" w:type="dxa"/>
          </w:tcPr>
          <w:p w:rsidR="00C810CD" w:rsidRPr="00754B63" w:rsidRDefault="00C810CD" w:rsidP="000B2AF4">
            <w:pPr>
              <w:spacing w:line="360" w:lineRule="auto"/>
              <w:rPr>
                <w:szCs w:val="21"/>
              </w:rPr>
            </w:pPr>
            <w:r w:rsidRPr="00754B63">
              <w:rPr>
                <w:rFonts w:hint="eastAsia"/>
                <w:szCs w:val="21"/>
              </w:rPr>
              <w:t>宜有</w:t>
            </w:r>
            <w:r w:rsidRPr="00754B63">
              <w:rPr>
                <w:szCs w:val="21"/>
              </w:rPr>
              <w:t>8~1</w:t>
            </w:r>
            <w:r w:rsidRPr="00754B63">
              <w:rPr>
                <w:rFonts w:hint="eastAsia"/>
                <w:szCs w:val="21"/>
              </w:rPr>
              <w:t>0</w:t>
            </w:r>
            <w:r w:rsidRPr="00754B63">
              <w:rPr>
                <w:szCs w:val="21"/>
              </w:rPr>
              <w:t>个厅</w:t>
            </w:r>
          </w:p>
        </w:tc>
        <w:tc>
          <w:tcPr>
            <w:tcW w:w="2693" w:type="dxa"/>
          </w:tcPr>
          <w:p w:rsidR="00C810CD" w:rsidRPr="00754B63" w:rsidRDefault="00C810CD" w:rsidP="000B2AF4">
            <w:pPr>
              <w:spacing w:line="360" w:lineRule="auto"/>
              <w:rPr>
                <w:szCs w:val="21"/>
              </w:rPr>
            </w:pPr>
            <w:r w:rsidRPr="00754B63">
              <w:rPr>
                <w:szCs w:val="21"/>
              </w:rPr>
              <w:t>150 ~18</w:t>
            </w:r>
            <w:r w:rsidRPr="00754B63">
              <w:rPr>
                <w:rFonts w:hint="eastAsia"/>
                <w:szCs w:val="21"/>
              </w:rPr>
              <w:t>0</w:t>
            </w:r>
          </w:p>
        </w:tc>
      </w:tr>
      <w:tr w:rsidR="00C810CD" w:rsidRPr="00754B63" w:rsidTr="000B2AF4">
        <w:trPr>
          <w:trHeight w:val="419"/>
        </w:trPr>
        <w:tc>
          <w:tcPr>
            <w:tcW w:w="737" w:type="dxa"/>
          </w:tcPr>
          <w:p w:rsidR="00C810CD" w:rsidRPr="00754B63" w:rsidRDefault="00C810CD" w:rsidP="000B2AF4">
            <w:pPr>
              <w:spacing w:line="360" w:lineRule="auto"/>
              <w:rPr>
                <w:szCs w:val="21"/>
              </w:rPr>
            </w:pPr>
            <w:r w:rsidRPr="00754B63">
              <w:rPr>
                <w:rFonts w:hint="eastAsia"/>
                <w:szCs w:val="21"/>
              </w:rPr>
              <w:t>3</w:t>
            </w:r>
          </w:p>
        </w:tc>
        <w:tc>
          <w:tcPr>
            <w:tcW w:w="993" w:type="dxa"/>
          </w:tcPr>
          <w:p w:rsidR="00C810CD" w:rsidRPr="00754B63" w:rsidRDefault="00C810CD" w:rsidP="000B2AF4">
            <w:pPr>
              <w:spacing w:line="360" w:lineRule="auto"/>
              <w:rPr>
                <w:szCs w:val="21"/>
              </w:rPr>
            </w:pPr>
            <w:r w:rsidRPr="00754B63">
              <w:rPr>
                <w:szCs w:val="21"/>
              </w:rPr>
              <w:t>中型</w:t>
            </w:r>
          </w:p>
        </w:tc>
        <w:tc>
          <w:tcPr>
            <w:tcW w:w="1842" w:type="dxa"/>
          </w:tcPr>
          <w:p w:rsidR="00C810CD" w:rsidRPr="00754B63" w:rsidRDefault="00C810CD" w:rsidP="000B2AF4">
            <w:pPr>
              <w:spacing w:line="360" w:lineRule="auto"/>
              <w:rPr>
                <w:szCs w:val="21"/>
              </w:rPr>
            </w:pPr>
            <w:r w:rsidRPr="00754B63">
              <w:rPr>
                <w:rFonts w:hint="eastAsia"/>
                <w:szCs w:val="21"/>
              </w:rPr>
              <w:t>6</w:t>
            </w:r>
            <w:r w:rsidRPr="00754B63">
              <w:rPr>
                <w:szCs w:val="21"/>
              </w:rPr>
              <w:t>01</w:t>
            </w:r>
            <w:r w:rsidRPr="00754B63">
              <w:rPr>
                <w:szCs w:val="21"/>
              </w:rPr>
              <w:t>座</w:t>
            </w:r>
            <w:r w:rsidRPr="00754B63">
              <w:rPr>
                <w:szCs w:val="21"/>
              </w:rPr>
              <w:t>~1</w:t>
            </w:r>
            <w:r w:rsidRPr="00754B63">
              <w:rPr>
                <w:rFonts w:hint="eastAsia"/>
                <w:szCs w:val="21"/>
              </w:rPr>
              <w:t>2</w:t>
            </w:r>
            <w:r w:rsidRPr="00754B63">
              <w:rPr>
                <w:szCs w:val="21"/>
              </w:rPr>
              <w:t>00</w:t>
            </w:r>
            <w:r w:rsidRPr="00754B63">
              <w:rPr>
                <w:szCs w:val="21"/>
              </w:rPr>
              <w:t>座</w:t>
            </w:r>
          </w:p>
        </w:tc>
        <w:tc>
          <w:tcPr>
            <w:tcW w:w="1985" w:type="dxa"/>
          </w:tcPr>
          <w:p w:rsidR="00C810CD" w:rsidRPr="00754B63" w:rsidRDefault="00C810CD" w:rsidP="000B2AF4">
            <w:pPr>
              <w:spacing w:line="360" w:lineRule="auto"/>
              <w:rPr>
                <w:szCs w:val="21"/>
              </w:rPr>
            </w:pPr>
            <w:r w:rsidRPr="00754B63">
              <w:rPr>
                <w:rFonts w:hint="eastAsia"/>
                <w:szCs w:val="21"/>
              </w:rPr>
              <w:t>宜有</w:t>
            </w:r>
            <w:r w:rsidRPr="00754B63">
              <w:rPr>
                <w:szCs w:val="21"/>
              </w:rPr>
              <w:t>5~7</w:t>
            </w:r>
            <w:r w:rsidRPr="00754B63">
              <w:rPr>
                <w:szCs w:val="21"/>
              </w:rPr>
              <w:t>个厅，</w:t>
            </w:r>
          </w:p>
        </w:tc>
        <w:tc>
          <w:tcPr>
            <w:tcW w:w="2693" w:type="dxa"/>
          </w:tcPr>
          <w:p w:rsidR="00C810CD" w:rsidRPr="00754B63" w:rsidRDefault="00C810CD" w:rsidP="000B2AF4">
            <w:pPr>
              <w:spacing w:line="360" w:lineRule="auto"/>
              <w:rPr>
                <w:szCs w:val="21"/>
              </w:rPr>
            </w:pPr>
            <w:r w:rsidRPr="00754B63">
              <w:rPr>
                <w:rFonts w:hint="eastAsia"/>
                <w:szCs w:val="21"/>
              </w:rPr>
              <w:t>120</w:t>
            </w:r>
            <w:r w:rsidRPr="00754B63">
              <w:rPr>
                <w:szCs w:val="21"/>
              </w:rPr>
              <w:t xml:space="preserve"> ~171 </w:t>
            </w:r>
          </w:p>
        </w:tc>
      </w:tr>
      <w:tr w:rsidR="00C810CD" w:rsidRPr="00754B63" w:rsidTr="000B2AF4">
        <w:trPr>
          <w:trHeight w:val="411"/>
        </w:trPr>
        <w:tc>
          <w:tcPr>
            <w:tcW w:w="737" w:type="dxa"/>
          </w:tcPr>
          <w:p w:rsidR="00C810CD" w:rsidRPr="00754B63" w:rsidRDefault="00C810CD" w:rsidP="000B2AF4">
            <w:pPr>
              <w:spacing w:line="360" w:lineRule="auto"/>
              <w:rPr>
                <w:szCs w:val="21"/>
              </w:rPr>
            </w:pPr>
            <w:r w:rsidRPr="00754B63">
              <w:rPr>
                <w:rFonts w:hint="eastAsia"/>
                <w:szCs w:val="21"/>
              </w:rPr>
              <w:t>4</w:t>
            </w:r>
          </w:p>
        </w:tc>
        <w:tc>
          <w:tcPr>
            <w:tcW w:w="993" w:type="dxa"/>
          </w:tcPr>
          <w:p w:rsidR="00C810CD" w:rsidRPr="00754B63" w:rsidRDefault="00C810CD" w:rsidP="000B2AF4">
            <w:pPr>
              <w:spacing w:line="360" w:lineRule="auto"/>
              <w:rPr>
                <w:szCs w:val="21"/>
              </w:rPr>
            </w:pPr>
            <w:r w:rsidRPr="00754B63">
              <w:rPr>
                <w:szCs w:val="21"/>
              </w:rPr>
              <w:t>小型</w:t>
            </w:r>
          </w:p>
        </w:tc>
        <w:tc>
          <w:tcPr>
            <w:tcW w:w="1842" w:type="dxa"/>
          </w:tcPr>
          <w:p w:rsidR="00C810CD" w:rsidRPr="00754B63" w:rsidRDefault="00C810CD" w:rsidP="000B2AF4">
            <w:pPr>
              <w:spacing w:line="360" w:lineRule="auto"/>
              <w:rPr>
                <w:szCs w:val="21"/>
              </w:rPr>
            </w:pPr>
            <w:r w:rsidRPr="00754B63">
              <w:rPr>
                <w:rFonts w:hint="eastAsia"/>
                <w:szCs w:val="21"/>
              </w:rPr>
              <w:t>6</w:t>
            </w:r>
            <w:r w:rsidRPr="00754B63">
              <w:rPr>
                <w:szCs w:val="21"/>
              </w:rPr>
              <w:t>00</w:t>
            </w:r>
            <w:r w:rsidRPr="00754B63">
              <w:rPr>
                <w:szCs w:val="21"/>
              </w:rPr>
              <w:t>座以下</w:t>
            </w:r>
          </w:p>
        </w:tc>
        <w:tc>
          <w:tcPr>
            <w:tcW w:w="1985" w:type="dxa"/>
          </w:tcPr>
          <w:p w:rsidR="00C810CD" w:rsidRPr="00754B63" w:rsidRDefault="00C810CD" w:rsidP="000B2AF4">
            <w:pPr>
              <w:spacing w:line="360" w:lineRule="auto"/>
              <w:rPr>
                <w:szCs w:val="21"/>
              </w:rPr>
            </w:pPr>
            <w:r w:rsidRPr="00754B63">
              <w:rPr>
                <w:rFonts w:hint="eastAsia"/>
                <w:szCs w:val="21"/>
              </w:rPr>
              <w:t>不宜少于</w:t>
            </w:r>
            <w:r w:rsidRPr="00754B63">
              <w:rPr>
                <w:rFonts w:hint="eastAsia"/>
                <w:szCs w:val="21"/>
              </w:rPr>
              <w:t>4</w:t>
            </w:r>
            <w:r w:rsidRPr="00754B63">
              <w:rPr>
                <w:szCs w:val="21"/>
              </w:rPr>
              <w:t>个厅，</w:t>
            </w:r>
          </w:p>
        </w:tc>
        <w:tc>
          <w:tcPr>
            <w:tcW w:w="2693" w:type="dxa"/>
          </w:tcPr>
          <w:p w:rsidR="00C810CD" w:rsidRPr="00754B63" w:rsidRDefault="00C810CD" w:rsidP="000B2AF4">
            <w:pPr>
              <w:spacing w:line="360" w:lineRule="auto"/>
              <w:rPr>
                <w:szCs w:val="21"/>
              </w:rPr>
            </w:pPr>
            <w:r w:rsidRPr="00754B63">
              <w:rPr>
                <w:rFonts w:hint="eastAsia"/>
                <w:szCs w:val="21"/>
              </w:rPr>
              <w:t>150</w:t>
            </w:r>
            <w:r w:rsidRPr="00754B63">
              <w:rPr>
                <w:rFonts w:hint="eastAsia"/>
                <w:szCs w:val="21"/>
              </w:rPr>
              <w:t>以下</w:t>
            </w:r>
          </w:p>
        </w:tc>
      </w:tr>
    </w:tbl>
    <w:p w:rsidR="00C810CD" w:rsidRPr="00754B63" w:rsidRDefault="00C810CD" w:rsidP="00C810CD">
      <w:pPr>
        <w:spacing w:line="360" w:lineRule="auto"/>
        <w:ind w:firstLineChars="200" w:firstLine="432"/>
        <w:rPr>
          <w:szCs w:val="21"/>
        </w:rPr>
      </w:pPr>
      <w:r w:rsidRPr="00754B63">
        <w:rPr>
          <w:szCs w:val="21"/>
        </w:rPr>
        <w:t>从上可见，厅数仍维持在</w:t>
      </w:r>
      <w:r w:rsidRPr="00754B63">
        <w:rPr>
          <w:rFonts w:hint="eastAsia"/>
          <w:szCs w:val="21"/>
        </w:rPr>
        <w:t>5</w:t>
      </w:r>
      <w:r w:rsidRPr="00754B63">
        <w:rPr>
          <w:szCs w:val="21"/>
        </w:rPr>
        <w:t>厅</w:t>
      </w:r>
      <w:r w:rsidRPr="00754B63">
        <w:rPr>
          <w:szCs w:val="21"/>
        </w:rPr>
        <w:t>~10</w:t>
      </w:r>
      <w:r w:rsidRPr="00754B63">
        <w:rPr>
          <w:szCs w:val="21"/>
        </w:rPr>
        <w:t>厅，总容量则为</w:t>
      </w:r>
      <w:r w:rsidRPr="00754B63">
        <w:rPr>
          <w:rFonts w:hint="eastAsia"/>
          <w:szCs w:val="21"/>
        </w:rPr>
        <w:t>601</w:t>
      </w:r>
      <w:r w:rsidRPr="00754B63">
        <w:rPr>
          <w:szCs w:val="21"/>
        </w:rPr>
        <w:t>座</w:t>
      </w:r>
      <w:r w:rsidRPr="00754B63">
        <w:rPr>
          <w:szCs w:val="21"/>
        </w:rPr>
        <w:t>~1800</w:t>
      </w:r>
      <w:r w:rsidRPr="00754B63">
        <w:rPr>
          <w:szCs w:val="21"/>
        </w:rPr>
        <w:t>座，</w:t>
      </w:r>
      <w:r w:rsidRPr="00754B63">
        <w:rPr>
          <w:rFonts w:hint="eastAsia"/>
          <w:szCs w:val="21"/>
        </w:rPr>
        <w:t>是商业电影院主流标配</w:t>
      </w:r>
      <w:r w:rsidRPr="00754B63">
        <w:rPr>
          <w:szCs w:val="21"/>
        </w:rPr>
        <w:t>。每个厅的平均座位数</w:t>
      </w:r>
      <w:r w:rsidRPr="00754B63">
        <w:rPr>
          <w:rFonts w:hint="eastAsia"/>
          <w:szCs w:val="21"/>
        </w:rPr>
        <w:t>控制在</w:t>
      </w:r>
      <w:r w:rsidRPr="00754B63">
        <w:rPr>
          <w:szCs w:val="21"/>
        </w:rPr>
        <w:t>1</w:t>
      </w:r>
      <w:r w:rsidRPr="00754B63">
        <w:rPr>
          <w:rFonts w:hint="eastAsia"/>
          <w:szCs w:val="21"/>
        </w:rPr>
        <w:t>10</w:t>
      </w:r>
      <w:r w:rsidRPr="00754B63">
        <w:rPr>
          <w:szCs w:val="21"/>
        </w:rPr>
        <w:t>~180</w:t>
      </w:r>
      <w:r w:rsidRPr="00754B63">
        <w:rPr>
          <w:szCs w:val="21"/>
        </w:rPr>
        <w:t>座</w:t>
      </w:r>
      <w:r w:rsidRPr="00754B63">
        <w:rPr>
          <w:szCs w:val="21"/>
        </w:rPr>
        <w:t>/</w:t>
      </w:r>
      <w:r w:rsidRPr="00754B63">
        <w:rPr>
          <w:szCs w:val="21"/>
        </w:rPr>
        <w:t>厅</w:t>
      </w:r>
      <w:r w:rsidRPr="00754B63">
        <w:rPr>
          <w:rFonts w:hint="eastAsia"/>
          <w:szCs w:val="21"/>
        </w:rPr>
        <w:t>，均属于小厅，关于观影厅的规模分类见条文说明</w:t>
      </w:r>
      <w:r w:rsidRPr="00754B63">
        <w:rPr>
          <w:rFonts w:ascii="宋体" w:hAnsi="宋体"/>
          <w:kern w:val="0"/>
          <w:szCs w:val="21"/>
        </w:rPr>
        <w:t>4.2.</w:t>
      </w:r>
      <w:r w:rsidRPr="00754B63">
        <w:rPr>
          <w:rFonts w:ascii="宋体" w:hAnsi="宋体" w:hint="eastAsia"/>
          <w:kern w:val="0"/>
          <w:szCs w:val="21"/>
        </w:rPr>
        <w:t>7条款。</w:t>
      </w:r>
    </w:p>
    <w:tbl>
      <w:tblPr>
        <w:tblW w:w="5000" w:type="pct"/>
        <w:tblLook w:val="04A0" w:firstRow="1" w:lastRow="0" w:firstColumn="1" w:lastColumn="0" w:noHBand="0" w:noVBand="1"/>
      </w:tblPr>
      <w:tblGrid>
        <w:gridCol w:w="583"/>
        <w:gridCol w:w="2602"/>
        <w:gridCol w:w="767"/>
        <w:gridCol w:w="767"/>
        <w:gridCol w:w="767"/>
        <w:gridCol w:w="491"/>
        <w:gridCol w:w="675"/>
        <w:gridCol w:w="2419"/>
      </w:tblGrid>
      <w:tr w:rsidR="00C810CD" w:rsidRPr="00754B63" w:rsidTr="000B2AF4">
        <w:trPr>
          <w:trHeight w:val="270"/>
        </w:trPr>
        <w:tc>
          <w:tcPr>
            <w:tcW w:w="5000" w:type="pct"/>
            <w:gridSpan w:val="8"/>
            <w:tcBorders>
              <w:top w:val="nil"/>
              <w:left w:val="nil"/>
              <w:bottom w:val="single" w:sz="4" w:space="0" w:color="auto"/>
              <w:right w:val="nil"/>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国内部分电影院线规模、厅数统计表</w:t>
            </w:r>
          </w:p>
        </w:tc>
      </w:tr>
      <w:tr w:rsidR="00C810CD" w:rsidRPr="00754B63" w:rsidTr="000B2AF4">
        <w:trPr>
          <w:trHeight w:val="54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序号</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电影院名称</w:t>
            </w:r>
          </w:p>
        </w:tc>
        <w:tc>
          <w:tcPr>
            <w:tcW w:w="417"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总建筑面积（m2）</w:t>
            </w:r>
          </w:p>
        </w:tc>
        <w:tc>
          <w:tcPr>
            <w:tcW w:w="417"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总座位数（座）</w:t>
            </w:r>
          </w:p>
        </w:tc>
        <w:tc>
          <w:tcPr>
            <w:tcW w:w="417"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总厅数（个）</w:t>
            </w:r>
          </w:p>
        </w:tc>
        <w:tc>
          <w:tcPr>
            <w:tcW w:w="267"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m2/座</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座/厅</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建设位置</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上海17.5乐虹坊影城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1512</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506</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2.5</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100</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生活广场4楼</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北京博纳通州店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556</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2.7</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111</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名苑小区4层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北京搜秀影城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686</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5.8</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137</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搜秀城9、10层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北京长虹影城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8.8</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133</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独建</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lastRenderedPageBreak/>
              <w:t>5</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北京17.5京通苑影城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2.5</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200</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杨闸环岛PLUS华润三层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上海星美松江店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836</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4.8</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167</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玩库3层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北京橙天嘉禾上地店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2400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873</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2.7</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175</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华联购物中心4层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北京金逸新都店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167</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新都购物广场1层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9</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深圳华谊兄弟影院太古城店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3200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3.2</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125</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宝能太古城商业区B132号</w:t>
            </w:r>
          </w:p>
        </w:tc>
      </w:tr>
      <w:tr w:rsidR="00C810CD" w:rsidRPr="00754B63" w:rsidTr="000B2AF4">
        <w:trPr>
          <w:trHeight w:val="27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w:t>
            </w:r>
          </w:p>
        </w:tc>
        <w:tc>
          <w:tcPr>
            <w:tcW w:w="1418"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深圳横店电影城</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3000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1015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2.9</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145</w:t>
            </w:r>
          </w:p>
        </w:tc>
        <w:tc>
          <w:tcPr>
            <w:tcW w:w="1382"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宝安民治书香门第上河坊</w:t>
            </w:r>
          </w:p>
        </w:tc>
      </w:tr>
      <w:tr w:rsidR="00C810CD" w:rsidRPr="00754B63" w:rsidTr="000B2AF4">
        <w:trPr>
          <w:trHeight w:val="270"/>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w:t>
            </w:r>
          </w:p>
        </w:tc>
        <w:tc>
          <w:tcPr>
            <w:tcW w:w="1418"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北京星美望京店</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7140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1072</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6.7</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153</w:t>
            </w:r>
          </w:p>
        </w:tc>
        <w:tc>
          <w:tcPr>
            <w:tcW w:w="1382" w:type="pct"/>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望京国际商业中心四层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12</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深圳金逸怡景中心店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3.6</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183</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怡景中心城G层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北京世纪东都国际影城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1118</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3.6</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160</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华腾新天地五层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北京CGV星星奥体店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1188</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6.7</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149</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新奥购物中心B1</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北京新华国际大钟寺店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3700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1228</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153</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中坤广场C座3层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北京博纳方庄店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4.6</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118</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芳群园一区</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17</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北京中影永旺店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4300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1343</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3.2</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168</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永旺国际商城3楼</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18</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上海金逸张江店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2550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1354</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1.9</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271</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传奇广场2楼</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19</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深圳中影今典国际影城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5500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1381</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197</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深国投广场3楼</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20</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北京嘉华国际影城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4500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3.2</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200</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圣熙八号购物中心5层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21</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北京星美世界城店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5033</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1408</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11</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3.6</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128</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世界城E座地下一层</w:t>
            </w:r>
          </w:p>
        </w:tc>
      </w:tr>
      <w:tr w:rsidR="00C810CD" w:rsidRPr="00754B63" w:rsidTr="000B2AF4">
        <w:trPr>
          <w:trHeight w:val="54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lastRenderedPageBreak/>
              <w:t>22</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北京UME国际影城安贞店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1450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3.4</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145</w:t>
            </w:r>
          </w:p>
        </w:tc>
        <w:tc>
          <w:tcPr>
            <w:tcW w:w="1382"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环球贸易中心商场内E座的B1、F1、F3层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23</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北京万达CBD店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1505</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9</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167</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万达广场3层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24</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北京星美金源店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10889</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1588</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6.8</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227</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金源时代购物中心5层东首</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25</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北京华谊兄弟影院洋桥店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7000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13</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4.4</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123</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银泰百货商场6层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26</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美嘉欢乐影城中关村店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1680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4.8</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210</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津乐汇三层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27</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首都电影院（西单大悦城店）</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10369</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2008</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5.2</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143</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综合楼10层</w:t>
            </w:r>
          </w:p>
        </w:tc>
      </w:tr>
      <w:tr w:rsidR="00C810CD" w:rsidRPr="00754B63" w:rsidTr="000B2AF4">
        <w:trPr>
          <w:trHeight w:val="27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28</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深圳保利国际影城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8000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2200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9</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3.6</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244</w:t>
            </w:r>
          </w:p>
        </w:tc>
        <w:tc>
          <w:tcPr>
            <w:tcW w:w="138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文化广场B区</w:t>
            </w:r>
          </w:p>
        </w:tc>
      </w:tr>
      <w:tr w:rsidR="00C810CD" w:rsidRPr="00754B63" w:rsidTr="000B2AF4">
        <w:trPr>
          <w:trHeight w:val="540"/>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29</w:t>
            </w:r>
          </w:p>
        </w:tc>
        <w:tc>
          <w:tcPr>
            <w:tcW w:w="1418"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北京耀莱国际影城</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15000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3500</w:t>
            </w:r>
          </w:p>
        </w:tc>
        <w:tc>
          <w:tcPr>
            <w:tcW w:w="41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17</w:t>
            </w:r>
          </w:p>
        </w:tc>
        <w:tc>
          <w:tcPr>
            <w:tcW w:w="2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4.3</w:t>
            </w:r>
          </w:p>
        </w:tc>
        <w:tc>
          <w:tcPr>
            <w:tcW w:w="367"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206</w:t>
            </w:r>
          </w:p>
        </w:tc>
        <w:tc>
          <w:tcPr>
            <w:tcW w:w="1382"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华熙乐茂5、6层（14个普厅、2个600人超大厅，2个VIP厅）</w:t>
            </w:r>
          </w:p>
        </w:tc>
      </w:tr>
    </w:tbl>
    <w:p w:rsidR="00C810CD" w:rsidRPr="00754B63" w:rsidRDefault="00C810CD" w:rsidP="00C810CD">
      <w:pPr>
        <w:spacing w:line="360" w:lineRule="auto"/>
        <w:rPr>
          <w:rFonts w:ascii="Helvetica" w:hAnsi="Helvetica" w:cs="Helvetica"/>
          <w:szCs w:val="21"/>
        </w:rPr>
      </w:pPr>
      <w:r w:rsidRPr="00754B63">
        <w:rPr>
          <w:rFonts w:ascii="Helvetica" w:hAnsi="Helvetica" w:cs="Helvetica" w:hint="eastAsia"/>
          <w:szCs w:val="21"/>
        </w:rPr>
        <w:t xml:space="preserve">   </w:t>
      </w:r>
      <w:r w:rsidRPr="00754B63">
        <w:rPr>
          <w:rFonts w:ascii="Helvetica" w:hAnsi="Helvetica" w:cs="Helvetica" w:hint="eastAsia"/>
          <w:szCs w:val="21"/>
        </w:rPr>
        <w:t>另外、</w:t>
      </w:r>
      <w:r w:rsidRPr="00754B63">
        <w:rPr>
          <w:rFonts w:ascii="Helvetica" w:hAnsi="Helvetica" w:cs="Helvetica"/>
          <w:szCs w:val="21"/>
        </w:rPr>
        <w:t>点播影院</w:t>
      </w:r>
      <w:r w:rsidRPr="00754B63">
        <w:rPr>
          <w:rFonts w:ascii="Helvetica" w:hAnsi="Helvetica" w:cs="Helvetica"/>
          <w:szCs w:val="21"/>
        </w:rPr>
        <w:t>“</w:t>
      </w:r>
      <w:r w:rsidRPr="00754B63">
        <w:rPr>
          <w:rFonts w:ascii="Helvetica" w:hAnsi="Helvetica" w:cs="Helvetica"/>
          <w:szCs w:val="21"/>
        </w:rPr>
        <w:t>单厅银幕宽度不超过</w:t>
      </w:r>
      <w:r w:rsidRPr="00754B63">
        <w:rPr>
          <w:rFonts w:ascii="Helvetica" w:hAnsi="Helvetica" w:cs="Helvetica"/>
          <w:szCs w:val="21"/>
        </w:rPr>
        <w:t>6</w:t>
      </w:r>
      <w:r w:rsidRPr="00754B63">
        <w:rPr>
          <w:rFonts w:ascii="Helvetica" w:hAnsi="Helvetica" w:cs="Helvetica"/>
          <w:szCs w:val="21"/>
        </w:rPr>
        <w:t>米、观众座位数不超过</w:t>
      </w:r>
      <w:r w:rsidRPr="00754B63">
        <w:rPr>
          <w:rFonts w:ascii="Helvetica" w:hAnsi="Helvetica" w:cs="Helvetica"/>
          <w:szCs w:val="21"/>
        </w:rPr>
        <w:t>20</w:t>
      </w:r>
      <w:r w:rsidRPr="00754B63">
        <w:rPr>
          <w:rFonts w:ascii="Helvetica" w:hAnsi="Helvetica" w:cs="Helvetica"/>
          <w:szCs w:val="21"/>
        </w:rPr>
        <w:t>个</w:t>
      </w:r>
      <w:r w:rsidRPr="00754B63">
        <w:rPr>
          <w:rFonts w:ascii="Helvetica" w:hAnsi="Helvetica" w:cs="Helvetica"/>
          <w:szCs w:val="21"/>
        </w:rPr>
        <w:t>”</w:t>
      </w:r>
      <w:r w:rsidRPr="00754B63">
        <w:rPr>
          <w:rFonts w:ascii="Helvetica" w:hAnsi="Helvetica" w:cs="Helvetica" w:hint="eastAsia"/>
          <w:szCs w:val="21"/>
        </w:rPr>
        <w:t>，不同于商业电影院的规模。</w:t>
      </w:r>
    </w:p>
    <w:p w:rsidR="00C810CD" w:rsidRPr="00754B63" w:rsidRDefault="00C810CD" w:rsidP="00C810CD">
      <w:pPr>
        <w:spacing w:line="360" w:lineRule="auto"/>
        <w:rPr>
          <w:szCs w:val="21"/>
        </w:rPr>
      </w:pPr>
      <w:r w:rsidRPr="00754B63">
        <w:rPr>
          <w:rFonts w:ascii="黑体" w:eastAsia="黑体" w:hint="eastAsia"/>
          <w:szCs w:val="21"/>
        </w:rPr>
        <w:t>4.1.3</w:t>
      </w:r>
      <w:r w:rsidRPr="00754B63">
        <w:rPr>
          <w:rFonts w:hint="eastAsia"/>
          <w:szCs w:val="21"/>
        </w:rPr>
        <w:t xml:space="preserve">  </w:t>
      </w:r>
      <w:r w:rsidRPr="00754B63">
        <w:rPr>
          <w:rFonts w:hint="eastAsia"/>
          <w:szCs w:val="21"/>
        </w:rPr>
        <w:t>之前</w:t>
      </w:r>
      <w:r w:rsidRPr="00754B63">
        <w:rPr>
          <w:szCs w:val="21"/>
        </w:rPr>
        <w:t>电影院建筑质量划分为特、甲、乙、丙四个等级，以便于区别对待，保证最低限度的技术要求，便于设计、验收。</w:t>
      </w:r>
      <w:r w:rsidRPr="00754B63">
        <w:rPr>
          <w:rFonts w:hint="eastAsia"/>
          <w:szCs w:val="21"/>
        </w:rPr>
        <w:t>本次取消丙等，设置特、甲、乙三个等级，并对相应的设计使用</w:t>
      </w:r>
      <w:r w:rsidRPr="00754B63">
        <w:rPr>
          <w:szCs w:val="21"/>
        </w:rPr>
        <w:t>年限、耐火等级，环境功能</w:t>
      </w:r>
      <w:r w:rsidRPr="00754B63">
        <w:rPr>
          <w:rFonts w:hint="eastAsia"/>
          <w:szCs w:val="21"/>
        </w:rPr>
        <w:t>、</w:t>
      </w:r>
      <w:r w:rsidRPr="00754B63">
        <w:rPr>
          <w:szCs w:val="21"/>
        </w:rPr>
        <w:t>电影工艺等标准</w:t>
      </w:r>
      <w:r w:rsidRPr="00754B63">
        <w:rPr>
          <w:rFonts w:hint="eastAsia"/>
          <w:szCs w:val="21"/>
        </w:rPr>
        <w:t>相对应标准</w:t>
      </w:r>
      <w:r w:rsidRPr="00754B63">
        <w:rPr>
          <w:szCs w:val="21"/>
        </w:rPr>
        <w:t>。</w:t>
      </w:r>
    </w:p>
    <w:p w:rsidR="00C810CD" w:rsidRPr="00754B63" w:rsidRDefault="00C810CD" w:rsidP="00C810CD">
      <w:pPr>
        <w:spacing w:line="360" w:lineRule="auto"/>
        <w:rPr>
          <w:rFonts w:hAnsi="宋体"/>
          <w:szCs w:val="21"/>
        </w:rPr>
      </w:pPr>
      <w:r w:rsidRPr="00754B63">
        <w:rPr>
          <w:rFonts w:ascii="黑体" w:eastAsia="黑体" w:hint="eastAsia"/>
          <w:szCs w:val="21"/>
        </w:rPr>
        <w:t xml:space="preserve">4.1.4  </w:t>
      </w:r>
      <w:r w:rsidRPr="00754B63">
        <w:rPr>
          <w:rFonts w:hAnsi="宋体" w:hint="eastAsia"/>
          <w:szCs w:val="21"/>
        </w:rPr>
        <w:t>电影院在</w:t>
      </w:r>
      <w:r w:rsidRPr="00754B63">
        <w:rPr>
          <w:rFonts w:hAnsi="宋体"/>
          <w:szCs w:val="21"/>
        </w:rPr>
        <w:t>场地选定后影响电影院等级和规模是有多种因素的，要综合考虑。从我国目前电影院建设实践看，经常出现两个方面的问题：一是追求过大规模和</w:t>
      </w:r>
      <w:r w:rsidRPr="00754B63">
        <w:rPr>
          <w:rFonts w:hAnsi="宋体" w:hint="eastAsia"/>
          <w:szCs w:val="21"/>
        </w:rPr>
        <w:t>过高</w:t>
      </w:r>
      <w:r w:rsidRPr="00754B63">
        <w:rPr>
          <w:rFonts w:hAnsi="宋体"/>
          <w:szCs w:val="21"/>
        </w:rPr>
        <w:t>标准等级，造成在建设过程中资金准备不足，工期延长，质量标准不高，严重影响以后的经营使用；二是盲目追求规模过大、豪华型电影院，建完后观众过少，票房收入达不到预期值，资金回报期延长。上述两种情况均严重影响了电影院建设事业的发展，因此，必须因地制宜的合理确定建筑的等级和规模。</w:t>
      </w:r>
    </w:p>
    <w:p w:rsidR="00C810CD" w:rsidRPr="00754B63" w:rsidRDefault="00C810CD" w:rsidP="00C810CD">
      <w:pPr>
        <w:spacing w:line="360" w:lineRule="auto"/>
        <w:rPr>
          <w:rFonts w:hAnsi="宋体"/>
          <w:szCs w:val="21"/>
        </w:rPr>
      </w:pPr>
      <w:r w:rsidRPr="00754B63">
        <w:rPr>
          <w:rFonts w:ascii="宋体" w:hAnsi="宋体" w:cs="宋体" w:hint="eastAsia"/>
        </w:rPr>
        <w:t xml:space="preserve">     1、2</w:t>
      </w:r>
      <w:r w:rsidRPr="00754B63">
        <w:rPr>
          <w:rFonts w:hAnsi="宋体"/>
          <w:szCs w:val="21"/>
        </w:rPr>
        <w:t xml:space="preserve"> </w:t>
      </w:r>
      <w:r w:rsidRPr="00754B63">
        <w:rPr>
          <w:rFonts w:hAnsi="宋体"/>
          <w:szCs w:val="21"/>
        </w:rPr>
        <w:t>由于电影院的功能配置比较多，使用人员多，安全要求比较高，经营类型也不同，应结合建筑的实际情况，合理分布功能分区，特别是多厅影院的观影厅应集中布置：一是平面上集中，一</w:t>
      </w:r>
      <w:r w:rsidRPr="00754B63">
        <w:rPr>
          <w:rFonts w:hAnsi="宋体" w:hint="eastAsia"/>
          <w:szCs w:val="21"/>
        </w:rPr>
        <w:t>是</w:t>
      </w:r>
      <w:r w:rsidRPr="00754B63">
        <w:rPr>
          <w:rFonts w:hAnsi="宋体"/>
          <w:szCs w:val="21"/>
        </w:rPr>
        <w:t>剖面上集中，有利于人员疏散和管理。另外强调放映室集中，</w:t>
      </w:r>
      <w:r w:rsidRPr="00754B63">
        <w:rPr>
          <w:rFonts w:hAnsi="宋体" w:hint="eastAsia"/>
          <w:szCs w:val="21"/>
        </w:rPr>
        <w:t>作为</w:t>
      </w:r>
      <w:r w:rsidRPr="00754B63">
        <w:rPr>
          <w:rFonts w:hAnsi="宋体"/>
          <w:szCs w:val="21"/>
        </w:rPr>
        <w:t>多厅影院，为了减少成本和方便放映工艺，建议集中布置。目前市场上有许多新建建筑，把观影厅和放映室分散布</w:t>
      </w:r>
      <w:r w:rsidRPr="00754B63">
        <w:rPr>
          <w:rFonts w:hAnsi="宋体"/>
          <w:szCs w:val="21"/>
        </w:rPr>
        <w:lastRenderedPageBreak/>
        <w:t>置，造成很多不必要的</w:t>
      </w:r>
      <w:r w:rsidRPr="00754B63">
        <w:rPr>
          <w:rFonts w:hAnsi="宋体" w:hint="eastAsia"/>
          <w:szCs w:val="21"/>
        </w:rPr>
        <w:t>人力成本</w:t>
      </w:r>
      <w:r w:rsidRPr="00754B63">
        <w:rPr>
          <w:rFonts w:hAnsi="宋体"/>
          <w:szCs w:val="21"/>
        </w:rPr>
        <w:t>浪费。因此，本条强调功能分区要合理，详见</w:t>
      </w:r>
      <w:r w:rsidRPr="00754B63">
        <w:rPr>
          <w:rFonts w:hAnsi="宋体" w:hint="eastAsia"/>
          <w:szCs w:val="21"/>
        </w:rPr>
        <w:t>图</w:t>
      </w:r>
      <w:r w:rsidRPr="00754B63">
        <w:rPr>
          <w:rFonts w:hAnsi="宋体" w:hint="eastAsia"/>
          <w:szCs w:val="21"/>
        </w:rPr>
        <w:t>1</w:t>
      </w:r>
      <w:r w:rsidRPr="00754B63">
        <w:rPr>
          <w:rFonts w:hAnsi="宋体"/>
          <w:szCs w:val="21"/>
        </w:rPr>
        <w:t>功能分区</w:t>
      </w:r>
      <w:r w:rsidRPr="00754B63">
        <w:rPr>
          <w:rFonts w:hAnsi="宋体" w:hint="eastAsia"/>
          <w:szCs w:val="21"/>
        </w:rPr>
        <w:t>示意</w:t>
      </w:r>
      <w:r w:rsidRPr="00754B63">
        <w:rPr>
          <w:rFonts w:hAnsi="宋体"/>
          <w:szCs w:val="21"/>
        </w:rPr>
        <w:t>图。</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noProof/>
          <w:szCs w:val="21"/>
        </w:rPr>
        <w:drawing>
          <wp:inline distT="0" distB="0" distL="0" distR="0" wp14:anchorId="5233CC59" wp14:editId="28336007">
            <wp:extent cx="4152900" cy="2702013"/>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52900" cy="2702013"/>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黑体" w:eastAsia="黑体"/>
          <w:sz w:val="18"/>
          <w:szCs w:val="18"/>
        </w:rPr>
      </w:pPr>
      <w:r w:rsidRPr="00754B63">
        <w:rPr>
          <w:rFonts w:ascii="黑体" w:eastAsia="黑体" w:hAnsi="宋体" w:hint="eastAsia"/>
          <w:sz w:val="18"/>
          <w:szCs w:val="18"/>
        </w:rPr>
        <w:t>图1 功能分区示意图</w:t>
      </w:r>
    </w:p>
    <w:p w:rsidR="00C810CD" w:rsidRPr="00754B63" w:rsidRDefault="00C810CD" w:rsidP="00C810CD">
      <w:pPr>
        <w:spacing w:line="360" w:lineRule="auto"/>
        <w:rPr>
          <w:szCs w:val="21"/>
        </w:rPr>
      </w:pPr>
      <w:r w:rsidRPr="00754B63">
        <w:rPr>
          <w:rFonts w:ascii="黑体" w:eastAsia="黑体"/>
          <w:szCs w:val="21"/>
        </w:rPr>
        <w:t>4.1.</w:t>
      </w:r>
      <w:r w:rsidRPr="00754B63">
        <w:rPr>
          <w:rFonts w:ascii="黑体" w:eastAsia="黑体" w:hint="eastAsia"/>
          <w:szCs w:val="21"/>
        </w:rPr>
        <w:t xml:space="preserve">5  </w:t>
      </w:r>
      <w:r w:rsidRPr="00754B63">
        <w:rPr>
          <w:rFonts w:hint="eastAsia"/>
          <w:kern w:val="0"/>
          <w:szCs w:val="21"/>
        </w:rPr>
        <w:t>本条为</w:t>
      </w:r>
      <w:r w:rsidRPr="00754B63">
        <w:rPr>
          <w:kern w:val="0"/>
          <w:szCs w:val="21"/>
        </w:rPr>
        <w:t>人流组织</w:t>
      </w:r>
      <w:r w:rsidRPr="00754B63">
        <w:rPr>
          <w:rFonts w:hint="eastAsia"/>
          <w:kern w:val="0"/>
          <w:szCs w:val="21"/>
        </w:rPr>
        <w:t>设计原则，</w:t>
      </w:r>
      <w:r w:rsidRPr="00754B63">
        <w:rPr>
          <w:szCs w:val="21"/>
        </w:rPr>
        <w:t>电影院</w:t>
      </w:r>
      <w:r w:rsidRPr="00754B63">
        <w:rPr>
          <w:rFonts w:hint="eastAsia"/>
          <w:szCs w:val="21"/>
        </w:rPr>
        <w:t>是人流组织</w:t>
      </w:r>
      <w:r w:rsidRPr="00754B63">
        <w:rPr>
          <w:szCs w:val="21"/>
        </w:rPr>
        <w:t>比较强的民用建筑之一，</w:t>
      </w:r>
      <w:r w:rsidRPr="00754B63">
        <w:rPr>
          <w:rFonts w:hint="eastAsia"/>
          <w:szCs w:val="21"/>
        </w:rPr>
        <w:t>由于</w:t>
      </w:r>
      <w:r w:rsidRPr="00754B63">
        <w:rPr>
          <w:szCs w:val="21"/>
        </w:rPr>
        <w:t>人员较多，</w:t>
      </w:r>
      <w:r w:rsidRPr="00754B63">
        <w:rPr>
          <w:rFonts w:hint="eastAsia"/>
          <w:szCs w:val="21"/>
        </w:rPr>
        <w:t>一要解决好观众人流，</w:t>
      </w:r>
      <w:r w:rsidRPr="00754B63">
        <w:rPr>
          <w:szCs w:val="21"/>
        </w:rPr>
        <w:t>需要合理安排观众入场和</w:t>
      </w:r>
      <w:r w:rsidRPr="00754B63">
        <w:rPr>
          <w:rFonts w:hint="eastAsia"/>
          <w:szCs w:val="21"/>
        </w:rPr>
        <w:t>散</w:t>
      </w:r>
      <w:r w:rsidRPr="00754B63">
        <w:rPr>
          <w:szCs w:val="21"/>
        </w:rPr>
        <w:t>场</w:t>
      </w:r>
      <w:r w:rsidRPr="00754B63">
        <w:rPr>
          <w:rFonts w:hint="eastAsia"/>
          <w:szCs w:val="21"/>
        </w:rPr>
        <w:t>人流</w:t>
      </w:r>
      <w:r w:rsidRPr="00754B63">
        <w:rPr>
          <w:szCs w:val="21"/>
        </w:rPr>
        <w:t>，</w:t>
      </w:r>
      <w:r w:rsidRPr="00754B63">
        <w:rPr>
          <w:rFonts w:hint="eastAsia"/>
          <w:szCs w:val="21"/>
        </w:rPr>
        <w:t>二是要解决好</w:t>
      </w:r>
      <w:r w:rsidRPr="00754B63">
        <w:rPr>
          <w:szCs w:val="21"/>
        </w:rPr>
        <w:t>放映、管理人员和营业之间</w:t>
      </w:r>
      <w:r w:rsidRPr="00754B63">
        <w:rPr>
          <w:rFonts w:hint="eastAsia"/>
          <w:szCs w:val="21"/>
        </w:rPr>
        <w:t>的</w:t>
      </w:r>
      <w:r w:rsidRPr="00754B63">
        <w:rPr>
          <w:szCs w:val="21"/>
        </w:rPr>
        <w:t>运行线路，使观众、管理人员和营业便捷、畅通、互不干扰。要达到上述设计要求，首先必须有一个好的功能布局，合理安排人员运行流程用以指导设计。</w:t>
      </w:r>
      <w:r w:rsidRPr="00754B63">
        <w:rPr>
          <w:rFonts w:hint="eastAsia"/>
          <w:szCs w:val="21"/>
        </w:rPr>
        <w:t xml:space="preserve">   </w:t>
      </w:r>
    </w:p>
    <w:p w:rsidR="00C810CD" w:rsidRPr="00754B63" w:rsidRDefault="00C810CD" w:rsidP="00C810CD">
      <w:pPr>
        <w:spacing w:line="360" w:lineRule="auto"/>
        <w:rPr>
          <w:kern w:val="0"/>
          <w:szCs w:val="21"/>
        </w:rPr>
      </w:pPr>
      <w:r w:rsidRPr="00754B63">
        <w:rPr>
          <w:rFonts w:hint="eastAsia"/>
          <w:szCs w:val="21"/>
        </w:rPr>
        <w:t xml:space="preserve">     </w:t>
      </w:r>
      <w:r w:rsidRPr="00754B63">
        <w:rPr>
          <w:szCs w:val="21"/>
        </w:rPr>
        <w:t>当前，有的设计只考虑观影厅的出入人流，忽略</w:t>
      </w:r>
      <w:r w:rsidRPr="00754B63">
        <w:rPr>
          <w:rFonts w:hAnsi="宋体"/>
          <w:szCs w:val="21"/>
        </w:rPr>
        <w:t>了管理人员和营业人员的运行路线，顾此失彼，要么运行路线不简便，要么相互干扰，因此，在进行建筑方案设计之前，要合理组织安排</w:t>
      </w:r>
      <w:r w:rsidRPr="00754B63">
        <w:rPr>
          <w:rFonts w:hAnsi="宋体" w:hint="eastAsia"/>
          <w:szCs w:val="21"/>
        </w:rPr>
        <w:t>各种</w:t>
      </w:r>
      <w:r w:rsidRPr="00754B63">
        <w:rPr>
          <w:rFonts w:hAnsi="宋体"/>
          <w:szCs w:val="21"/>
        </w:rPr>
        <w:t>人流</w:t>
      </w:r>
      <w:r w:rsidRPr="00754B63">
        <w:rPr>
          <w:rFonts w:hAnsi="宋体" w:hint="eastAsia"/>
          <w:szCs w:val="21"/>
        </w:rPr>
        <w:t>线路</w:t>
      </w:r>
      <w:r w:rsidRPr="00754B63">
        <w:rPr>
          <w:rFonts w:hAnsi="宋体"/>
          <w:szCs w:val="21"/>
        </w:rPr>
        <w:t>。</w:t>
      </w:r>
    </w:p>
    <w:p w:rsidR="00C810CD" w:rsidRPr="00754B63" w:rsidRDefault="00C810CD" w:rsidP="00C810CD">
      <w:pPr>
        <w:spacing w:line="360" w:lineRule="auto"/>
        <w:rPr>
          <w:rFonts w:ascii="黑体" w:eastAsia="黑体"/>
          <w:szCs w:val="21"/>
        </w:rPr>
      </w:pPr>
      <w:r w:rsidRPr="00754B63">
        <w:rPr>
          <w:rFonts w:ascii="黑体" w:eastAsia="黑体"/>
          <w:szCs w:val="21"/>
        </w:rPr>
        <w:t>4.1.</w:t>
      </w:r>
      <w:r w:rsidRPr="00754B63">
        <w:rPr>
          <w:rFonts w:ascii="黑体" w:eastAsia="黑体" w:hint="eastAsia"/>
          <w:szCs w:val="21"/>
        </w:rPr>
        <w:t xml:space="preserve">6  </w:t>
      </w:r>
      <w:r w:rsidRPr="00754B63">
        <w:rPr>
          <w:rFonts w:hAnsi="宋体" w:hint="eastAsia"/>
          <w:szCs w:val="21"/>
        </w:rPr>
        <w:t>本条为剖面设计原则</w:t>
      </w:r>
      <w:r w:rsidRPr="00754B63">
        <w:rPr>
          <w:rFonts w:ascii="黑体" w:eastAsia="黑体" w:hint="eastAsia"/>
          <w:szCs w:val="21"/>
        </w:rPr>
        <w:t>：</w:t>
      </w:r>
      <w:r w:rsidRPr="00754B63">
        <w:rPr>
          <w:rFonts w:hAnsi="宋体"/>
          <w:szCs w:val="21"/>
        </w:rPr>
        <w:t>由于多厅电影院建筑</w:t>
      </w:r>
      <w:r w:rsidRPr="00754B63">
        <w:rPr>
          <w:rFonts w:hAnsi="宋体" w:hint="eastAsia"/>
          <w:szCs w:val="21"/>
        </w:rPr>
        <w:t>和观影厅</w:t>
      </w:r>
      <w:r w:rsidRPr="00754B63">
        <w:rPr>
          <w:rFonts w:hAnsi="宋体"/>
          <w:szCs w:val="21"/>
        </w:rPr>
        <w:t>的规模、大小、使用要求</w:t>
      </w:r>
      <w:r w:rsidRPr="00754B63">
        <w:rPr>
          <w:rFonts w:hAnsi="宋体" w:hint="eastAsia"/>
          <w:szCs w:val="21"/>
        </w:rPr>
        <w:t>有较大差异</w:t>
      </w:r>
      <w:r w:rsidRPr="00754B63">
        <w:rPr>
          <w:rFonts w:hAnsi="宋体"/>
          <w:szCs w:val="21"/>
        </w:rPr>
        <w:t>，观影厅</w:t>
      </w:r>
      <w:r w:rsidRPr="00754B63">
        <w:rPr>
          <w:rFonts w:hAnsi="宋体" w:hint="eastAsia"/>
          <w:szCs w:val="21"/>
        </w:rPr>
        <w:t>又有</w:t>
      </w:r>
      <w:r w:rsidRPr="00754B63">
        <w:rPr>
          <w:rFonts w:hAnsi="宋体"/>
          <w:szCs w:val="21"/>
        </w:rPr>
        <w:t>空间</w:t>
      </w:r>
      <w:r w:rsidRPr="00754B63">
        <w:rPr>
          <w:rFonts w:hAnsi="宋体" w:hint="eastAsia"/>
          <w:szCs w:val="21"/>
        </w:rPr>
        <w:t>大且</w:t>
      </w:r>
      <w:r w:rsidRPr="00754B63">
        <w:rPr>
          <w:rFonts w:hAnsi="宋体"/>
          <w:szCs w:val="21"/>
        </w:rPr>
        <w:t>无窗</w:t>
      </w:r>
      <w:r w:rsidRPr="00754B63">
        <w:rPr>
          <w:rFonts w:hAnsi="宋体" w:hint="eastAsia"/>
          <w:szCs w:val="21"/>
        </w:rPr>
        <w:t>等</w:t>
      </w:r>
      <w:r w:rsidRPr="00754B63">
        <w:rPr>
          <w:rFonts w:hAnsi="宋体"/>
          <w:szCs w:val="21"/>
        </w:rPr>
        <w:t>特点，如何进行剖面</w:t>
      </w:r>
      <w:r w:rsidRPr="00754B63">
        <w:rPr>
          <w:rFonts w:hAnsi="宋体" w:hint="eastAsia"/>
          <w:szCs w:val="21"/>
        </w:rPr>
        <w:t>层高</w:t>
      </w:r>
      <w:r w:rsidRPr="00754B63">
        <w:rPr>
          <w:rFonts w:hAnsi="宋体"/>
          <w:szCs w:val="21"/>
        </w:rPr>
        <w:t>设计，掌握适度，</w:t>
      </w:r>
      <w:r w:rsidRPr="00754B63">
        <w:rPr>
          <w:rFonts w:hAnsi="宋体" w:hint="eastAsia"/>
          <w:szCs w:val="21"/>
        </w:rPr>
        <w:t>既要避免观影厅层高过矮，影响影厅银幕高度，又要避免观影厅层高过高，造成浪费。</w:t>
      </w:r>
      <w:r w:rsidRPr="00754B63">
        <w:rPr>
          <w:rFonts w:hAnsi="宋体"/>
          <w:szCs w:val="21"/>
        </w:rPr>
        <w:t>在国内外的电影院建筑中有正反两面的实例。因此，提出必须结合观影厅</w:t>
      </w:r>
      <w:r w:rsidRPr="00754B63">
        <w:rPr>
          <w:rFonts w:hAnsi="宋体" w:hint="eastAsia"/>
          <w:szCs w:val="21"/>
        </w:rPr>
        <w:t>的</w:t>
      </w:r>
      <w:r w:rsidRPr="00754B63">
        <w:rPr>
          <w:rFonts w:hAnsi="宋体"/>
          <w:szCs w:val="21"/>
        </w:rPr>
        <w:t>规模、工艺要求及技术条件，确定各个观影厅和放映室的层高</w:t>
      </w:r>
      <w:r w:rsidRPr="00754B63">
        <w:rPr>
          <w:rFonts w:hAnsi="宋体" w:hint="eastAsia"/>
          <w:szCs w:val="21"/>
        </w:rPr>
        <w:t>。</w:t>
      </w:r>
    </w:p>
    <w:p w:rsidR="00C810CD" w:rsidRPr="00754B63" w:rsidRDefault="00C810CD" w:rsidP="00C810CD">
      <w:pPr>
        <w:spacing w:line="360" w:lineRule="auto"/>
        <w:ind w:firstLineChars="200" w:firstLine="432"/>
        <w:rPr>
          <w:szCs w:val="21"/>
        </w:rPr>
      </w:pPr>
      <w:r w:rsidRPr="00754B63">
        <w:rPr>
          <w:rFonts w:hAnsi="宋体"/>
          <w:szCs w:val="21"/>
        </w:rPr>
        <w:t>另外，有的电影院用地紧张，需要观影厅上下两层布置时，应在同一位置，这样有利于结构安全和</w:t>
      </w:r>
      <w:r w:rsidRPr="00754B63">
        <w:rPr>
          <w:rFonts w:hAnsi="宋体" w:hint="eastAsia"/>
          <w:szCs w:val="21"/>
        </w:rPr>
        <w:t>建筑</w:t>
      </w:r>
      <w:r w:rsidRPr="00754B63">
        <w:rPr>
          <w:rFonts w:hAnsi="宋体"/>
          <w:szCs w:val="21"/>
        </w:rPr>
        <w:t>节能。</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观影厅入场通道设置在放映室下面，影厅入场声闸</w:t>
      </w:r>
      <w:r w:rsidRPr="00754B63">
        <w:rPr>
          <w:rFonts w:hAnsi="宋体"/>
          <w:szCs w:val="21"/>
        </w:rPr>
        <w:t>放在</w:t>
      </w:r>
      <w:r w:rsidRPr="00754B63">
        <w:rPr>
          <w:rFonts w:hAnsi="宋体" w:hint="eastAsia"/>
          <w:szCs w:val="21"/>
        </w:rPr>
        <w:t>观影厅</w:t>
      </w:r>
      <w:r w:rsidRPr="00754B63">
        <w:rPr>
          <w:rFonts w:hAnsi="宋体"/>
          <w:szCs w:val="21"/>
        </w:rPr>
        <w:t>厅后排座位下的空间内，一是避免空间浪费，二是能创造出形态迥异的使用空间。</w:t>
      </w:r>
    </w:p>
    <w:p w:rsidR="00C810CD" w:rsidRPr="00754B63" w:rsidRDefault="00C810CD" w:rsidP="00C810CD">
      <w:pPr>
        <w:spacing w:line="360" w:lineRule="auto"/>
        <w:rPr>
          <w:szCs w:val="21"/>
        </w:rPr>
      </w:pPr>
      <w:r w:rsidRPr="00754B63">
        <w:rPr>
          <w:rFonts w:ascii="黑体" w:eastAsia="黑体"/>
          <w:szCs w:val="21"/>
        </w:rPr>
        <w:t>4.1.</w:t>
      </w:r>
      <w:r w:rsidRPr="00754B63">
        <w:rPr>
          <w:rFonts w:ascii="黑体" w:eastAsia="黑体" w:hint="eastAsia"/>
          <w:szCs w:val="21"/>
        </w:rPr>
        <w:t xml:space="preserve">7  </w:t>
      </w:r>
      <w:r w:rsidRPr="00754B63">
        <w:rPr>
          <w:rFonts w:hAnsi="宋体"/>
          <w:szCs w:val="21"/>
        </w:rPr>
        <w:t>由于电影院既属于文化建筑，又属于娱乐建筑，人员比较多，电影海报广告更换比较频繁，夜间电影院的使用率更高，这是电影院的一大特点。因此，对出入口标示、广告作了规定。</w:t>
      </w:r>
    </w:p>
    <w:p w:rsidR="00C810CD" w:rsidRPr="00754B63" w:rsidRDefault="00C810CD" w:rsidP="00C810CD">
      <w:pPr>
        <w:spacing w:line="360" w:lineRule="auto"/>
        <w:rPr>
          <w:rFonts w:hAnsi="宋体"/>
          <w:szCs w:val="21"/>
        </w:rPr>
      </w:pPr>
      <w:r w:rsidRPr="00754B63">
        <w:rPr>
          <w:rFonts w:ascii="黑体" w:eastAsia="黑体"/>
          <w:szCs w:val="21"/>
        </w:rPr>
        <w:lastRenderedPageBreak/>
        <w:t>4.1.</w:t>
      </w:r>
      <w:r w:rsidRPr="00754B63">
        <w:rPr>
          <w:rFonts w:ascii="黑体" w:eastAsia="黑体" w:hint="eastAsia"/>
          <w:szCs w:val="21"/>
        </w:rPr>
        <w:t xml:space="preserve">8  </w:t>
      </w:r>
      <w:r w:rsidRPr="00754B63">
        <w:rPr>
          <w:rFonts w:hAnsi="宋体"/>
          <w:szCs w:val="21"/>
        </w:rPr>
        <w:t>由于电影院人流较大，随着人民生活水平提高，遵循</w:t>
      </w:r>
      <w:r w:rsidRPr="00754B63">
        <w:rPr>
          <w:rFonts w:hint="eastAsia"/>
          <w:szCs w:val="21"/>
        </w:rPr>
        <w:t>“</w:t>
      </w:r>
      <w:r w:rsidRPr="00754B63">
        <w:rPr>
          <w:rFonts w:hAnsi="宋体"/>
          <w:szCs w:val="21"/>
        </w:rPr>
        <w:t>以人为本</w:t>
      </w:r>
      <w:r w:rsidRPr="00754B63">
        <w:rPr>
          <w:rFonts w:hint="eastAsia"/>
          <w:szCs w:val="21"/>
        </w:rPr>
        <w:t>”</w:t>
      </w:r>
      <w:r w:rsidRPr="00754B63">
        <w:rPr>
          <w:rFonts w:hAnsi="宋体"/>
          <w:szCs w:val="21"/>
        </w:rPr>
        <w:t>和</w:t>
      </w:r>
      <w:r w:rsidRPr="00754B63">
        <w:rPr>
          <w:rFonts w:hint="eastAsia"/>
          <w:szCs w:val="21"/>
        </w:rPr>
        <w:t>“</w:t>
      </w:r>
      <w:r w:rsidRPr="00754B63">
        <w:rPr>
          <w:rFonts w:hAnsi="宋体"/>
          <w:szCs w:val="21"/>
        </w:rPr>
        <w:t>观众为主，服务第一</w:t>
      </w:r>
      <w:r w:rsidRPr="00754B63">
        <w:rPr>
          <w:rFonts w:hint="eastAsia"/>
          <w:szCs w:val="21"/>
        </w:rPr>
        <w:t>”</w:t>
      </w:r>
      <w:r w:rsidRPr="00754B63">
        <w:rPr>
          <w:rFonts w:hAnsi="宋体"/>
          <w:szCs w:val="21"/>
        </w:rPr>
        <w:t>的原则，结合经济水平的发展</w:t>
      </w:r>
      <w:r w:rsidRPr="00754B63">
        <w:rPr>
          <w:rFonts w:hAnsi="宋体" w:hint="eastAsia"/>
          <w:szCs w:val="21"/>
        </w:rPr>
        <w:t>与</w:t>
      </w:r>
      <w:r w:rsidRPr="00754B63">
        <w:rPr>
          <w:rFonts w:hAnsi="宋体"/>
          <w:szCs w:val="21"/>
        </w:rPr>
        <w:t>电影院等级标准，提出电影院宜设置乘客电梯或自动扶梯。如受经济条件限制，可预留电梯井。本条规定主要强调电梯的运行会对观影厅的隔声、隔振产生影响，应采取必要的措施。</w:t>
      </w:r>
    </w:p>
    <w:p w:rsidR="00C810CD" w:rsidRPr="00754B63" w:rsidRDefault="00C810CD" w:rsidP="00C810CD">
      <w:pPr>
        <w:spacing w:line="360" w:lineRule="auto"/>
        <w:ind w:firstLineChars="200" w:firstLine="432"/>
        <w:rPr>
          <w:szCs w:val="21"/>
        </w:rPr>
      </w:pPr>
      <w:r w:rsidRPr="00754B63">
        <w:rPr>
          <w:rFonts w:hint="eastAsia"/>
          <w:kern w:val="0"/>
          <w:szCs w:val="21"/>
        </w:rPr>
        <w:t>另外，</w:t>
      </w:r>
      <w:r w:rsidRPr="00754B63">
        <w:rPr>
          <w:rFonts w:hAnsi="宋体"/>
          <w:kern w:val="0"/>
          <w:szCs w:val="21"/>
        </w:rPr>
        <w:t>乘客电梯的</w:t>
      </w:r>
      <w:r w:rsidRPr="00754B63">
        <w:rPr>
          <w:rFonts w:hAnsi="宋体" w:hint="eastAsia"/>
          <w:kern w:val="0"/>
          <w:szCs w:val="21"/>
        </w:rPr>
        <w:t>数量</w:t>
      </w:r>
      <w:r w:rsidRPr="00754B63">
        <w:rPr>
          <w:rFonts w:hAnsi="宋体"/>
          <w:kern w:val="0"/>
          <w:szCs w:val="21"/>
        </w:rPr>
        <w:t>应通过设计和计算确定；主要乘客电梯应设置于门厅</w:t>
      </w:r>
      <w:r w:rsidRPr="00754B63">
        <w:rPr>
          <w:rFonts w:hAnsi="宋体" w:hint="eastAsia"/>
          <w:kern w:val="0"/>
          <w:szCs w:val="21"/>
        </w:rPr>
        <w:t>内</w:t>
      </w:r>
      <w:r w:rsidRPr="00754B63">
        <w:rPr>
          <w:rFonts w:hAnsi="宋体"/>
          <w:kern w:val="0"/>
          <w:szCs w:val="21"/>
        </w:rPr>
        <w:t>易于看到且较为便捷的</w:t>
      </w:r>
      <w:r w:rsidRPr="00754B63">
        <w:rPr>
          <w:rFonts w:hAnsi="宋体" w:hint="eastAsia"/>
          <w:kern w:val="0"/>
          <w:szCs w:val="21"/>
        </w:rPr>
        <w:t>位置</w:t>
      </w:r>
      <w:r w:rsidRPr="00754B63">
        <w:rPr>
          <w:rFonts w:hAnsi="宋体"/>
          <w:kern w:val="0"/>
          <w:szCs w:val="21"/>
        </w:rPr>
        <w:t>；自动扶梯上下两端水平部分</w:t>
      </w:r>
      <w:r w:rsidRPr="00754B63">
        <w:rPr>
          <w:kern w:val="0"/>
          <w:szCs w:val="21"/>
        </w:rPr>
        <w:t>3m</w:t>
      </w:r>
      <w:r w:rsidRPr="00754B63">
        <w:rPr>
          <w:rFonts w:hAnsi="宋体"/>
          <w:kern w:val="0"/>
          <w:szCs w:val="21"/>
        </w:rPr>
        <w:t>范围内不应兼作它用；当只设单向自动扶梯时，附近应设置相配套的楼梯。</w:t>
      </w:r>
    </w:p>
    <w:p w:rsidR="00C810CD" w:rsidRPr="00754B63" w:rsidRDefault="00C810CD" w:rsidP="00C810CD">
      <w:pPr>
        <w:spacing w:line="360" w:lineRule="auto"/>
        <w:rPr>
          <w:szCs w:val="21"/>
        </w:rPr>
      </w:pPr>
      <w:r w:rsidRPr="00754B63">
        <w:rPr>
          <w:rFonts w:ascii="黑体" w:eastAsia="黑体"/>
          <w:szCs w:val="21"/>
        </w:rPr>
        <w:t>4.1.</w:t>
      </w:r>
      <w:r w:rsidRPr="00754B63">
        <w:rPr>
          <w:rFonts w:ascii="黑体" w:eastAsia="黑体" w:hint="eastAsia"/>
          <w:szCs w:val="21"/>
        </w:rPr>
        <w:t xml:space="preserve">9  </w:t>
      </w:r>
      <w:r w:rsidRPr="00754B63">
        <w:rPr>
          <w:rFonts w:hAnsi="宋体"/>
          <w:szCs w:val="21"/>
        </w:rPr>
        <w:t>电影院的使用特点是观众集中，营业时间长，观影厅比较暗，降低建筑物的日常运行费用和能耗是运行管理的基本原则。因此，对</w:t>
      </w:r>
      <w:r w:rsidRPr="00754B63">
        <w:rPr>
          <w:rFonts w:hAnsi="宋体" w:hint="eastAsia"/>
          <w:szCs w:val="21"/>
        </w:rPr>
        <w:t>建筑节能的指标</w:t>
      </w:r>
      <w:r w:rsidRPr="00754B63">
        <w:rPr>
          <w:rFonts w:hAnsi="宋体"/>
          <w:szCs w:val="21"/>
        </w:rPr>
        <w:t>，应按规定取值，以达到</w:t>
      </w:r>
      <w:r w:rsidRPr="00754B63">
        <w:rPr>
          <w:rFonts w:hAnsi="宋体" w:hint="eastAsia"/>
          <w:szCs w:val="21"/>
        </w:rPr>
        <w:t>建筑</w:t>
      </w:r>
      <w:r w:rsidRPr="00754B63">
        <w:rPr>
          <w:rFonts w:hAnsi="宋体"/>
          <w:szCs w:val="21"/>
        </w:rPr>
        <w:t>节能的目的</w:t>
      </w:r>
      <w:r w:rsidRPr="00754B63">
        <w:rPr>
          <w:rFonts w:hAnsi="宋体" w:hint="eastAsia"/>
          <w:szCs w:val="21"/>
        </w:rPr>
        <w:t>，</w:t>
      </w:r>
      <w:r w:rsidRPr="00754B63">
        <w:rPr>
          <w:rFonts w:hAnsi="宋体"/>
          <w:szCs w:val="21"/>
        </w:rPr>
        <w:t>建筑设计中要贯彻执行有关</w:t>
      </w:r>
      <w:r w:rsidRPr="00754B63">
        <w:rPr>
          <w:rFonts w:hAnsi="宋体" w:hint="eastAsia"/>
          <w:szCs w:val="21"/>
        </w:rPr>
        <w:t>规定。</w:t>
      </w:r>
    </w:p>
    <w:p w:rsidR="00C810CD" w:rsidRPr="00754B63" w:rsidRDefault="00C810CD" w:rsidP="00C810CD">
      <w:pPr>
        <w:spacing w:line="360" w:lineRule="auto"/>
        <w:rPr>
          <w:szCs w:val="21"/>
        </w:rPr>
      </w:pPr>
      <w:r w:rsidRPr="00754B63">
        <w:rPr>
          <w:rFonts w:ascii="黑体" w:eastAsia="黑体"/>
          <w:szCs w:val="21"/>
        </w:rPr>
        <w:t>4.1.</w:t>
      </w:r>
      <w:r w:rsidRPr="00754B63">
        <w:rPr>
          <w:rFonts w:ascii="黑体" w:eastAsia="黑体" w:hint="eastAsia"/>
          <w:szCs w:val="21"/>
        </w:rPr>
        <w:t>10</w:t>
      </w:r>
      <w:r w:rsidRPr="00754B63">
        <w:rPr>
          <w:rFonts w:ascii="黑体" w:eastAsia="黑体"/>
          <w:szCs w:val="21"/>
        </w:rPr>
        <w:t>～4.1.</w:t>
      </w:r>
      <w:r w:rsidRPr="00754B63">
        <w:rPr>
          <w:rFonts w:ascii="黑体" w:eastAsia="黑体" w:hint="eastAsia"/>
          <w:szCs w:val="21"/>
        </w:rPr>
        <w:t xml:space="preserve">11  </w:t>
      </w:r>
      <w:r w:rsidRPr="00754B63">
        <w:rPr>
          <w:rFonts w:hint="eastAsia"/>
          <w:szCs w:val="21"/>
        </w:rPr>
        <w:t>对于</w:t>
      </w:r>
      <w:r w:rsidRPr="00754B63">
        <w:rPr>
          <w:rFonts w:hAnsi="宋体"/>
          <w:szCs w:val="21"/>
        </w:rPr>
        <w:t>在一个建筑内有噪声源的锅炉房、冷却塔、空调机房、通风机房、各种泵房、排烟机房等</w:t>
      </w:r>
      <w:r w:rsidRPr="00754B63">
        <w:rPr>
          <w:rFonts w:hAnsi="宋体" w:hint="eastAsia"/>
          <w:szCs w:val="21"/>
        </w:rPr>
        <w:t>动力</w:t>
      </w:r>
      <w:r w:rsidRPr="00754B63">
        <w:rPr>
          <w:rFonts w:hAnsi="宋体"/>
          <w:szCs w:val="21"/>
        </w:rPr>
        <w:t>用房</w:t>
      </w:r>
      <w:r w:rsidRPr="00754B63">
        <w:rPr>
          <w:rFonts w:hAnsi="宋体" w:hint="eastAsia"/>
          <w:szCs w:val="21"/>
        </w:rPr>
        <w:t>与</w:t>
      </w:r>
      <w:r w:rsidRPr="00754B63">
        <w:rPr>
          <w:rFonts w:hAnsi="宋体"/>
          <w:szCs w:val="21"/>
        </w:rPr>
        <w:t>餐厅、游艺室等噪声比较大的经营用房</w:t>
      </w:r>
      <w:r w:rsidRPr="00754B63">
        <w:rPr>
          <w:rFonts w:hAnsi="宋体" w:hint="eastAsia"/>
          <w:szCs w:val="21"/>
        </w:rPr>
        <w:t>，为确保观影厅的安全并阻止噪声对观影厅的干扰，必须</w:t>
      </w:r>
      <w:r w:rsidRPr="00754B63">
        <w:rPr>
          <w:rFonts w:hAnsi="宋体"/>
          <w:szCs w:val="21"/>
        </w:rPr>
        <w:t>采取一定的防火、</w:t>
      </w:r>
      <w:r w:rsidRPr="00754B63">
        <w:rPr>
          <w:rFonts w:hAnsi="宋体" w:hint="eastAsia"/>
          <w:szCs w:val="21"/>
        </w:rPr>
        <w:t>消声、</w:t>
      </w:r>
      <w:r w:rsidRPr="00754B63">
        <w:rPr>
          <w:rFonts w:hAnsi="宋体"/>
          <w:szCs w:val="21"/>
        </w:rPr>
        <w:t>隔声、减振技术措施，</w:t>
      </w:r>
      <w:r w:rsidRPr="00754B63">
        <w:rPr>
          <w:rFonts w:hAnsi="宋体" w:hint="eastAsia"/>
          <w:szCs w:val="21"/>
        </w:rPr>
        <w:t>或远离</w:t>
      </w:r>
      <w:r w:rsidRPr="00754B63">
        <w:rPr>
          <w:rFonts w:hAnsi="宋体"/>
          <w:szCs w:val="21"/>
        </w:rPr>
        <w:t>观影厅。</w:t>
      </w:r>
    </w:p>
    <w:p w:rsidR="00C810CD" w:rsidRPr="00754B63" w:rsidRDefault="00C810CD" w:rsidP="00C810CD">
      <w:pPr>
        <w:spacing w:line="360" w:lineRule="auto"/>
        <w:rPr>
          <w:szCs w:val="21"/>
        </w:rPr>
      </w:pPr>
      <w:r w:rsidRPr="00754B63">
        <w:rPr>
          <w:rFonts w:ascii="黑体" w:eastAsia="黑体"/>
          <w:szCs w:val="21"/>
        </w:rPr>
        <w:t>4.1.1</w:t>
      </w:r>
      <w:r w:rsidRPr="00754B63">
        <w:rPr>
          <w:rFonts w:ascii="黑体" w:eastAsia="黑体" w:hint="eastAsia"/>
          <w:szCs w:val="21"/>
        </w:rPr>
        <w:t xml:space="preserve">2  </w:t>
      </w:r>
      <w:r w:rsidRPr="00754B63">
        <w:rPr>
          <w:rFonts w:hAnsi="宋体"/>
          <w:szCs w:val="21"/>
        </w:rPr>
        <w:t>为避免暴雨和上人屋面对观影厅的噪</w:t>
      </w:r>
      <w:r w:rsidRPr="00754B63">
        <w:rPr>
          <w:rFonts w:hAnsi="宋体" w:hint="eastAsia"/>
          <w:szCs w:val="21"/>
        </w:rPr>
        <w:t>声</w:t>
      </w:r>
      <w:r w:rsidRPr="00754B63">
        <w:rPr>
          <w:rFonts w:hAnsi="宋体"/>
          <w:szCs w:val="21"/>
        </w:rPr>
        <w:t>影响，作此规定。</w:t>
      </w:r>
    </w:p>
    <w:p w:rsidR="00C810CD" w:rsidRPr="00754B63" w:rsidRDefault="00C810CD" w:rsidP="00C810CD">
      <w:pPr>
        <w:spacing w:line="360" w:lineRule="auto"/>
        <w:rPr>
          <w:szCs w:val="21"/>
        </w:rPr>
      </w:pPr>
      <w:r w:rsidRPr="00754B63">
        <w:rPr>
          <w:rFonts w:ascii="黑体" w:eastAsia="黑体"/>
          <w:szCs w:val="21"/>
        </w:rPr>
        <w:t>4.1.1</w:t>
      </w:r>
      <w:r w:rsidRPr="00754B63">
        <w:rPr>
          <w:rFonts w:ascii="黑体" w:eastAsia="黑体" w:hint="eastAsia"/>
          <w:szCs w:val="21"/>
        </w:rPr>
        <w:t xml:space="preserve">3  </w:t>
      </w:r>
      <w:r w:rsidRPr="00754B63">
        <w:rPr>
          <w:rFonts w:hAnsi="宋体"/>
          <w:szCs w:val="21"/>
        </w:rPr>
        <w:t>为方便老年人和行动不便的残疾观众，除总平面上考虑对出入口、道路的特殊要求外，建筑设计中也要贯彻执行有关</w:t>
      </w:r>
      <w:r w:rsidRPr="00754B63">
        <w:rPr>
          <w:rFonts w:hAnsi="宋体" w:hint="eastAsia"/>
          <w:szCs w:val="21"/>
        </w:rPr>
        <w:t>规定</w:t>
      </w:r>
      <w:r w:rsidRPr="00754B63">
        <w:rPr>
          <w:rFonts w:hAnsi="宋体"/>
          <w:szCs w:val="21"/>
        </w:rPr>
        <w:t>。</w:t>
      </w:r>
    </w:p>
    <w:p w:rsidR="00C810CD" w:rsidRPr="00754B63" w:rsidRDefault="00C810CD" w:rsidP="00C810CD">
      <w:pPr>
        <w:spacing w:line="360" w:lineRule="auto"/>
        <w:rPr>
          <w:rFonts w:hAnsi="宋体"/>
          <w:szCs w:val="21"/>
        </w:rPr>
      </w:pPr>
      <w:r w:rsidRPr="00754B63">
        <w:rPr>
          <w:rFonts w:ascii="黑体" w:eastAsia="黑体"/>
          <w:szCs w:val="21"/>
        </w:rPr>
        <w:t>4.1.1</w:t>
      </w:r>
      <w:r w:rsidRPr="00754B63">
        <w:rPr>
          <w:rFonts w:ascii="黑体" w:eastAsia="黑体" w:hint="eastAsia"/>
          <w:szCs w:val="21"/>
        </w:rPr>
        <w:t xml:space="preserve">4  </w:t>
      </w:r>
      <w:r w:rsidRPr="00754B63">
        <w:rPr>
          <w:rFonts w:hAnsi="宋体"/>
          <w:szCs w:val="21"/>
        </w:rPr>
        <w:t>公共信息标志设施是多厅电影院建筑现代化程度、美化建筑的重要标志之一，特别是观影厅、经营用房较多，电影院</w:t>
      </w:r>
      <w:r w:rsidRPr="00754B63">
        <w:rPr>
          <w:rFonts w:hAnsi="宋体" w:hint="eastAsia"/>
          <w:szCs w:val="21"/>
        </w:rPr>
        <w:t>建筑</w:t>
      </w:r>
      <w:r w:rsidRPr="00754B63">
        <w:rPr>
          <w:rFonts w:hAnsi="宋体"/>
          <w:szCs w:val="21"/>
        </w:rPr>
        <w:t>更应高度重视。电影院公共场所凡涉及人身财产安全以及指导人们行为的有关安全事项，管理单位应按规定设置相应的公共信息标志和安全标志，需要设置中、英文字说明的引导标志，应符合国家、行业标准的有关规定。</w:t>
      </w:r>
      <w:bookmarkStart w:id="269" w:name="_Toc158520819"/>
    </w:p>
    <w:p w:rsidR="00C810CD" w:rsidRPr="00754B63" w:rsidRDefault="00C810CD" w:rsidP="00C810CD">
      <w:pPr>
        <w:spacing w:line="360" w:lineRule="auto"/>
        <w:ind w:left="432" w:hangingChars="200" w:hanging="432"/>
        <w:jc w:val="center"/>
        <w:outlineLvl w:val="1"/>
        <w:rPr>
          <w:rFonts w:ascii="黑体" w:eastAsia="黑体"/>
          <w:szCs w:val="21"/>
        </w:rPr>
      </w:pPr>
      <w:bookmarkStart w:id="270" w:name="_Toc513209850"/>
      <w:r w:rsidRPr="00754B63">
        <w:rPr>
          <w:rFonts w:ascii="黑体" w:eastAsia="黑体" w:hint="eastAsia"/>
          <w:szCs w:val="21"/>
        </w:rPr>
        <w:t>4.2 观影厅</w:t>
      </w:r>
      <w:bookmarkEnd w:id="269"/>
      <w:bookmarkEnd w:id="270"/>
    </w:p>
    <w:p w:rsidR="00C810CD" w:rsidRPr="00754B63" w:rsidRDefault="00C810CD" w:rsidP="00C810CD">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4.2.1</w:t>
        </w:r>
      </w:smartTag>
      <w:r w:rsidRPr="00754B63">
        <w:rPr>
          <w:szCs w:val="21"/>
        </w:rPr>
        <w:t xml:space="preserve"> </w:t>
      </w:r>
      <w:r w:rsidRPr="00754B63">
        <w:rPr>
          <w:rFonts w:hint="eastAsia"/>
          <w:szCs w:val="21"/>
        </w:rPr>
        <w:t xml:space="preserve"> </w:t>
      </w:r>
      <w:r w:rsidRPr="00754B63">
        <w:rPr>
          <w:rFonts w:hAnsi="宋体" w:hint="eastAsia"/>
          <w:szCs w:val="21"/>
        </w:rPr>
        <w:t>观影厅</w:t>
      </w:r>
      <w:r w:rsidRPr="00754B63">
        <w:rPr>
          <w:szCs w:val="21"/>
        </w:rPr>
        <w:t>建筑工艺</w:t>
      </w:r>
      <w:r w:rsidRPr="00754B63">
        <w:rPr>
          <w:rFonts w:hint="eastAsia"/>
          <w:szCs w:val="21"/>
        </w:rPr>
        <w:t>基本要求</w:t>
      </w:r>
    </w:p>
    <w:p w:rsidR="00C810CD" w:rsidRPr="00754B63" w:rsidRDefault="00C810CD" w:rsidP="00C810CD">
      <w:pPr>
        <w:tabs>
          <w:tab w:val="left" w:pos="360"/>
        </w:tabs>
        <w:spacing w:line="360" w:lineRule="auto"/>
        <w:rPr>
          <w:rFonts w:hAnsi="宋体"/>
          <w:szCs w:val="21"/>
        </w:rPr>
      </w:pPr>
      <w:r w:rsidRPr="00754B63">
        <w:rPr>
          <w:szCs w:val="21"/>
        </w:rPr>
        <w:t xml:space="preserve"> </w:t>
      </w:r>
      <w:r w:rsidRPr="00754B63">
        <w:rPr>
          <w:rFonts w:ascii="黑体" w:eastAsia="黑体"/>
          <w:szCs w:val="21"/>
        </w:rPr>
        <w:t xml:space="preserve"> </w:t>
      </w:r>
      <w:r w:rsidRPr="00754B63">
        <w:rPr>
          <w:rFonts w:ascii="黑体" w:eastAsia="黑体" w:hint="eastAsia"/>
          <w:szCs w:val="21"/>
        </w:rPr>
        <w:t xml:space="preserve"> </w:t>
      </w:r>
      <w:r w:rsidRPr="00754B63">
        <w:rPr>
          <w:rFonts w:ascii="黑体" w:eastAsia="黑体"/>
          <w:szCs w:val="21"/>
        </w:rPr>
        <w:t xml:space="preserve"> </w:t>
      </w:r>
      <w:r w:rsidRPr="00754B63">
        <w:rPr>
          <w:rFonts w:ascii="黑体" w:eastAsia="黑体" w:hint="eastAsia"/>
          <w:szCs w:val="21"/>
        </w:rPr>
        <w:t>2</w:t>
      </w:r>
      <w:r w:rsidRPr="00754B63">
        <w:rPr>
          <w:rFonts w:hAnsi="宋体" w:hint="eastAsia"/>
          <w:szCs w:val="21"/>
        </w:rPr>
        <w:t xml:space="preserve">  </w:t>
      </w:r>
      <w:r w:rsidRPr="00754B63">
        <w:rPr>
          <w:rFonts w:hAnsi="宋体" w:hint="eastAsia"/>
          <w:szCs w:val="21"/>
        </w:rPr>
        <w:t>本条为观影厅空间尺度设计原则：</w:t>
      </w:r>
      <w:r w:rsidRPr="00754B63">
        <w:rPr>
          <w:rFonts w:hAnsi="宋体"/>
          <w:szCs w:val="21"/>
        </w:rPr>
        <w:t>观影厅的长度</w:t>
      </w:r>
      <w:r w:rsidRPr="00754B63">
        <w:rPr>
          <w:rFonts w:hAnsi="宋体" w:hint="eastAsia"/>
          <w:szCs w:val="21"/>
        </w:rPr>
        <w:t>不宜超过</w:t>
      </w:r>
      <w:r w:rsidRPr="00754B63">
        <w:rPr>
          <w:rFonts w:hAnsi="宋体" w:hint="eastAsia"/>
          <w:szCs w:val="21"/>
        </w:rPr>
        <w:t>34m</w:t>
      </w:r>
      <w:r w:rsidRPr="00754B63">
        <w:rPr>
          <w:rFonts w:hAnsi="宋体"/>
          <w:szCs w:val="21"/>
        </w:rPr>
        <w:t>，过长的延迟声</w:t>
      </w:r>
      <w:r w:rsidRPr="00754B63">
        <w:rPr>
          <w:rFonts w:hAnsi="宋体" w:hint="eastAsia"/>
          <w:szCs w:val="21"/>
        </w:rPr>
        <w:t>会</w:t>
      </w:r>
      <w:r w:rsidRPr="00754B63">
        <w:rPr>
          <w:rFonts w:hAnsi="宋体"/>
          <w:szCs w:val="21"/>
        </w:rPr>
        <w:t>造成的声</w:t>
      </w:r>
      <w:r w:rsidRPr="00754B63">
        <w:rPr>
          <w:rFonts w:hAnsi="宋体" w:hint="eastAsia"/>
          <w:szCs w:val="21"/>
        </w:rPr>
        <w:t>音和</w:t>
      </w:r>
      <w:r w:rsidRPr="00754B63">
        <w:rPr>
          <w:rFonts w:hAnsi="宋体"/>
          <w:szCs w:val="21"/>
        </w:rPr>
        <w:t>画</w:t>
      </w:r>
      <w:r w:rsidRPr="00754B63">
        <w:rPr>
          <w:rFonts w:hAnsi="宋体" w:hint="eastAsia"/>
          <w:szCs w:val="21"/>
        </w:rPr>
        <w:t>面</w:t>
      </w:r>
      <w:r w:rsidRPr="00754B63">
        <w:rPr>
          <w:rFonts w:hAnsi="宋体"/>
          <w:szCs w:val="21"/>
        </w:rPr>
        <w:t>不同步，主扬声器与环绕扬声器的声相定位干扰，影响了数字立体声应有效果。</w:t>
      </w:r>
      <w:r w:rsidRPr="00754B63">
        <w:rPr>
          <w:rFonts w:hAnsi="宋体" w:hint="eastAsia"/>
          <w:szCs w:val="21"/>
        </w:rPr>
        <w:t>本标准的</w:t>
      </w:r>
      <w:r w:rsidRPr="00754B63">
        <w:rPr>
          <w:rFonts w:hAnsi="宋体"/>
          <w:szCs w:val="21"/>
        </w:rPr>
        <w:t>观影厅</w:t>
      </w:r>
      <w:r w:rsidRPr="00754B63">
        <w:rPr>
          <w:rFonts w:hAnsi="宋体" w:hint="eastAsia"/>
          <w:szCs w:val="21"/>
        </w:rPr>
        <w:t>的尺</w:t>
      </w:r>
      <w:r w:rsidRPr="00754B63">
        <w:rPr>
          <w:rFonts w:hAnsi="宋体"/>
          <w:szCs w:val="21"/>
        </w:rPr>
        <w:t>度</w:t>
      </w:r>
      <w:r w:rsidRPr="00754B63">
        <w:rPr>
          <w:rFonts w:hAnsi="宋体" w:hint="eastAsia"/>
          <w:szCs w:val="21"/>
        </w:rPr>
        <w:t>参照</w:t>
      </w:r>
      <w:r w:rsidRPr="00754B63">
        <w:rPr>
          <w:rFonts w:hAnsi="宋体"/>
          <w:szCs w:val="21"/>
        </w:rPr>
        <w:t>《数字立体声电影院的技术标准》</w:t>
      </w:r>
      <w:r w:rsidRPr="00754B63">
        <w:rPr>
          <w:rFonts w:hAnsi="宋体"/>
          <w:szCs w:val="21"/>
        </w:rPr>
        <w:t>GY/T183-2002</w:t>
      </w:r>
      <w:r w:rsidRPr="00754B63">
        <w:rPr>
          <w:rFonts w:hAnsi="宋体"/>
          <w:szCs w:val="21"/>
        </w:rPr>
        <w:t>规定</w:t>
      </w:r>
      <w:r w:rsidRPr="00754B63">
        <w:rPr>
          <w:rFonts w:hAnsi="宋体" w:hint="eastAsia"/>
          <w:szCs w:val="21"/>
        </w:rPr>
        <w:t>，</w:t>
      </w:r>
      <w:r w:rsidRPr="00754B63">
        <w:rPr>
          <w:rFonts w:hAnsi="宋体"/>
          <w:szCs w:val="21"/>
        </w:rPr>
        <w:t>长度不宜大于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754B63">
          <w:rPr>
            <w:rFonts w:hAnsi="宋体"/>
            <w:szCs w:val="21"/>
          </w:rPr>
          <w:t>30m</w:t>
        </w:r>
      </w:smartTag>
      <w:r w:rsidRPr="00754B63">
        <w:rPr>
          <w:rFonts w:hAnsi="宋体"/>
          <w:szCs w:val="21"/>
        </w:rPr>
        <w:t>，</w:t>
      </w:r>
      <w:r w:rsidRPr="00754B63">
        <w:rPr>
          <w:rFonts w:hAnsi="宋体" w:hint="eastAsia"/>
          <w:szCs w:val="21"/>
        </w:rPr>
        <w:t>再加上银幕后扬声器空间，故此规定</w:t>
      </w:r>
      <w:r w:rsidRPr="00754B63">
        <w:rPr>
          <w:rFonts w:hAnsi="宋体"/>
          <w:szCs w:val="21"/>
        </w:rPr>
        <w:t>净长</w:t>
      </w:r>
      <w:r w:rsidRPr="00754B63">
        <w:rPr>
          <w:rFonts w:hAnsi="宋体" w:hint="eastAsia"/>
          <w:szCs w:val="21"/>
        </w:rPr>
        <w:t>（含银幕后空间）</w:t>
      </w:r>
      <w:r w:rsidRPr="00754B63">
        <w:rPr>
          <w:rFonts w:hAnsi="宋体"/>
          <w:szCs w:val="21"/>
        </w:rPr>
        <w:t>不宜大于</w:t>
      </w:r>
      <w:r w:rsidRPr="00754B63">
        <w:rPr>
          <w:rFonts w:hAnsi="宋体"/>
          <w:szCs w:val="21"/>
        </w:rPr>
        <w:t>3</w:t>
      </w:r>
      <w:r w:rsidRPr="00754B63">
        <w:rPr>
          <w:rFonts w:hAnsi="宋体" w:hint="eastAsia"/>
          <w:szCs w:val="21"/>
        </w:rPr>
        <w:t>2</w:t>
      </w:r>
      <w:r w:rsidRPr="00754B63">
        <w:rPr>
          <w:rFonts w:hAnsi="宋体"/>
          <w:szCs w:val="21"/>
        </w:rPr>
        <w:t>m</w:t>
      </w:r>
      <w:r w:rsidRPr="00754B63">
        <w:rPr>
          <w:rFonts w:hAnsi="宋体"/>
          <w:szCs w:val="21"/>
        </w:rPr>
        <w:t>，</w:t>
      </w:r>
      <w:r w:rsidRPr="00754B63">
        <w:rPr>
          <w:rFonts w:hAnsi="宋体" w:hint="eastAsia"/>
          <w:szCs w:val="21"/>
        </w:rPr>
        <w:t>另外规定净</w:t>
      </w:r>
      <w:r w:rsidRPr="00754B63">
        <w:rPr>
          <w:rFonts w:hAnsi="宋体"/>
          <w:szCs w:val="21"/>
        </w:rPr>
        <w:t>长度与</w:t>
      </w:r>
      <w:r w:rsidRPr="00754B63">
        <w:rPr>
          <w:rFonts w:hAnsi="宋体" w:hint="eastAsia"/>
          <w:szCs w:val="21"/>
        </w:rPr>
        <w:t>净</w:t>
      </w:r>
      <w:r w:rsidRPr="00754B63">
        <w:rPr>
          <w:rFonts w:hAnsi="宋体"/>
          <w:szCs w:val="21"/>
        </w:rPr>
        <w:t>宽度的比例宜为</w:t>
      </w:r>
      <w:r w:rsidRPr="00754B63">
        <w:rPr>
          <w:rFonts w:hAnsi="宋体"/>
          <w:szCs w:val="21"/>
        </w:rPr>
        <w:t>1.5</w:t>
      </w:r>
      <w:r w:rsidRPr="00754B63">
        <w:rPr>
          <w:rFonts w:hAnsi="宋体"/>
          <w:szCs w:val="21"/>
        </w:rPr>
        <w:t>（±</w:t>
      </w:r>
      <w:r w:rsidRPr="00754B63">
        <w:rPr>
          <w:rFonts w:hAnsi="宋体"/>
          <w:szCs w:val="21"/>
        </w:rPr>
        <w:t>0.2</w:t>
      </w:r>
      <w:r w:rsidRPr="00754B63">
        <w:rPr>
          <w:rFonts w:hAnsi="宋体"/>
          <w:szCs w:val="21"/>
        </w:rPr>
        <w:t>）</w:t>
      </w:r>
      <w:r w:rsidRPr="00754B63">
        <w:rPr>
          <w:rFonts w:hAnsi="宋体"/>
          <w:szCs w:val="21"/>
        </w:rPr>
        <w:t>:1</w:t>
      </w:r>
      <w:r w:rsidRPr="00754B63">
        <w:rPr>
          <w:rFonts w:hAnsi="宋体" w:hint="eastAsia"/>
          <w:szCs w:val="21"/>
        </w:rPr>
        <w:t>，</w:t>
      </w:r>
    </w:p>
    <w:p w:rsidR="00C810CD" w:rsidRPr="00754B63" w:rsidRDefault="00C810CD" w:rsidP="00C810CD">
      <w:pPr>
        <w:tabs>
          <w:tab w:val="left" w:pos="360"/>
        </w:tabs>
        <w:spacing w:line="360" w:lineRule="auto"/>
        <w:rPr>
          <w:rFonts w:hAnsi="宋体"/>
          <w:szCs w:val="21"/>
        </w:rPr>
      </w:pPr>
      <w:r w:rsidRPr="00754B63">
        <w:rPr>
          <w:rFonts w:hAnsi="宋体" w:hint="eastAsia"/>
          <w:szCs w:val="21"/>
        </w:rPr>
        <w:t>根据</w:t>
      </w:r>
      <w:r w:rsidRPr="00754B63">
        <w:rPr>
          <w:rFonts w:hAnsi="宋体" w:hint="eastAsia"/>
          <w:szCs w:val="21"/>
        </w:rPr>
        <w:t>2.39:1</w:t>
      </w:r>
      <w:r w:rsidRPr="00754B63">
        <w:rPr>
          <w:rFonts w:hAnsi="宋体" w:hint="eastAsia"/>
          <w:szCs w:val="21"/>
        </w:rPr>
        <w:t>和</w:t>
      </w:r>
      <w:r w:rsidRPr="00754B63">
        <w:rPr>
          <w:rFonts w:hAnsi="宋体" w:hint="eastAsia"/>
          <w:szCs w:val="21"/>
        </w:rPr>
        <w:t>1.85:1</w:t>
      </w:r>
      <w:r w:rsidRPr="00754B63">
        <w:rPr>
          <w:rFonts w:hAnsi="宋体" w:hint="eastAsia"/>
          <w:szCs w:val="21"/>
        </w:rPr>
        <w:t>制式两种制式以及大量实践，另外也根据影厅规模，</w:t>
      </w:r>
      <w:r w:rsidRPr="00754B63">
        <w:rPr>
          <w:rFonts w:hAnsi="宋体"/>
          <w:szCs w:val="21"/>
        </w:rPr>
        <w:t>其净高度与净宽比例</w:t>
      </w:r>
      <w:r w:rsidRPr="00754B63">
        <w:rPr>
          <w:rFonts w:hAnsi="宋体" w:hint="eastAsia"/>
          <w:szCs w:val="21"/>
        </w:rPr>
        <w:t>分别</w:t>
      </w:r>
      <w:r w:rsidRPr="00754B63">
        <w:rPr>
          <w:rFonts w:hAnsi="宋体"/>
          <w:szCs w:val="21"/>
        </w:rPr>
        <w:t>（</w:t>
      </w:r>
      <w:r w:rsidRPr="00754B63">
        <w:rPr>
          <w:rFonts w:hAnsi="宋体"/>
          <w:szCs w:val="21"/>
        </w:rPr>
        <w:t>0.</w:t>
      </w:r>
      <w:r w:rsidRPr="00754B63">
        <w:rPr>
          <w:rFonts w:hAnsi="宋体" w:hint="eastAsia"/>
          <w:szCs w:val="21"/>
        </w:rPr>
        <w:t>48</w:t>
      </w:r>
      <w:r w:rsidRPr="00754B63">
        <w:rPr>
          <w:rFonts w:hAnsi="宋体"/>
          <w:szCs w:val="21"/>
        </w:rPr>
        <w:t>～</w:t>
      </w:r>
      <w:r w:rsidRPr="00754B63">
        <w:rPr>
          <w:rFonts w:hAnsi="宋体"/>
          <w:szCs w:val="21"/>
        </w:rPr>
        <w:t>0.62</w:t>
      </w:r>
      <w:r w:rsidRPr="00754B63">
        <w:rPr>
          <w:rFonts w:hAnsi="宋体"/>
          <w:szCs w:val="21"/>
        </w:rPr>
        <w:t>）：</w:t>
      </w:r>
      <w:r w:rsidRPr="00754B63">
        <w:rPr>
          <w:rFonts w:hAnsi="宋体"/>
          <w:szCs w:val="21"/>
        </w:rPr>
        <w:t>1</w:t>
      </w:r>
      <w:r w:rsidRPr="00754B63">
        <w:rPr>
          <w:rFonts w:hAnsi="宋体" w:hint="eastAsia"/>
          <w:szCs w:val="21"/>
        </w:rPr>
        <w:t>和</w:t>
      </w:r>
      <w:r w:rsidRPr="00754B63">
        <w:rPr>
          <w:rFonts w:hAnsi="宋体"/>
          <w:szCs w:val="21"/>
        </w:rPr>
        <w:t>（</w:t>
      </w:r>
      <w:r w:rsidRPr="00754B63">
        <w:rPr>
          <w:rFonts w:hAnsi="宋体"/>
          <w:szCs w:val="21"/>
        </w:rPr>
        <w:t>0.</w:t>
      </w:r>
      <w:r w:rsidRPr="00754B63">
        <w:rPr>
          <w:rFonts w:hAnsi="宋体" w:hint="eastAsia"/>
          <w:szCs w:val="21"/>
        </w:rPr>
        <w:t>59</w:t>
      </w:r>
      <w:r w:rsidRPr="00754B63">
        <w:rPr>
          <w:rFonts w:hAnsi="宋体"/>
          <w:szCs w:val="21"/>
        </w:rPr>
        <w:t>～</w:t>
      </w:r>
      <w:r w:rsidRPr="00754B63">
        <w:rPr>
          <w:rFonts w:hAnsi="宋体"/>
          <w:szCs w:val="21"/>
        </w:rPr>
        <w:t>0.7</w:t>
      </w:r>
      <w:r w:rsidRPr="00754B63">
        <w:rPr>
          <w:rFonts w:hAnsi="宋体" w:hint="eastAsia"/>
          <w:szCs w:val="21"/>
        </w:rPr>
        <w:t>1</w:t>
      </w:r>
      <w:r w:rsidRPr="00754B63">
        <w:rPr>
          <w:rFonts w:hAnsi="宋体"/>
          <w:szCs w:val="21"/>
        </w:rPr>
        <w:t>）：</w:t>
      </w:r>
      <w:r w:rsidRPr="00754B63">
        <w:rPr>
          <w:rFonts w:hAnsi="宋体"/>
          <w:szCs w:val="21"/>
        </w:rPr>
        <w:t>1</w:t>
      </w:r>
      <w:r w:rsidRPr="00754B63">
        <w:rPr>
          <w:rFonts w:hAnsi="宋体" w:hint="eastAsia"/>
          <w:szCs w:val="21"/>
        </w:rPr>
        <w:t>。</w:t>
      </w:r>
    </w:p>
    <w:p w:rsidR="00C810CD" w:rsidRPr="00754B63" w:rsidRDefault="00C810CD" w:rsidP="00C810CD">
      <w:pPr>
        <w:spacing w:line="360" w:lineRule="auto"/>
        <w:ind w:firstLineChars="200" w:firstLine="432"/>
        <w:rPr>
          <w:rFonts w:hAnsi="宋体"/>
          <w:szCs w:val="21"/>
        </w:rPr>
      </w:pPr>
      <w:r w:rsidRPr="00754B63">
        <w:rPr>
          <w:rFonts w:ascii="黑体" w:eastAsia="黑体" w:hint="eastAsia"/>
          <w:szCs w:val="21"/>
        </w:rPr>
        <w:t xml:space="preserve">3  </w:t>
      </w:r>
      <w:r w:rsidRPr="00754B63">
        <w:rPr>
          <w:rFonts w:hAnsi="宋体" w:hint="eastAsia"/>
          <w:szCs w:val="21"/>
        </w:rPr>
        <w:t>本条为观影厅各个等级净面积指标：根据大量观影厅设计参数统计，考虑到地区和等级的差别，乙级及以上电影院</w:t>
      </w:r>
      <w:r w:rsidRPr="00754B63">
        <w:rPr>
          <w:rFonts w:hAnsi="宋体"/>
          <w:szCs w:val="21"/>
        </w:rPr>
        <w:t>观影厅每座平均面积不</w:t>
      </w:r>
      <w:r w:rsidRPr="00754B63">
        <w:rPr>
          <w:rFonts w:hAnsi="宋体" w:hint="eastAsia"/>
          <w:szCs w:val="21"/>
        </w:rPr>
        <w:t>应</w:t>
      </w:r>
      <w:r w:rsidRPr="00754B63">
        <w:rPr>
          <w:rFonts w:hAnsi="宋体"/>
          <w:szCs w:val="21"/>
        </w:rPr>
        <w:t>小于</w:t>
      </w:r>
      <w:smartTag w:uri="urn:schemas-microsoft-com:office:smarttags" w:element="chmetcnv">
        <w:smartTagPr>
          <w:attr w:name="UnitName" w:val="m2"/>
          <w:attr w:name="SourceValue" w:val="1"/>
          <w:attr w:name="HasSpace" w:val="False"/>
          <w:attr w:name="Negative" w:val="False"/>
          <w:attr w:name="NumberType" w:val="1"/>
          <w:attr w:name="TCSC" w:val="0"/>
        </w:smartTagPr>
        <w:r w:rsidRPr="00754B63">
          <w:rPr>
            <w:rFonts w:hAnsi="宋体"/>
            <w:szCs w:val="21"/>
          </w:rPr>
          <w:t>1.0m2</w:t>
        </w:r>
      </w:smartTag>
      <w:r w:rsidRPr="00754B63">
        <w:rPr>
          <w:rFonts w:hAnsi="宋体"/>
          <w:szCs w:val="21"/>
        </w:rPr>
        <w:t>，</w:t>
      </w:r>
      <w:r w:rsidRPr="00754B63">
        <w:rPr>
          <w:rFonts w:hAnsi="宋体" w:hint="eastAsia"/>
          <w:szCs w:val="21"/>
        </w:rPr>
        <w:t>来源于现行的防火标准。</w:t>
      </w:r>
    </w:p>
    <w:tbl>
      <w:tblPr>
        <w:tblW w:w="5000" w:type="pct"/>
        <w:tblLook w:val="04A0" w:firstRow="1" w:lastRow="0" w:firstColumn="1" w:lastColumn="0" w:noHBand="0" w:noVBand="1"/>
      </w:tblPr>
      <w:tblGrid>
        <w:gridCol w:w="670"/>
        <w:gridCol w:w="2516"/>
        <w:gridCol w:w="979"/>
        <w:gridCol w:w="979"/>
        <w:gridCol w:w="979"/>
        <w:gridCol w:w="979"/>
        <w:gridCol w:w="979"/>
        <w:gridCol w:w="980"/>
      </w:tblGrid>
      <w:tr w:rsidR="00C810CD" w:rsidRPr="00754B63" w:rsidTr="000B2AF4">
        <w:trPr>
          <w:trHeight w:val="28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24"/>
              </w:rPr>
            </w:pPr>
            <w:r w:rsidRPr="00754B63">
              <w:rPr>
                <w:rFonts w:ascii="宋体" w:hAnsi="宋体" w:cs="宋体" w:hint="eastAsia"/>
                <w:b/>
                <w:bCs/>
                <w:kern w:val="0"/>
                <w:sz w:val="24"/>
              </w:rPr>
              <w:lastRenderedPageBreak/>
              <w:t>各种类型的影厅基本指标</w:t>
            </w:r>
          </w:p>
        </w:tc>
      </w:tr>
      <w:tr w:rsidR="00C810CD" w:rsidRPr="00754B63" w:rsidTr="000B2AF4">
        <w:trPr>
          <w:trHeight w:val="255"/>
        </w:trPr>
        <w:tc>
          <w:tcPr>
            <w:tcW w:w="370"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项目</w:t>
            </w: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分项</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VIP厅</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小厅</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中厅</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中厅</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大厅</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多功能厅</w:t>
            </w:r>
          </w:p>
        </w:tc>
      </w:tr>
      <w:tr w:rsidR="00C810CD" w:rsidRPr="00754B63" w:rsidTr="000B2AF4">
        <w:trPr>
          <w:trHeight w:val="270"/>
        </w:trPr>
        <w:tc>
          <w:tcPr>
            <w:tcW w:w="37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平面</w:t>
            </w: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影厅净长L(净)（m）</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14.60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20.36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26.40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28.20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33.20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影厅净宽B(净)（m）</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8.70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9.00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11.70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18.00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22.00 </w:t>
            </w:r>
          </w:p>
        </w:tc>
      </w:tr>
      <w:tr w:rsidR="00C810CD" w:rsidRPr="00754B63" w:rsidTr="000B2AF4">
        <w:trPr>
          <w:trHeight w:val="24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影厅净平面面积A(m²)</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黑体" w:eastAsia="黑体" w:hAnsi="黑体" w:cs="宋体"/>
                <w:b/>
                <w:kern w:val="0"/>
                <w:sz w:val="18"/>
                <w:szCs w:val="18"/>
              </w:rPr>
            </w:pPr>
            <w:r w:rsidRPr="00754B63">
              <w:rPr>
                <w:rFonts w:ascii="黑体" w:eastAsia="黑体" w:hAnsi="黑体" w:cs="宋体" w:hint="eastAsia"/>
                <w:b/>
                <w:kern w:val="0"/>
                <w:sz w:val="18"/>
                <w:szCs w:val="18"/>
              </w:rPr>
              <w:t xml:space="preserve">131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黑体" w:eastAsia="黑体" w:hAnsi="黑体" w:cs="宋体"/>
                <w:b/>
                <w:kern w:val="0"/>
                <w:sz w:val="18"/>
                <w:szCs w:val="18"/>
              </w:rPr>
            </w:pPr>
            <w:r w:rsidRPr="00754B63">
              <w:rPr>
                <w:rFonts w:ascii="黑体" w:eastAsia="黑体" w:hAnsi="黑体" w:cs="宋体" w:hint="eastAsia"/>
                <w:b/>
                <w:kern w:val="0"/>
                <w:sz w:val="18"/>
                <w:szCs w:val="18"/>
              </w:rPr>
              <w:t xml:space="preserve">131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黑体" w:eastAsia="黑体" w:hAnsi="黑体" w:cs="宋体"/>
                <w:b/>
                <w:kern w:val="0"/>
                <w:sz w:val="18"/>
                <w:szCs w:val="18"/>
              </w:rPr>
            </w:pPr>
            <w:r w:rsidRPr="00754B63">
              <w:rPr>
                <w:rFonts w:ascii="黑体" w:eastAsia="黑体" w:hAnsi="黑体" w:cs="宋体" w:hint="eastAsia"/>
                <w:b/>
                <w:kern w:val="0"/>
                <w:sz w:val="18"/>
                <w:szCs w:val="18"/>
              </w:rPr>
              <w:t xml:space="preserve">238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黑体" w:eastAsia="黑体" w:hAnsi="黑体" w:cs="宋体"/>
                <w:b/>
                <w:kern w:val="0"/>
                <w:sz w:val="18"/>
                <w:szCs w:val="18"/>
              </w:rPr>
            </w:pPr>
            <w:r w:rsidRPr="00754B63">
              <w:rPr>
                <w:rFonts w:ascii="黑体" w:eastAsia="黑体" w:hAnsi="黑体" w:cs="宋体" w:hint="eastAsia"/>
                <w:b/>
                <w:kern w:val="0"/>
                <w:sz w:val="18"/>
                <w:szCs w:val="18"/>
              </w:rPr>
              <w:t xml:space="preserve">396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黑体" w:eastAsia="黑体" w:hAnsi="黑体" w:cs="宋体"/>
                <w:b/>
                <w:kern w:val="0"/>
                <w:sz w:val="18"/>
                <w:szCs w:val="18"/>
              </w:rPr>
            </w:pPr>
            <w:r w:rsidRPr="00754B63">
              <w:rPr>
                <w:rFonts w:ascii="黑体" w:eastAsia="黑体" w:hAnsi="黑体" w:cs="宋体" w:hint="eastAsia"/>
                <w:b/>
                <w:kern w:val="0"/>
                <w:sz w:val="18"/>
                <w:szCs w:val="18"/>
              </w:rPr>
              <w:t xml:space="preserve">508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黑体" w:eastAsia="黑体" w:hAnsi="黑体" w:cs="宋体"/>
                <w:b/>
                <w:kern w:val="0"/>
                <w:sz w:val="18"/>
                <w:szCs w:val="18"/>
              </w:rPr>
            </w:pPr>
            <w:r w:rsidRPr="00754B63">
              <w:rPr>
                <w:rFonts w:ascii="黑体" w:eastAsia="黑体" w:hAnsi="黑体" w:cs="宋体" w:hint="eastAsia"/>
                <w:b/>
                <w:kern w:val="0"/>
                <w:sz w:val="18"/>
                <w:szCs w:val="18"/>
              </w:rPr>
              <w:t xml:space="preserve">730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最近视距</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0.6W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0.6W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0.6W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0.6W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0.6W</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0.6W</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最远视距</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1.75W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1.70W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1.76W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1.80W</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1.64W</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1.59W</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影厅座席尺寸（mxm）</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0.79x1.8</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0.56x1.1</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0.57x1.1</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0.57x1.1</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0.56x1.1</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0.57x1.1</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影厅总座位数（座）</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39</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100</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197</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332</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405</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550</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影厅每座面积（m²/座）</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3.35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1.31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1.21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1.19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1.25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1.33 </w:t>
            </w:r>
          </w:p>
        </w:tc>
      </w:tr>
      <w:tr w:rsidR="00C810CD" w:rsidRPr="00754B63" w:rsidTr="000B2AF4">
        <w:trPr>
          <w:trHeight w:val="36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2.39:1有效画面模式</w:t>
            </w:r>
          </w:p>
        </w:tc>
      </w:tr>
      <w:tr w:rsidR="00C810CD" w:rsidRPr="00754B63" w:rsidTr="000B2AF4">
        <w:trPr>
          <w:trHeight w:val="270"/>
        </w:trPr>
        <w:tc>
          <w:tcPr>
            <w:tcW w:w="370" w:type="pct"/>
            <w:vMerge w:val="restart"/>
            <w:tcBorders>
              <w:top w:val="nil"/>
              <w:left w:val="single" w:sz="4" w:space="0" w:color="auto"/>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银幕大小</w:t>
            </w:r>
          </w:p>
        </w:tc>
        <w:tc>
          <w:tcPr>
            <w:tcW w:w="1389"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W：银幕有效画面最宽（m）</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10.70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14.00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17.00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20.00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H：银幕有效画面最高（m）</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3.35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3.35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4.48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5.85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7.12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8.38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影厅净高H(净)（m）</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4.95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4.95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6.10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8.75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10.00 </w:t>
            </w:r>
          </w:p>
        </w:tc>
      </w:tr>
      <w:tr w:rsidR="00C810CD" w:rsidRPr="00754B63" w:rsidTr="000B2AF4">
        <w:trPr>
          <w:trHeight w:val="270"/>
        </w:trPr>
        <w:tc>
          <w:tcPr>
            <w:tcW w:w="370" w:type="pct"/>
            <w:vMerge w:val="restart"/>
            <w:tcBorders>
              <w:top w:val="nil"/>
              <w:left w:val="single" w:sz="4" w:space="0" w:color="auto"/>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体型比例</w:t>
            </w:r>
          </w:p>
        </w:tc>
        <w:tc>
          <w:tcPr>
            <w:tcW w:w="13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长：宽：高</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1.72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1.62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1.74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1.76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1.57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1.51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0.62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0.61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0.56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0.57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0.51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0.48 </w:t>
            </w:r>
          </w:p>
        </w:tc>
      </w:tr>
      <w:tr w:rsidR="00C810CD" w:rsidRPr="00754B63" w:rsidTr="000B2AF4">
        <w:trPr>
          <w:trHeight w:val="270"/>
        </w:trPr>
        <w:tc>
          <w:tcPr>
            <w:tcW w:w="37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指标</w:t>
            </w: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影厅净体积V（m³）</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589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594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1252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2730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3942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6336 </w:t>
            </w:r>
          </w:p>
        </w:tc>
      </w:tr>
      <w:tr w:rsidR="00C810CD" w:rsidRPr="00754B63" w:rsidTr="000B2AF4">
        <w:trPr>
          <w:trHeight w:val="48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影厅每座容积（m³/座）</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15.10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5.94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6.35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8.22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9.73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11.52 </w:t>
            </w:r>
          </w:p>
        </w:tc>
      </w:tr>
      <w:tr w:rsidR="00C810CD" w:rsidRPr="00754B63" w:rsidTr="000B2AF4">
        <w:trPr>
          <w:trHeight w:val="19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1.85:1有效画面模式</w:t>
            </w:r>
          </w:p>
        </w:tc>
      </w:tr>
      <w:tr w:rsidR="00C810CD" w:rsidRPr="00754B63" w:rsidTr="000B2AF4">
        <w:trPr>
          <w:trHeight w:val="270"/>
        </w:trPr>
        <w:tc>
          <w:tcPr>
            <w:tcW w:w="370" w:type="pct"/>
            <w:vMerge w:val="restart"/>
            <w:tcBorders>
              <w:top w:val="nil"/>
              <w:left w:val="single" w:sz="4" w:space="0" w:color="auto"/>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银幕大小</w:t>
            </w:r>
          </w:p>
        </w:tc>
        <w:tc>
          <w:tcPr>
            <w:tcW w:w="1389"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W：银幕有效画面最宽（m）</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10.70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14.00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17.00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20.00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H：银幕有效画面最高（m）</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4.33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4.33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5.79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7.57 </w:t>
            </w:r>
          </w:p>
        </w:tc>
        <w:tc>
          <w:tcPr>
            <w:tcW w:w="540"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9.19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10.81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影厅净高H(净)（m）</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5.93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5.93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7.39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9.67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10.79 </w:t>
            </w:r>
          </w:p>
        </w:tc>
        <w:tc>
          <w:tcPr>
            <w:tcW w:w="542"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12.42 </w:t>
            </w:r>
          </w:p>
        </w:tc>
      </w:tr>
      <w:tr w:rsidR="00C810CD" w:rsidRPr="00754B63" w:rsidTr="000B2AF4">
        <w:trPr>
          <w:trHeight w:val="270"/>
        </w:trPr>
        <w:tc>
          <w:tcPr>
            <w:tcW w:w="370" w:type="pct"/>
            <w:vMerge w:val="restart"/>
            <w:tcBorders>
              <w:top w:val="nil"/>
              <w:left w:val="single" w:sz="4" w:space="0" w:color="auto"/>
              <w:bottom w:val="single" w:sz="4" w:space="0" w:color="auto"/>
              <w:right w:val="single" w:sz="4"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体型比例</w:t>
            </w:r>
          </w:p>
        </w:tc>
        <w:tc>
          <w:tcPr>
            <w:tcW w:w="13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长：宽：高</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1.72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1.62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1.74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1.76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1.57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1.51 </w:t>
            </w:r>
          </w:p>
        </w:tc>
      </w:tr>
      <w:tr w:rsidR="00C810CD" w:rsidRPr="00754B63" w:rsidTr="000B2AF4">
        <w:trPr>
          <w:trHeight w:val="285"/>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1.00 </w:t>
            </w:r>
          </w:p>
        </w:tc>
      </w:tr>
      <w:tr w:rsidR="00C810CD" w:rsidRPr="00754B63" w:rsidTr="000B2AF4">
        <w:trPr>
          <w:trHeight w:val="18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0.68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0.71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0.63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0.64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0.60 </w:t>
            </w:r>
          </w:p>
        </w:tc>
        <w:tc>
          <w:tcPr>
            <w:tcW w:w="542"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b/>
                <w:bCs/>
                <w:kern w:val="0"/>
                <w:sz w:val="18"/>
                <w:szCs w:val="18"/>
              </w:rPr>
            </w:pPr>
            <w:r w:rsidRPr="00754B63">
              <w:rPr>
                <w:rFonts w:ascii="宋体" w:hAnsi="宋体" w:cs="宋体" w:hint="eastAsia"/>
                <w:b/>
                <w:bCs/>
                <w:kern w:val="0"/>
                <w:sz w:val="18"/>
                <w:szCs w:val="18"/>
              </w:rPr>
              <w:t xml:space="preserve">0.59 </w:t>
            </w:r>
          </w:p>
        </w:tc>
      </w:tr>
      <w:tr w:rsidR="00C810CD" w:rsidRPr="00754B63" w:rsidTr="000B2AF4">
        <w:trPr>
          <w:trHeight w:val="285"/>
        </w:trPr>
        <w:tc>
          <w:tcPr>
            <w:tcW w:w="37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指标</w:t>
            </w: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影厅净体积V（m³）</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697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699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1556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3150 </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4950 </w:t>
            </w:r>
          </w:p>
        </w:tc>
        <w:tc>
          <w:tcPr>
            <w:tcW w:w="542" w:type="pct"/>
            <w:tcBorders>
              <w:top w:val="single" w:sz="4" w:space="0" w:color="auto"/>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8096 </w:t>
            </w:r>
          </w:p>
        </w:tc>
      </w:tr>
      <w:tr w:rsidR="00C810CD" w:rsidRPr="00754B63" w:rsidTr="000B2AF4">
        <w:trPr>
          <w:trHeight w:val="270"/>
        </w:trPr>
        <w:tc>
          <w:tcPr>
            <w:tcW w:w="370" w:type="pct"/>
            <w:vMerge/>
            <w:tcBorders>
              <w:top w:val="nil"/>
              <w:left w:val="single" w:sz="4" w:space="0" w:color="auto"/>
              <w:bottom w:val="single" w:sz="4" w:space="0" w:color="auto"/>
              <w:right w:val="single" w:sz="4" w:space="0" w:color="auto"/>
            </w:tcBorders>
            <w:vAlign w:val="center"/>
            <w:hideMark/>
          </w:tcPr>
          <w:p w:rsidR="00C810CD" w:rsidRPr="00754B63" w:rsidRDefault="00C810CD" w:rsidP="000B2AF4">
            <w:pPr>
              <w:spacing w:line="360" w:lineRule="auto"/>
              <w:rPr>
                <w:rFonts w:ascii="宋体" w:hAnsi="宋体" w:cs="宋体"/>
                <w:kern w:val="0"/>
                <w:sz w:val="18"/>
                <w:szCs w:val="18"/>
              </w:rPr>
            </w:pPr>
          </w:p>
        </w:tc>
        <w:tc>
          <w:tcPr>
            <w:tcW w:w="1389"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 w:val="18"/>
                <w:szCs w:val="18"/>
              </w:rPr>
            </w:pPr>
            <w:r w:rsidRPr="00754B63">
              <w:rPr>
                <w:rFonts w:ascii="宋体" w:hAnsi="宋体" w:cs="宋体" w:hint="eastAsia"/>
                <w:kern w:val="0"/>
                <w:sz w:val="18"/>
                <w:szCs w:val="18"/>
              </w:rPr>
              <w:t>影厅每座容积（m³/座）</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17.88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6.99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7.90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9.49 </w:t>
            </w:r>
          </w:p>
        </w:tc>
        <w:tc>
          <w:tcPr>
            <w:tcW w:w="540"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12.22 </w:t>
            </w:r>
          </w:p>
        </w:tc>
        <w:tc>
          <w:tcPr>
            <w:tcW w:w="542" w:type="pct"/>
            <w:tcBorders>
              <w:top w:val="nil"/>
              <w:left w:val="nil"/>
              <w:bottom w:val="single" w:sz="4" w:space="0" w:color="auto"/>
              <w:right w:val="single" w:sz="4" w:space="0" w:color="auto"/>
            </w:tcBorders>
            <w:shd w:val="clear" w:color="000000" w:fill="FFFFFF"/>
            <w:noWrap/>
            <w:vAlign w:val="center"/>
            <w:hideMark/>
          </w:tcPr>
          <w:p w:rsidR="00C810CD" w:rsidRPr="00754B63" w:rsidRDefault="00C810CD" w:rsidP="000B2AF4">
            <w:pPr>
              <w:spacing w:line="360" w:lineRule="auto"/>
              <w:jc w:val="center"/>
              <w:rPr>
                <w:rFonts w:ascii="宋体" w:hAnsi="宋体" w:cs="宋体"/>
                <w:kern w:val="0"/>
                <w:sz w:val="18"/>
                <w:szCs w:val="18"/>
              </w:rPr>
            </w:pPr>
            <w:r w:rsidRPr="00754B63">
              <w:rPr>
                <w:rFonts w:ascii="宋体" w:hAnsi="宋体" w:cs="宋体" w:hint="eastAsia"/>
                <w:kern w:val="0"/>
                <w:sz w:val="18"/>
                <w:szCs w:val="18"/>
              </w:rPr>
              <w:t xml:space="preserve">14.72 </w:t>
            </w:r>
          </w:p>
        </w:tc>
      </w:tr>
    </w:tbl>
    <w:p w:rsidR="00C810CD" w:rsidRPr="00754B63" w:rsidRDefault="00C810CD" w:rsidP="00C810CD">
      <w:pPr>
        <w:spacing w:line="360" w:lineRule="auto"/>
        <w:ind w:firstLineChars="200" w:firstLine="432"/>
        <w:rPr>
          <w:rFonts w:hAnsi="宋体"/>
          <w:szCs w:val="21"/>
        </w:rPr>
      </w:pPr>
    </w:p>
    <w:p w:rsidR="00C810CD" w:rsidRPr="00754B63" w:rsidRDefault="00C810CD" w:rsidP="00C810CD">
      <w:pPr>
        <w:spacing w:line="360" w:lineRule="auto"/>
        <w:rPr>
          <w:szCs w:val="21"/>
        </w:rPr>
      </w:pPr>
      <w:r w:rsidRPr="00754B63">
        <w:rPr>
          <w:rFonts w:ascii="黑体" w:eastAsia="黑体"/>
          <w:szCs w:val="21"/>
        </w:rPr>
        <w:t>4.2.2</w:t>
      </w:r>
      <w:r w:rsidRPr="00754B63">
        <w:rPr>
          <w:rFonts w:ascii="黑体" w:eastAsia="黑体" w:hint="eastAsia"/>
          <w:szCs w:val="21"/>
        </w:rPr>
        <w:t xml:space="preserve">  </w:t>
      </w:r>
      <w:r w:rsidRPr="00754B63">
        <w:rPr>
          <w:rFonts w:hAnsi="宋体" w:hint="eastAsia"/>
          <w:szCs w:val="21"/>
        </w:rPr>
        <w:t>观影厅视距、视点高度、视角、放映角及视线超高值</w:t>
      </w:r>
    </w:p>
    <w:p w:rsidR="00C810CD" w:rsidRPr="00754B63" w:rsidRDefault="00C810CD" w:rsidP="00C810CD">
      <w:pPr>
        <w:spacing w:line="360" w:lineRule="auto"/>
        <w:ind w:firstLineChars="200" w:firstLine="432"/>
        <w:rPr>
          <w:rFonts w:hAnsi="宋体"/>
          <w:szCs w:val="21"/>
        </w:rPr>
      </w:pPr>
      <w:r w:rsidRPr="00754B63">
        <w:rPr>
          <w:rFonts w:ascii="黑体" w:eastAsia="黑体" w:hint="eastAsia"/>
          <w:szCs w:val="21"/>
        </w:rPr>
        <w:lastRenderedPageBreak/>
        <w:t xml:space="preserve">1  </w:t>
      </w:r>
      <w:r w:rsidRPr="00754B63">
        <w:rPr>
          <w:rFonts w:hAnsi="宋体"/>
          <w:szCs w:val="21"/>
        </w:rPr>
        <w:t>视点选择的规定</w:t>
      </w:r>
      <w:r w:rsidRPr="00754B63">
        <w:rPr>
          <w:rFonts w:hAnsi="宋体" w:hint="eastAsia"/>
          <w:szCs w:val="21"/>
        </w:rPr>
        <w:t>：</w:t>
      </w:r>
    </w:p>
    <w:p w:rsidR="00C810CD" w:rsidRPr="00754B63" w:rsidRDefault="00C810CD" w:rsidP="00C810CD">
      <w:pPr>
        <w:spacing w:line="360" w:lineRule="auto"/>
        <w:ind w:firstLineChars="200" w:firstLine="432"/>
        <w:rPr>
          <w:rFonts w:hAnsi="宋体"/>
          <w:szCs w:val="21"/>
        </w:rPr>
      </w:pPr>
      <w:r w:rsidRPr="00754B63">
        <w:rPr>
          <w:rFonts w:hAnsi="宋体"/>
          <w:szCs w:val="21"/>
        </w:rPr>
        <w:t>各种画幅制式的高度</w:t>
      </w:r>
      <w:r w:rsidRPr="00754B63">
        <w:rPr>
          <w:szCs w:val="21"/>
        </w:rPr>
        <w:t>H</w:t>
      </w:r>
      <w:r w:rsidRPr="00754B63">
        <w:rPr>
          <w:rFonts w:hAnsi="宋体"/>
          <w:szCs w:val="21"/>
        </w:rPr>
        <w:t>相等，则设计视点高度也统一为</w:t>
      </w:r>
      <w:r w:rsidRPr="00754B63">
        <w:rPr>
          <w:szCs w:val="21"/>
        </w:rPr>
        <w:t>h</w:t>
      </w:r>
      <w:r w:rsidRPr="00754B63">
        <w:rPr>
          <w:rFonts w:hAnsi="宋体"/>
          <w:szCs w:val="21"/>
        </w:rPr>
        <w:t>，但各画面高度不等时，则可按图</w:t>
      </w:r>
      <w:r w:rsidRPr="00754B63">
        <w:rPr>
          <w:rFonts w:hAnsi="宋体" w:hint="eastAsia"/>
          <w:szCs w:val="21"/>
        </w:rPr>
        <w:t>2</w:t>
      </w:r>
      <w:r w:rsidRPr="00754B63">
        <w:rPr>
          <w:rFonts w:hAnsi="宋体"/>
          <w:szCs w:val="21"/>
        </w:rPr>
        <w:t>及</w:t>
      </w:r>
      <w:r w:rsidRPr="00754B63">
        <w:rPr>
          <w:rFonts w:hAnsi="宋体" w:hint="eastAsia"/>
          <w:szCs w:val="21"/>
        </w:rPr>
        <w:t>公</w:t>
      </w:r>
      <w:r w:rsidRPr="00754B63">
        <w:rPr>
          <w:rFonts w:hAnsi="宋体"/>
          <w:szCs w:val="21"/>
        </w:rPr>
        <w:t>式设计：</w:t>
      </w:r>
    </w:p>
    <w:p w:rsidR="00C810CD" w:rsidRPr="00754B63" w:rsidRDefault="00C810CD" w:rsidP="00C810CD">
      <w:pPr>
        <w:spacing w:line="360" w:lineRule="auto"/>
        <w:ind w:left="432" w:hangingChars="200" w:hanging="432"/>
        <w:jc w:val="center"/>
        <w:rPr>
          <w:szCs w:val="21"/>
        </w:rPr>
      </w:pPr>
      <w:r w:rsidRPr="00754B63">
        <w:rPr>
          <w:rFonts w:hint="eastAsia"/>
          <w:noProof/>
          <w:szCs w:val="21"/>
        </w:rPr>
        <w:drawing>
          <wp:inline distT="0" distB="0" distL="0" distR="0" wp14:anchorId="55F7C362" wp14:editId="1D0F7473">
            <wp:extent cx="2428875" cy="942975"/>
            <wp:effectExtent l="19050" t="0" r="9525" b="0"/>
            <wp:docPr id="6" name="图片 6" descr="图2  设计视点高度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2  设计视点高度计算"/>
                    <pic:cNvPicPr>
                      <a:picLocks noChangeAspect="1" noChangeArrowheads="1"/>
                    </pic:cNvPicPr>
                  </pic:nvPicPr>
                  <pic:blipFill>
                    <a:blip r:embed="rId24" cstate="print"/>
                    <a:srcRect/>
                    <a:stretch>
                      <a:fillRect/>
                    </a:stretch>
                  </pic:blipFill>
                  <pic:spPr bwMode="auto">
                    <a:xfrm>
                      <a:off x="0" y="0"/>
                      <a:ext cx="2428875" cy="94297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ind w:left="372" w:hangingChars="200" w:hanging="372"/>
        <w:jc w:val="center"/>
        <w:rPr>
          <w:szCs w:val="21"/>
        </w:rPr>
      </w:pPr>
      <w:r w:rsidRPr="00754B63">
        <w:rPr>
          <w:rFonts w:ascii="黑体" w:eastAsia="黑体" w:hAnsi="宋体" w:hint="eastAsia"/>
          <w:sz w:val="18"/>
          <w:szCs w:val="18"/>
        </w:rPr>
        <w:t xml:space="preserve">图2  设计视点高度计算 </w:t>
      </w:r>
      <w:r w:rsidRPr="00754B63">
        <w:rPr>
          <w:rFonts w:hint="eastAsia"/>
          <w:szCs w:val="21"/>
        </w:rPr>
        <w:t xml:space="preserve">             </w:t>
      </w:r>
    </w:p>
    <w:p w:rsidR="00C810CD" w:rsidRPr="00754B63" w:rsidRDefault="00C810CD" w:rsidP="00C810CD">
      <w:pPr>
        <w:spacing w:line="360" w:lineRule="auto"/>
        <w:rPr>
          <w:szCs w:val="21"/>
        </w:rPr>
      </w:pPr>
      <w:r w:rsidRPr="00754B63">
        <w:rPr>
          <w:szCs w:val="21"/>
        </w:rPr>
        <w:t xml:space="preserve"> </w:t>
      </w:r>
      <w:r w:rsidRPr="00754B63">
        <w:rPr>
          <w:rFonts w:hint="eastAsia"/>
          <w:szCs w:val="21"/>
        </w:rPr>
        <w:t xml:space="preserve">   </w:t>
      </w:r>
      <w:r w:rsidRPr="00754B63">
        <w:rPr>
          <w:rFonts w:hAnsi="宋体"/>
          <w:szCs w:val="21"/>
        </w:rPr>
        <w:t>注意</w:t>
      </w:r>
      <w:r w:rsidRPr="00754B63">
        <w:rPr>
          <w:rFonts w:hAnsi="宋体" w:hint="eastAsia"/>
          <w:szCs w:val="21"/>
        </w:rPr>
        <w:t>：</w:t>
      </w:r>
      <w:r w:rsidRPr="00754B63">
        <w:rPr>
          <w:rFonts w:hAnsi="宋体"/>
          <w:szCs w:val="21"/>
        </w:rPr>
        <w:t>各画幅</w:t>
      </w:r>
      <w:r w:rsidRPr="00754B63">
        <w:rPr>
          <w:rFonts w:hAnsi="宋体" w:hint="eastAsia"/>
          <w:szCs w:val="21"/>
        </w:rPr>
        <w:t>中心</w:t>
      </w:r>
      <w:r w:rsidRPr="00754B63">
        <w:rPr>
          <w:rFonts w:hAnsi="宋体"/>
          <w:szCs w:val="21"/>
        </w:rPr>
        <w:t>高度的水平轴线应为同一轴线，</w:t>
      </w:r>
      <w:r w:rsidRPr="00754B63">
        <w:rPr>
          <w:rFonts w:hAnsi="宋体" w:hint="eastAsia"/>
          <w:szCs w:val="21"/>
        </w:rPr>
        <w:t>而不能将各画幅的下缘比齐。</w:t>
      </w:r>
      <w:r w:rsidRPr="00754B63">
        <w:rPr>
          <w:rFonts w:hAnsi="宋体" w:hint="eastAsia"/>
          <w:szCs w:val="21"/>
        </w:rPr>
        <w:t xml:space="preserve"> </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2</w:t>
      </w:r>
      <w:r w:rsidRPr="00754B63">
        <w:rPr>
          <w:rFonts w:hint="eastAsia"/>
          <w:szCs w:val="21"/>
        </w:rPr>
        <w:t xml:space="preserve">  </w:t>
      </w:r>
      <w:r w:rsidRPr="00754B63">
        <w:rPr>
          <w:rFonts w:hAnsi="宋体"/>
          <w:szCs w:val="21"/>
        </w:rPr>
        <w:t>视距的规定</w:t>
      </w:r>
    </w:p>
    <w:p w:rsidR="00C810CD" w:rsidRPr="00754B63" w:rsidRDefault="00C810CD" w:rsidP="00C810CD">
      <w:pPr>
        <w:spacing w:line="360" w:lineRule="auto"/>
        <w:ind w:firstLineChars="200" w:firstLine="432"/>
        <w:rPr>
          <w:szCs w:val="21"/>
        </w:rPr>
      </w:pPr>
      <w:r w:rsidRPr="00754B63">
        <w:rPr>
          <w:rFonts w:hAnsi="宋体"/>
          <w:szCs w:val="21"/>
        </w:rPr>
        <w:t>视距改用</w:t>
      </w:r>
      <w:r w:rsidRPr="00754B63">
        <w:rPr>
          <w:szCs w:val="21"/>
        </w:rPr>
        <w:t>W</w:t>
      </w:r>
      <w:r w:rsidRPr="00754B63">
        <w:rPr>
          <w:rFonts w:hAnsi="宋体"/>
          <w:szCs w:val="21"/>
        </w:rPr>
        <w:t>的</w:t>
      </w:r>
      <w:r w:rsidRPr="00754B63">
        <w:rPr>
          <w:rFonts w:hAnsi="宋体" w:hint="eastAsia"/>
          <w:szCs w:val="21"/>
        </w:rPr>
        <w:t>倍数</w:t>
      </w:r>
      <w:r w:rsidRPr="00754B63">
        <w:rPr>
          <w:rFonts w:hAnsi="宋体"/>
          <w:szCs w:val="21"/>
        </w:rPr>
        <w:t>表示，因为这样更为明确，且不易误解。</w:t>
      </w:r>
    </w:p>
    <w:p w:rsidR="00C810CD" w:rsidRPr="00754B63" w:rsidRDefault="00C810CD" w:rsidP="00C810CD">
      <w:pPr>
        <w:spacing w:line="360" w:lineRule="auto"/>
        <w:ind w:firstLineChars="200" w:firstLine="432"/>
        <w:rPr>
          <w:rFonts w:hAnsi="宋体"/>
          <w:szCs w:val="21"/>
        </w:rPr>
      </w:pPr>
      <w:r w:rsidRPr="00754B63">
        <w:rPr>
          <w:rFonts w:hAnsi="宋体"/>
          <w:szCs w:val="21"/>
        </w:rPr>
        <w:t>本标准规定最近视距取</w:t>
      </w:r>
      <w:r w:rsidRPr="00754B63">
        <w:rPr>
          <w:rFonts w:hAnsi="宋体"/>
          <w:szCs w:val="21"/>
        </w:rPr>
        <w:t>0.5~0.6W</w:t>
      </w:r>
      <w:r w:rsidRPr="00754B63">
        <w:rPr>
          <w:rFonts w:hAnsi="宋体"/>
          <w:szCs w:val="21"/>
        </w:rPr>
        <w:t>，最远视距取</w:t>
      </w:r>
      <w:r w:rsidRPr="00754B63">
        <w:rPr>
          <w:rFonts w:hAnsi="宋体"/>
          <w:szCs w:val="21"/>
        </w:rPr>
        <w:t>1.8~</w:t>
      </w:r>
      <w:r w:rsidRPr="00754B63">
        <w:rPr>
          <w:rFonts w:hAnsi="宋体" w:hint="eastAsia"/>
          <w:szCs w:val="21"/>
        </w:rPr>
        <w:t>2.2</w:t>
      </w:r>
      <w:r w:rsidRPr="00754B63">
        <w:rPr>
          <w:rFonts w:hAnsi="宋体"/>
          <w:szCs w:val="21"/>
        </w:rPr>
        <w:t>W</w:t>
      </w:r>
      <w:r w:rsidRPr="00754B63">
        <w:rPr>
          <w:rFonts w:hAnsi="宋体"/>
          <w:szCs w:val="21"/>
        </w:rPr>
        <w:t>的依据是：与最近视距</w:t>
      </w:r>
      <w:r w:rsidRPr="00754B63">
        <w:rPr>
          <w:rFonts w:hAnsi="宋体"/>
          <w:szCs w:val="21"/>
        </w:rPr>
        <w:t>0.6W</w:t>
      </w:r>
      <w:r w:rsidRPr="00754B63">
        <w:rPr>
          <w:rFonts w:hAnsi="宋体"/>
          <w:szCs w:val="21"/>
        </w:rPr>
        <w:t>相对的水平视角为</w:t>
      </w:r>
      <w:r w:rsidRPr="00754B63">
        <w:rPr>
          <w:rFonts w:hAnsi="宋体"/>
          <w:szCs w:val="21"/>
        </w:rPr>
        <w:t>80</w:t>
      </w:r>
      <w:r w:rsidRPr="00754B63">
        <w:rPr>
          <w:rFonts w:hAnsi="宋体"/>
          <w:szCs w:val="21"/>
        </w:rPr>
        <w:t>°</w:t>
      </w:r>
      <w:r w:rsidRPr="00754B63">
        <w:rPr>
          <w:rFonts w:hAnsi="宋体" w:hint="eastAsia"/>
          <w:szCs w:val="21"/>
        </w:rPr>
        <w:t>，</w:t>
      </w:r>
      <w:r w:rsidRPr="00754B63">
        <w:rPr>
          <w:rFonts w:hAnsi="宋体"/>
          <w:szCs w:val="21"/>
        </w:rPr>
        <w:t>与最远视距</w:t>
      </w:r>
      <w:r w:rsidRPr="00754B63">
        <w:rPr>
          <w:rFonts w:hAnsi="宋体"/>
          <w:szCs w:val="21"/>
        </w:rPr>
        <w:t>1.8W</w:t>
      </w:r>
      <w:r w:rsidRPr="00754B63">
        <w:rPr>
          <w:rFonts w:hAnsi="宋体"/>
          <w:szCs w:val="21"/>
        </w:rPr>
        <w:t>相对应的水平视角为</w:t>
      </w:r>
      <w:r w:rsidRPr="00754B63">
        <w:rPr>
          <w:rFonts w:hAnsi="宋体"/>
          <w:szCs w:val="21"/>
        </w:rPr>
        <w:t>31</w:t>
      </w:r>
      <w:r w:rsidRPr="00754B63">
        <w:rPr>
          <w:rFonts w:hAnsi="宋体"/>
          <w:szCs w:val="21"/>
        </w:rPr>
        <w:t>°。从图</w:t>
      </w:r>
      <w:r w:rsidRPr="00754B63">
        <w:rPr>
          <w:rFonts w:hAnsi="宋体" w:hint="eastAsia"/>
          <w:szCs w:val="21"/>
        </w:rPr>
        <w:t>3</w:t>
      </w:r>
      <w:r w:rsidRPr="00754B63">
        <w:rPr>
          <w:rFonts w:hAnsi="宋体"/>
          <w:szCs w:val="21"/>
        </w:rPr>
        <w:t>中可见水平视角</w:t>
      </w:r>
      <w:r w:rsidRPr="00754B63">
        <w:rPr>
          <w:rFonts w:hAnsi="宋体"/>
          <w:szCs w:val="21"/>
        </w:rPr>
        <w:t>80</w:t>
      </w:r>
      <w:r w:rsidRPr="00754B63">
        <w:rPr>
          <w:rFonts w:hAnsi="宋体"/>
          <w:szCs w:val="21"/>
        </w:rPr>
        <w:t>°介乎双目周边视场和辩别视场之间，观众可以获得很好的视觉临场感；水平视角</w:t>
      </w:r>
      <w:r w:rsidRPr="00754B63">
        <w:rPr>
          <w:rFonts w:hAnsi="宋体"/>
          <w:szCs w:val="21"/>
        </w:rPr>
        <w:t>31</w:t>
      </w:r>
      <w:r w:rsidRPr="00754B63">
        <w:rPr>
          <w:rFonts w:hAnsi="宋体"/>
          <w:szCs w:val="21"/>
        </w:rPr>
        <w:t>°也可达到辩别视场的大部分。所以银幕尺寸如果提供了不小于</w:t>
      </w:r>
      <w:r w:rsidRPr="00754B63">
        <w:rPr>
          <w:rFonts w:hAnsi="宋体"/>
          <w:szCs w:val="21"/>
        </w:rPr>
        <w:t>31</w:t>
      </w:r>
      <w:r w:rsidRPr="00754B63">
        <w:rPr>
          <w:rFonts w:hAnsi="宋体"/>
          <w:szCs w:val="21"/>
        </w:rPr>
        <w:t>°及不大于</w:t>
      </w:r>
      <w:r w:rsidRPr="00754B63">
        <w:rPr>
          <w:rFonts w:hAnsi="宋体"/>
          <w:szCs w:val="21"/>
        </w:rPr>
        <w:t>80</w:t>
      </w:r>
      <w:r w:rsidRPr="00754B63">
        <w:rPr>
          <w:rFonts w:hAnsi="宋体"/>
          <w:szCs w:val="21"/>
        </w:rPr>
        <w:t>°水平视角，即</w:t>
      </w:r>
      <w:r w:rsidRPr="00754B63">
        <w:rPr>
          <w:rFonts w:hAnsi="宋体"/>
          <w:szCs w:val="21"/>
        </w:rPr>
        <w:t>0.6~1.8W</w:t>
      </w:r>
      <w:r w:rsidRPr="00754B63">
        <w:rPr>
          <w:rFonts w:hAnsi="宋体"/>
          <w:szCs w:val="21"/>
        </w:rPr>
        <w:t>，已被国内外业内公认为最佳的视觉范围。</w:t>
      </w:r>
    </w:p>
    <w:p w:rsidR="00C810CD" w:rsidRPr="00754B63" w:rsidRDefault="00C810CD" w:rsidP="00C810CD">
      <w:pPr>
        <w:spacing w:line="360" w:lineRule="auto"/>
        <w:jc w:val="center"/>
        <w:rPr>
          <w:szCs w:val="21"/>
        </w:rPr>
      </w:pPr>
      <w:r w:rsidRPr="00754B63">
        <w:rPr>
          <w:noProof/>
          <w:szCs w:val="21"/>
        </w:rPr>
        <w:drawing>
          <wp:inline distT="0" distB="0" distL="0" distR="0" wp14:anchorId="74F31E31" wp14:editId="2DDA2368">
            <wp:extent cx="2476500" cy="1562100"/>
            <wp:effectExtent l="19050" t="0" r="0" b="0"/>
            <wp:docPr id="7" name="图片 7"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3"/>
                    <pic:cNvPicPr>
                      <a:picLocks noChangeAspect="1" noChangeArrowheads="1"/>
                    </pic:cNvPicPr>
                  </pic:nvPicPr>
                  <pic:blipFill>
                    <a:blip r:embed="rId2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黑体" w:eastAsia="黑体" w:hAnsi="宋体"/>
          <w:sz w:val="18"/>
          <w:szCs w:val="18"/>
        </w:rPr>
      </w:pPr>
      <w:r w:rsidRPr="00754B63">
        <w:rPr>
          <w:rFonts w:ascii="黑体" w:eastAsia="黑体" w:hAnsi="宋体" w:hint="eastAsia"/>
          <w:sz w:val="18"/>
          <w:szCs w:val="18"/>
        </w:rPr>
        <w:t>图3  最近视距与最远视距</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 xml:space="preserve">    </w:t>
      </w:r>
      <w:r w:rsidRPr="00754B63">
        <w:rPr>
          <w:rFonts w:hAnsi="宋体" w:hint="eastAsia"/>
          <w:szCs w:val="21"/>
        </w:rPr>
        <w:t>关于</w:t>
      </w:r>
      <w:r w:rsidRPr="00754B63">
        <w:rPr>
          <w:szCs w:val="21"/>
        </w:rPr>
        <w:t>最近视距</w:t>
      </w:r>
      <w:r w:rsidRPr="00754B63">
        <w:rPr>
          <w:rFonts w:hint="eastAsia"/>
          <w:szCs w:val="21"/>
        </w:rPr>
        <w:t>问题，</w:t>
      </w:r>
      <w:r w:rsidRPr="00754B63">
        <w:rPr>
          <w:rFonts w:hAnsi="宋体" w:hint="eastAsia"/>
          <w:szCs w:val="21"/>
        </w:rPr>
        <w:t>在调研中看到很多电影院为了容纳更多的观众</w:t>
      </w:r>
      <w:r w:rsidRPr="00754B63">
        <w:rPr>
          <w:rFonts w:hAnsi="宋体"/>
          <w:szCs w:val="21"/>
        </w:rPr>
        <w:t xml:space="preserve">, </w:t>
      </w:r>
      <w:r w:rsidRPr="00754B63">
        <w:rPr>
          <w:rFonts w:hAnsi="宋体" w:hint="eastAsia"/>
          <w:szCs w:val="21"/>
        </w:rPr>
        <w:t>在观影厅安排了更多的座椅</w:t>
      </w:r>
      <w:r w:rsidRPr="00754B63">
        <w:rPr>
          <w:rFonts w:hAnsi="宋体"/>
          <w:szCs w:val="21"/>
        </w:rPr>
        <w:t xml:space="preserve">, </w:t>
      </w:r>
      <w:r w:rsidRPr="00754B63">
        <w:rPr>
          <w:rFonts w:hAnsi="宋体" w:hint="eastAsia"/>
          <w:szCs w:val="21"/>
        </w:rPr>
        <w:t>致使第一排座椅距离银幕非常近，这不仅造成最大仰视角超标，也使观看质量严重下降</w:t>
      </w:r>
      <w:r w:rsidRPr="00754B63">
        <w:rPr>
          <w:rFonts w:hAnsi="宋体"/>
          <w:szCs w:val="21"/>
        </w:rPr>
        <w:t xml:space="preserve">, </w:t>
      </w:r>
      <w:r w:rsidRPr="00754B63">
        <w:rPr>
          <w:rFonts w:hAnsi="宋体" w:hint="eastAsia"/>
          <w:szCs w:val="21"/>
        </w:rPr>
        <w:t>使观众有晕眩的感觉</w:t>
      </w:r>
      <w:r w:rsidRPr="00754B63">
        <w:rPr>
          <w:rFonts w:hAnsi="宋体"/>
          <w:szCs w:val="21"/>
        </w:rPr>
        <w:t xml:space="preserve">, </w:t>
      </w:r>
      <w:r w:rsidRPr="00754B63">
        <w:rPr>
          <w:rFonts w:hAnsi="宋体" w:hint="eastAsia"/>
          <w:szCs w:val="21"/>
        </w:rPr>
        <w:t>对于这一点应引起设计高度重视。</w:t>
      </w:r>
    </w:p>
    <w:p w:rsidR="00C810CD" w:rsidRPr="00754B63" w:rsidRDefault="00C810CD" w:rsidP="00C810CD">
      <w:pPr>
        <w:spacing w:line="360" w:lineRule="auto"/>
        <w:ind w:firstLineChars="200" w:firstLine="432"/>
        <w:rPr>
          <w:rFonts w:hAnsi="宋体"/>
          <w:szCs w:val="21"/>
        </w:rPr>
      </w:pPr>
      <w:r w:rsidRPr="00754B63">
        <w:rPr>
          <w:rFonts w:ascii="黑体" w:eastAsia="黑体" w:hint="eastAsia"/>
          <w:szCs w:val="21"/>
        </w:rPr>
        <w:t>3</w:t>
      </w:r>
      <w:r w:rsidRPr="00754B63">
        <w:rPr>
          <w:rFonts w:hAnsi="宋体" w:hint="eastAsia"/>
          <w:szCs w:val="21"/>
        </w:rPr>
        <w:t xml:space="preserve">  </w:t>
      </w:r>
      <w:r w:rsidRPr="00754B63">
        <w:rPr>
          <w:rFonts w:hAnsi="宋体"/>
          <w:szCs w:val="21"/>
        </w:rPr>
        <w:t>斜视角</w:t>
      </w:r>
      <w:r w:rsidRPr="00754B63">
        <w:rPr>
          <w:rFonts w:hAnsi="宋体" w:hint="eastAsia"/>
          <w:szCs w:val="21"/>
        </w:rPr>
        <w:t>：经过大中小厅平面设计分析有以下规律：在甲级标准条件下，座位规模越小，</w:t>
      </w:r>
      <w:r w:rsidRPr="00754B63">
        <w:rPr>
          <w:rFonts w:hAnsi="宋体"/>
          <w:szCs w:val="21"/>
        </w:rPr>
        <w:t>斜视角</w:t>
      </w:r>
      <w:r w:rsidRPr="00754B63">
        <w:rPr>
          <w:rFonts w:hAnsi="宋体" w:hint="eastAsia"/>
          <w:szCs w:val="21"/>
        </w:rPr>
        <w:t>越小，规模越大，</w:t>
      </w:r>
      <w:r w:rsidRPr="00754B63">
        <w:rPr>
          <w:rFonts w:hAnsi="宋体"/>
          <w:szCs w:val="21"/>
        </w:rPr>
        <w:t>斜视角</w:t>
      </w:r>
      <w:r w:rsidRPr="00754B63">
        <w:rPr>
          <w:rFonts w:hAnsi="宋体" w:hint="eastAsia"/>
          <w:szCs w:val="21"/>
        </w:rPr>
        <w:t>越大，通常</w:t>
      </w:r>
      <w:r w:rsidRPr="00754B63">
        <w:rPr>
          <w:rFonts w:hAnsi="宋体" w:hint="eastAsia"/>
          <w:szCs w:val="21"/>
        </w:rPr>
        <w:t>VIP</w:t>
      </w:r>
      <w:r w:rsidRPr="00754B63">
        <w:rPr>
          <w:rFonts w:hAnsi="宋体" w:hint="eastAsia"/>
          <w:szCs w:val="21"/>
        </w:rPr>
        <w:t>观影厅</w:t>
      </w:r>
      <w:r w:rsidRPr="00754B63">
        <w:rPr>
          <w:rFonts w:hAnsi="宋体"/>
          <w:szCs w:val="21"/>
        </w:rPr>
        <w:t>斜视角</w:t>
      </w:r>
      <w:r w:rsidRPr="00754B63">
        <w:rPr>
          <w:rFonts w:hAnsi="宋体" w:hint="eastAsia"/>
          <w:szCs w:val="21"/>
        </w:rPr>
        <w:t>不大于</w:t>
      </w:r>
      <w:r w:rsidRPr="00754B63">
        <w:rPr>
          <w:rFonts w:hAnsi="宋体" w:hint="eastAsia"/>
          <w:szCs w:val="21"/>
        </w:rPr>
        <w:t>33</w:t>
      </w:r>
      <w:r w:rsidRPr="00754B63">
        <w:rPr>
          <w:rFonts w:hAnsi="宋体" w:hint="eastAsia"/>
          <w:szCs w:val="21"/>
        </w:rPr>
        <w:t>°，普通小厅</w:t>
      </w:r>
      <w:r w:rsidRPr="00754B63">
        <w:rPr>
          <w:rFonts w:hAnsi="宋体"/>
          <w:szCs w:val="21"/>
        </w:rPr>
        <w:t>斜视角</w:t>
      </w:r>
      <w:r w:rsidRPr="00754B63">
        <w:rPr>
          <w:rFonts w:hAnsi="宋体" w:hint="eastAsia"/>
          <w:szCs w:val="21"/>
        </w:rPr>
        <w:t>大于</w:t>
      </w:r>
      <w:r w:rsidRPr="00754B63">
        <w:rPr>
          <w:rFonts w:hAnsi="宋体" w:hint="eastAsia"/>
          <w:szCs w:val="21"/>
        </w:rPr>
        <w:t>33</w:t>
      </w:r>
      <w:r w:rsidRPr="00754B63">
        <w:rPr>
          <w:rFonts w:hAnsi="宋体" w:hint="eastAsia"/>
          <w:szCs w:val="21"/>
        </w:rPr>
        <w:t>°，大厅</w:t>
      </w:r>
      <w:r w:rsidRPr="00754B63">
        <w:rPr>
          <w:rFonts w:hAnsi="宋体"/>
          <w:szCs w:val="21"/>
        </w:rPr>
        <w:t>斜视角</w:t>
      </w:r>
      <w:r w:rsidRPr="00754B63">
        <w:rPr>
          <w:rFonts w:hAnsi="宋体" w:hint="eastAsia"/>
          <w:szCs w:val="21"/>
        </w:rPr>
        <w:t>小于</w:t>
      </w:r>
      <w:r w:rsidRPr="00754B63">
        <w:rPr>
          <w:rFonts w:hAnsi="宋体" w:hint="eastAsia"/>
          <w:szCs w:val="21"/>
        </w:rPr>
        <w:t>40</w:t>
      </w:r>
      <w:r w:rsidRPr="00754B63">
        <w:rPr>
          <w:rFonts w:hAnsi="宋体" w:hint="eastAsia"/>
          <w:szCs w:val="21"/>
        </w:rPr>
        <w:t>°，最大也不大于</w:t>
      </w:r>
      <w:r w:rsidRPr="00754B63">
        <w:rPr>
          <w:rFonts w:hAnsi="宋体" w:hint="eastAsia"/>
          <w:szCs w:val="21"/>
        </w:rPr>
        <w:t>42</w:t>
      </w:r>
      <w:r w:rsidRPr="00754B63">
        <w:rPr>
          <w:rFonts w:hAnsi="宋体" w:hint="eastAsia"/>
          <w:szCs w:val="21"/>
        </w:rPr>
        <w:t>°，考虑到乙级标准，</w:t>
      </w:r>
      <w:r w:rsidRPr="00754B63">
        <w:rPr>
          <w:rFonts w:hAnsi="宋体"/>
          <w:szCs w:val="21"/>
        </w:rPr>
        <w:t>斜视角</w:t>
      </w:r>
      <w:r w:rsidRPr="00754B63">
        <w:rPr>
          <w:rFonts w:hAnsi="宋体" w:hint="eastAsia"/>
          <w:szCs w:val="21"/>
        </w:rPr>
        <w:t>降低到</w:t>
      </w:r>
      <w:r w:rsidRPr="00754B63">
        <w:rPr>
          <w:rFonts w:hAnsi="宋体" w:hint="eastAsia"/>
          <w:szCs w:val="21"/>
        </w:rPr>
        <w:t>45</w:t>
      </w:r>
      <w:r w:rsidRPr="00754B63">
        <w:rPr>
          <w:rFonts w:hAnsi="宋体" w:hint="eastAsia"/>
          <w:szCs w:val="21"/>
        </w:rPr>
        <w:t>°。</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 xml:space="preserve">4 </w:t>
      </w:r>
      <w:r w:rsidRPr="00754B63">
        <w:rPr>
          <w:rFonts w:ascii="黑体" w:eastAsia="黑体"/>
          <w:szCs w:val="21"/>
        </w:rPr>
        <w:t xml:space="preserve"> </w:t>
      </w:r>
      <w:r w:rsidRPr="00754B63">
        <w:rPr>
          <w:rFonts w:hAnsi="宋体"/>
          <w:szCs w:val="21"/>
        </w:rPr>
        <w:t>视线超高值</w:t>
      </w:r>
      <w:r w:rsidRPr="00754B63">
        <w:rPr>
          <w:szCs w:val="21"/>
        </w:rPr>
        <w:t>c=</w:t>
      </w:r>
      <w:smartTag w:uri="urn:schemas-microsoft-com:office:smarttags" w:element="chmetcnv">
        <w:smartTagPr>
          <w:attr w:name="UnitName" w:val="m"/>
          <w:attr w:name="SourceValue" w:val="0.12"/>
          <w:attr w:name="HasSpace" w:val="False"/>
          <w:attr w:name="Negative" w:val="False"/>
          <w:attr w:name="NumberType" w:val="1"/>
          <w:attr w:name="TCSC" w:val="0"/>
        </w:smartTagPr>
        <w:r w:rsidRPr="00754B63">
          <w:rPr>
            <w:szCs w:val="21"/>
          </w:rPr>
          <w:t>0.12m</w:t>
        </w:r>
      </w:smartTag>
      <w:r w:rsidRPr="00754B63">
        <w:rPr>
          <w:rFonts w:hAnsi="宋体"/>
          <w:szCs w:val="21"/>
        </w:rPr>
        <w:t>，取自我国人体工程学，即人眼至头顶的高度，是用来计算视线无遮挡设计的一个参数。</w:t>
      </w:r>
    </w:p>
    <w:p w:rsidR="00C810CD" w:rsidRPr="00754B63" w:rsidRDefault="00C810CD" w:rsidP="00C810CD">
      <w:pPr>
        <w:spacing w:line="360" w:lineRule="auto"/>
        <w:ind w:firstLineChars="200" w:firstLine="432"/>
        <w:rPr>
          <w:szCs w:val="21"/>
        </w:rPr>
      </w:pPr>
      <w:r w:rsidRPr="00754B63">
        <w:rPr>
          <w:rFonts w:hAnsi="宋体"/>
          <w:szCs w:val="21"/>
        </w:rPr>
        <w:lastRenderedPageBreak/>
        <w:t>但是在需要的时候</w:t>
      </w:r>
      <w:r w:rsidRPr="00754B63">
        <w:rPr>
          <w:rFonts w:hAnsi="宋体" w:hint="eastAsia"/>
          <w:szCs w:val="21"/>
        </w:rPr>
        <w:t>，</w:t>
      </w:r>
      <w:r w:rsidRPr="00754B63">
        <w:rPr>
          <w:rFonts w:hAnsi="宋体"/>
          <w:szCs w:val="21"/>
        </w:rPr>
        <w:t>如后排座位下的高度不够利用时</w:t>
      </w:r>
      <w:r w:rsidRPr="00754B63">
        <w:rPr>
          <w:rFonts w:hAnsi="宋体" w:hint="eastAsia"/>
          <w:szCs w:val="21"/>
        </w:rPr>
        <w:t>，</w:t>
      </w:r>
      <w:r w:rsidRPr="00754B63">
        <w:rPr>
          <w:rFonts w:hAnsi="宋体"/>
          <w:szCs w:val="21"/>
        </w:rPr>
        <w:t>使用高靠背座椅时，都可以增加附加值</w:t>
      </w:r>
      <w:r w:rsidRPr="00754B63">
        <w:rPr>
          <w:szCs w:val="21"/>
        </w:rPr>
        <w:t>c′</w:t>
      </w:r>
      <w:r w:rsidRPr="00754B63">
        <w:rPr>
          <w:rFonts w:hint="eastAsia"/>
          <w:szCs w:val="21"/>
        </w:rPr>
        <w:t>，以增加地面标高</w:t>
      </w:r>
      <w:r w:rsidRPr="00754B63">
        <w:rPr>
          <w:rFonts w:hAnsi="宋体"/>
          <w:szCs w:val="21"/>
        </w:rPr>
        <w:t>。但一定要注意，后排观众站起来时不能遮挡放映光束；也不能因此提高</w:t>
      </w:r>
      <w:r w:rsidRPr="00754B63">
        <w:rPr>
          <w:rFonts w:hAnsi="宋体" w:hint="eastAsia"/>
          <w:szCs w:val="21"/>
        </w:rPr>
        <w:t>放映室</w:t>
      </w:r>
      <w:r w:rsidRPr="00754B63">
        <w:rPr>
          <w:rFonts w:hAnsi="宋体"/>
          <w:szCs w:val="21"/>
        </w:rPr>
        <w:t>标高而使放映</w:t>
      </w:r>
      <w:r w:rsidRPr="00754B63">
        <w:rPr>
          <w:rFonts w:hAnsi="宋体" w:hint="eastAsia"/>
          <w:szCs w:val="21"/>
        </w:rPr>
        <w:t>俯</w:t>
      </w:r>
      <w:r w:rsidRPr="00754B63">
        <w:rPr>
          <w:rFonts w:hAnsi="宋体"/>
          <w:szCs w:val="21"/>
        </w:rPr>
        <w:t>角超过</w:t>
      </w:r>
      <w:r w:rsidRPr="00754B63">
        <w:rPr>
          <w:szCs w:val="21"/>
        </w:rPr>
        <w:t>6°</w:t>
      </w:r>
      <w:r w:rsidRPr="00754B63">
        <w:rPr>
          <w:rFonts w:hAnsi="宋体"/>
          <w:szCs w:val="21"/>
        </w:rPr>
        <w:t>。</w:t>
      </w:r>
    </w:p>
    <w:p w:rsidR="00C810CD" w:rsidRPr="00754B63" w:rsidRDefault="00C810CD" w:rsidP="00C810CD">
      <w:pPr>
        <w:spacing w:line="360" w:lineRule="auto"/>
        <w:ind w:firstLineChars="200" w:firstLine="432"/>
        <w:rPr>
          <w:szCs w:val="21"/>
        </w:rPr>
      </w:pPr>
      <w:r w:rsidRPr="00754B63">
        <w:rPr>
          <w:rFonts w:hAnsi="宋体"/>
          <w:szCs w:val="21"/>
        </w:rPr>
        <w:t>观众坐着时眼睛离地高度</w:t>
      </w:r>
      <w:r w:rsidRPr="00754B63">
        <w:rPr>
          <w:szCs w:val="21"/>
        </w:rPr>
        <w:t>h′=</w:t>
      </w:r>
      <w:smartTag w:uri="urn:schemas-microsoft-com:office:smarttags" w:element="chmetcnv">
        <w:smartTagPr>
          <w:attr w:name="UnitName" w:val="m"/>
          <w:attr w:name="SourceValue" w:val="1.15"/>
          <w:attr w:name="HasSpace" w:val="False"/>
          <w:attr w:name="Negative" w:val="False"/>
          <w:attr w:name="NumberType" w:val="1"/>
          <w:attr w:name="TCSC" w:val="0"/>
        </w:smartTagPr>
        <w:r w:rsidRPr="00754B63">
          <w:rPr>
            <w:szCs w:val="21"/>
          </w:rPr>
          <w:t>1.15m</w:t>
        </w:r>
      </w:smartTag>
      <w:r w:rsidRPr="00754B63">
        <w:rPr>
          <w:rFonts w:hAnsi="宋体"/>
          <w:szCs w:val="21"/>
        </w:rPr>
        <w:t>，也取自人体工程学坐姿为腓骨水平时地面至眼睛的高度。而在影院中实测时</w:t>
      </w:r>
      <w:r w:rsidRPr="00754B63">
        <w:rPr>
          <w:szCs w:val="21"/>
        </w:rPr>
        <w:t>h′=</w:t>
      </w:r>
      <w:smartTag w:uri="urn:schemas-microsoft-com:office:smarttags" w:element="chmetcnv">
        <w:smartTagPr>
          <w:attr w:name="UnitName" w:val="m"/>
          <w:attr w:name="SourceValue" w:val="1.1"/>
          <w:attr w:name="HasSpace" w:val="False"/>
          <w:attr w:name="Negative" w:val="False"/>
          <w:attr w:name="NumberType" w:val="1"/>
          <w:attr w:name="TCSC" w:val="0"/>
        </w:smartTagPr>
        <w:r w:rsidRPr="00754B63">
          <w:rPr>
            <w:szCs w:val="21"/>
          </w:rPr>
          <w:t>1.10m</w:t>
        </w:r>
      </w:smartTag>
      <w:r w:rsidRPr="00754B63">
        <w:rPr>
          <w:rFonts w:hAnsi="宋体"/>
          <w:szCs w:val="21"/>
        </w:rPr>
        <w:t>，这是因为座椅向后有</w:t>
      </w:r>
      <w:r w:rsidRPr="00754B63">
        <w:rPr>
          <w:szCs w:val="21"/>
        </w:rPr>
        <w:t>4°</w:t>
      </w:r>
      <w:r w:rsidRPr="00754B63">
        <w:rPr>
          <w:rFonts w:hAnsi="宋体"/>
          <w:szCs w:val="21"/>
        </w:rPr>
        <w:t>的倾斜。因此本标准</w:t>
      </w:r>
      <w:r w:rsidRPr="00754B63">
        <w:rPr>
          <w:szCs w:val="21"/>
        </w:rPr>
        <w:t>h′</w:t>
      </w:r>
      <w:r w:rsidRPr="00754B63">
        <w:rPr>
          <w:rFonts w:hAnsi="宋体"/>
          <w:szCs w:val="21"/>
        </w:rPr>
        <w:t>取</w:t>
      </w:r>
      <w:r w:rsidRPr="00754B63">
        <w:rPr>
          <w:szCs w:val="21"/>
        </w:rPr>
        <w:t>1.10~</w:t>
      </w:r>
      <w:smartTag w:uri="urn:schemas-microsoft-com:office:smarttags" w:element="chmetcnv">
        <w:smartTagPr>
          <w:attr w:name="UnitName" w:val="m"/>
          <w:attr w:name="SourceValue" w:val="1.15"/>
          <w:attr w:name="HasSpace" w:val="False"/>
          <w:attr w:name="Negative" w:val="False"/>
          <w:attr w:name="NumberType" w:val="1"/>
          <w:attr w:name="TCSC" w:val="0"/>
        </w:smartTagPr>
        <w:r w:rsidRPr="00754B63">
          <w:rPr>
            <w:szCs w:val="21"/>
          </w:rPr>
          <w:t>1.15m</w:t>
        </w:r>
      </w:smartTag>
      <w:r w:rsidRPr="00754B63">
        <w:rPr>
          <w:rFonts w:hAnsi="宋体"/>
          <w:szCs w:val="21"/>
        </w:rPr>
        <w:t>供选用。</w:t>
      </w:r>
    </w:p>
    <w:p w:rsidR="00C810CD" w:rsidRPr="00754B63" w:rsidRDefault="00C810CD" w:rsidP="00C810CD">
      <w:pPr>
        <w:spacing w:line="360" w:lineRule="auto"/>
        <w:rPr>
          <w:szCs w:val="21"/>
        </w:rPr>
      </w:pPr>
      <w:r w:rsidRPr="00754B63">
        <w:rPr>
          <w:rFonts w:ascii="黑体" w:eastAsia="黑体" w:hint="eastAsia"/>
          <w:szCs w:val="21"/>
        </w:rPr>
        <w:t xml:space="preserve">4.2.3  </w:t>
      </w:r>
      <w:r w:rsidRPr="00754B63">
        <w:rPr>
          <w:rFonts w:hAnsi="宋体"/>
          <w:szCs w:val="21"/>
        </w:rPr>
        <w:t>视线设计</w:t>
      </w:r>
      <w:r w:rsidRPr="00754B63">
        <w:rPr>
          <w:rFonts w:hAnsi="宋体" w:hint="eastAsia"/>
          <w:szCs w:val="21"/>
        </w:rPr>
        <w:t>：</w:t>
      </w:r>
      <w:r w:rsidRPr="00754B63">
        <w:rPr>
          <w:rFonts w:hAnsi="宋体"/>
          <w:szCs w:val="21"/>
        </w:rPr>
        <w:t>从图</w:t>
      </w:r>
      <w:r w:rsidRPr="00754B63">
        <w:rPr>
          <w:szCs w:val="21"/>
        </w:rPr>
        <w:t>4.2.</w:t>
      </w:r>
      <w:r w:rsidRPr="00754B63">
        <w:rPr>
          <w:rFonts w:hint="eastAsia"/>
          <w:szCs w:val="21"/>
        </w:rPr>
        <w:t>3</w:t>
      </w:r>
      <w:r w:rsidRPr="00754B63">
        <w:rPr>
          <w:rFonts w:hAnsi="宋体"/>
          <w:szCs w:val="21"/>
        </w:rPr>
        <w:t>中可见观影厅的地面升高</w:t>
      </w:r>
      <w:r w:rsidRPr="00754B63">
        <w:rPr>
          <w:rFonts w:hAnsi="宋体" w:hint="eastAsia"/>
          <w:szCs w:val="21"/>
        </w:rPr>
        <w:t>（</w:t>
      </w:r>
      <w:r w:rsidRPr="00754B63">
        <w:rPr>
          <w:rFonts w:hAnsi="宋体" w:hint="eastAsia"/>
          <w:szCs w:val="21"/>
        </w:rPr>
        <w:t>Hn</w:t>
      </w:r>
      <w:r w:rsidRPr="00754B63">
        <w:rPr>
          <w:rFonts w:hAnsi="宋体" w:hint="eastAsia"/>
          <w:szCs w:val="21"/>
        </w:rPr>
        <w:t>）</w:t>
      </w:r>
      <w:r w:rsidRPr="00754B63">
        <w:rPr>
          <w:rFonts w:hAnsi="宋体"/>
          <w:szCs w:val="21"/>
        </w:rPr>
        <w:t>应符合视线无遮挡的要求</w:t>
      </w:r>
      <w:r w:rsidRPr="00754B63">
        <w:rPr>
          <w:rFonts w:hAnsi="宋体" w:hint="eastAsia"/>
          <w:szCs w:val="21"/>
        </w:rPr>
        <w:t>，即</w:t>
      </w:r>
      <w:r w:rsidRPr="00754B63">
        <w:rPr>
          <w:rFonts w:hAnsi="宋体"/>
          <w:szCs w:val="21"/>
        </w:rPr>
        <w:t>后一排观众的视线从前一排观众的头顶</w:t>
      </w:r>
      <w:r w:rsidRPr="00754B63">
        <w:rPr>
          <w:rFonts w:hAnsi="宋体" w:hint="eastAsia"/>
          <w:szCs w:val="21"/>
        </w:rPr>
        <w:t>能够</w:t>
      </w:r>
      <w:r w:rsidRPr="00754B63">
        <w:rPr>
          <w:rFonts w:hAnsi="宋体"/>
          <w:szCs w:val="21"/>
        </w:rPr>
        <w:t>看到银幕画面的下缘，使视线不受遮挡。这条视线与银幕画面下缘的水平线形成两个相似三角△</w:t>
      </w:r>
      <w:r w:rsidRPr="00754B63">
        <w:rPr>
          <w:szCs w:val="21"/>
        </w:rPr>
        <w:t>OAD</w:t>
      </w:r>
      <w:r w:rsidRPr="00754B63">
        <w:rPr>
          <w:rFonts w:hAnsi="宋体"/>
          <w:szCs w:val="21"/>
        </w:rPr>
        <w:t>△</w:t>
      </w:r>
      <w:r w:rsidRPr="00754B63">
        <w:rPr>
          <w:szCs w:val="21"/>
        </w:rPr>
        <w:t>OBE</w:t>
      </w:r>
      <w:r w:rsidRPr="00754B63">
        <w:rPr>
          <w:rFonts w:hAnsi="宋体"/>
          <w:szCs w:val="21"/>
        </w:rPr>
        <w:t>。</w:t>
      </w:r>
    </w:p>
    <w:p w:rsidR="00C810CD" w:rsidRPr="00754B63" w:rsidRDefault="00C810CD" w:rsidP="00C810CD">
      <w:pPr>
        <w:spacing w:line="360" w:lineRule="auto"/>
        <w:ind w:firstLineChars="200" w:firstLine="432"/>
        <w:rPr>
          <w:szCs w:val="21"/>
        </w:rPr>
      </w:pPr>
      <w:r w:rsidRPr="00754B63">
        <w:rPr>
          <w:rFonts w:hAnsi="宋体"/>
          <w:szCs w:val="21"/>
        </w:rPr>
        <w:t>因为△</w:t>
      </w:r>
      <w:r w:rsidRPr="00754B63">
        <w:rPr>
          <w:szCs w:val="21"/>
        </w:rPr>
        <w:t>OAD</w:t>
      </w:r>
      <w:r w:rsidRPr="00754B63">
        <w:rPr>
          <w:rFonts w:hAnsi="宋体"/>
          <w:szCs w:val="21"/>
        </w:rPr>
        <w:t>与△</w:t>
      </w:r>
      <w:r w:rsidRPr="00754B63">
        <w:rPr>
          <w:szCs w:val="21"/>
        </w:rPr>
        <w:t>OBE</w:t>
      </w:r>
      <w:r w:rsidRPr="00754B63">
        <w:rPr>
          <w:rFonts w:hAnsi="宋体"/>
          <w:szCs w:val="21"/>
        </w:rPr>
        <w:t>相似，所以</w:t>
      </w:r>
      <w:r w:rsidRPr="00754B63">
        <w:rPr>
          <w:szCs w:val="21"/>
        </w:rPr>
        <w:t>Hn=h</w:t>
      </w:r>
      <w:r w:rsidRPr="00754B63">
        <w:rPr>
          <w:rFonts w:hint="eastAsia"/>
          <w:szCs w:val="21"/>
        </w:rPr>
        <w:t>-</w:t>
      </w:r>
      <w:r w:rsidRPr="00754B63">
        <w:rPr>
          <w:rFonts w:hAnsi="宋体"/>
          <w:szCs w:val="21"/>
        </w:rPr>
        <w:t>（</w:t>
      </w:r>
      <w:r w:rsidRPr="00754B63">
        <w:rPr>
          <w:szCs w:val="21"/>
        </w:rPr>
        <w:t>h′+Yn</w:t>
      </w:r>
      <w:r w:rsidRPr="00754B63">
        <w:rPr>
          <w:rFonts w:hAnsi="宋体"/>
          <w:szCs w:val="21"/>
        </w:rPr>
        <w:t>）</w:t>
      </w:r>
      <w:r w:rsidRPr="00754B63">
        <w:rPr>
          <w:szCs w:val="21"/>
        </w:rPr>
        <w:t>= Yo</w:t>
      </w:r>
      <w:r w:rsidRPr="00754B63">
        <w:rPr>
          <w:rFonts w:hint="eastAsia"/>
          <w:szCs w:val="21"/>
        </w:rPr>
        <w:t>-</w:t>
      </w:r>
      <w:r w:rsidRPr="00754B63">
        <w:rPr>
          <w:szCs w:val="21"/>
        </w:rPr>
        <w:t>Yn</w:t>
      </w:r>
    </w:p>
    <w:p w:rsidR="00C810CD" w:rsidRPr="00754B63" w:rsidRDefault="00C810CD" w:rsidP="00C810CD">
      <w:pPr>
        <w:spacing w:line="360" w:lineRule="auto"/>
        <w:ind w:firstLineChars="200" w:firstLine="432"/>
        <w:rPr>
          <w:szCs w:val="21"/>
        </w:rPr>
      </w:pPr>
      <w:r w:rsidRPr="00754B63">
        <w:rPr>
          <w:rFonts w:hAnsi="宋体"/>
          <w:szCs w:val="21"/>
        </w:rPr>
        <w:t>其中：</w:t>
      </w:r>
      <w:r w:rsidRPr="00754B63">
        <w:rPr>
          <w:szCs w:val="21"/>
        </w:rPr>
        <w:t>Yo= h- h′</w:t>
      </w:r>
      <w:r w:rsidRPr="00754B63">
        <w:rPr>
          <w:rFonts w:hAnsi="宋体"/>
          <w:szCs w:val="21"/>
        </w:rPr>
        <w:t>，</w:t>
      </w:r>
      <w:r w:rsidRPr="00754B63">
        <w:rPr>
          <w:szCs w:val="21"/>
        </w:rPr>
        <w:t>Yn=Xn/Xo</w:t>
      </w:r>
      <w:r w:rsidRPr="00754B63">
        <w:rPr>
          <w:rFonts w:ascii="宋体" w:hAnsi="宋体" w:hint="eastAsia"/>
          <w:szCs w:val="21"/>
        </w:rPr>
        <w:t>·</w:t>
      </w:r>
      <w:r w:rsidRPr="00754B63">
        <w:rPr>
          <w:rFonts w:hAnsi="宋体"/>
          <w:szCs w:val="21"/>
        </w:rPr>
        <w:t>（</w:t>
      </w:r>
      <w:r w:rsidRPr="00754B63">
        <w:rPr>
          <w:szCs w:val="21"/>
        </w:rPr>
        <w:t>Yo-c</w:t>
      </w:r>
      <w:r w:rsidRPr="00754B63">
        <w:rPr>
          <w:rFonts w:hAnsi="宋体"/>
          <w:szCs w:val="21"/>
        </w:rPr>
        <w:t>）</w:t>
      </w:r>
    </w:p>
    <w:p w:rsidR="00C810CD" w:rsidRPr="00754B63" w:rsidRDefault="00C810CD" w:rsidP="00C810CD">
      <w:pPr>
        <w:spacing w:line="360" w:lineRule="auto"/>
        <w:ind w:firstLineChars="200" w:firstLine="432"/>
        <w:rPr>
          <w:rFonts w:hAnsi="宋体"/>
          <w:szCs w:val="21"/>
        </w:rPr>
      </w:pPr>
      <w:r w:rsidRPr="00754B63">
        <w:rPr>
          <w:rFonts w:hAnsi="宋体"/>
          <w:szCs w:val="21"/>
        </w:rPr>
        <w:t>式中</w:t>
      </w:r>
      <w:r w:rsidRPr="00754B63">
        <w:rPr>
          <w:szCs w:val="21"/>
        </w:rPr>
        <w:t>Hn</w:t>
      </w:r>
      <w:r w:rsidRPr="00754B63">
        <w:rPr>
          <w:rFonts w:hAnsi="宋体"/>
          <w:szCs w:val="21"/>
        </w:rPr>
        <w:t>可化为表格进行计算，如下表</w:t>
      </w:r>
      <w:r w:rsidRPr="00754B63">
        <w:rPr>
          <w:rFonts w:hAnsi="宋体" w:hint="eastAsia"/>
          <w:szCs w:val="21"/>
        </w:rPr>
        <w:t>3</w:t>
      </w:r>
      <w:r w:rsidRPr="00754B63">
        <w:rPr>
          <w:rFonts w:hAnsi="宋体"/>
          <w:szCs w:val="21"/>
        </w:rPr>
        <w:t>：</w:t>
      </w:r>
    </w:p>
    <w:p w:rsidR="00C810CD" w:rsidRPr="00754B63" w:rsidRDefault="00C810CD" w:rsidP="00C810CD">
      <w:pPr>
        <w:spacing w:line="360" w:lineRule="auto"/>
        <w:ind w:firstLineChars="1000" w:firstLine="1860"/>
        <w:rPr>
          <w:rFonts w:ascii="黑体" w:eastAsia="黑体" w:hAnsi="宋体"/>
          <w:sz w:val="18"/>
          <w:szCs w:val="18"/>
        </w:rPr>
      </w:pPr>
      <w:r w:rsidRPr="00754B63">
        <w:rPr>
          <w:rFonts w:ascii="黑体" w:eastAsia="黑体" w:hAnsi="宋体" w:hint="eastAsia"/>
          <w:sz w:val="18"/>
          <w:szCs w:val="18"/>
        </w:rPr>
        <w:t>表3  地面升高值计算表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743"/>
        <w:gridCol w:w="1723"/>
        <w:gridCol w:w="1905"/>
        <w:gridCol w:w="1905"/>
        <w:gridCol w:w="1928"/>
      </w:tblGrid>
      <w:tr w:rsidR="00C810CD" w:rsidRPr="00754B63" w:rsidTr="000B2AF4">
        <w:tc>
          <w:tcPr>
            <w:tcW w:w="473"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所求点</w:t>
            </w:r>
          </w:p>
        </w:tc>
        <w:tc>
          <w:tcPr>
            <w:tcW w:w="410"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360" w:dyaOrig="360">
                <v:shape id="_x0000_i1026" type="#_x0000_t75" style="width:18pt;height:18pt" o:ole="">
                  <v:imagedata r:id="rId26" o:title=""/>
                </v:shape>
                <o:OLEObject Type="Embed" ProgID="Equation.3" ShapeID="_x0000_i1026" DrawAspect="Content" ObjectID="_1589012458" r:id="rId27"/>
              </w:object>
            </w:r>
          </w:p>
        </w:tc>
        <w:tc>
          <w:tcPr>
            <w:tcW w:w="9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30"/>
                <w:sz w:val="15"/>
                <w:szCs w:val="15"/>
              </w:rPr>
              <w:object w:dxaOrig="1120" w:dyaOrig="700">
                <v:shape id="_x0000_i1027" type="#_x0000_t75" style="width:56.25pt;height:35.25pt" o:ole="">
                  <v:imagedata r:id="rId28" o:title=""/>
                </v:shape>
                <o:OLEObject Type="Embed" ProgID="Equation.3" ShapeID="_x0000_i1027" DrawAspect="Content" ObjectID="_1589012459" r:id="rId29"/>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60" w:dyaOrig="360">
                <v:shape id="_x0000_i1028" type="#_x0000_t75" style="width:62.25pt;height:18pt" o:ole="">
                  <v:imagedata r:id="rId30" o:title=""/>
                </v:shape>
                <o:OLEObject Type="Embed" ProgID="Equation.3" ShapeID="_x0000_i1028" DrawAspect="Content" ObjectID="_1589012460" r:id="rId31"/>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40" w:dyaOrig="360">
                <v:shape id="_x0000_i1029" type="#_x0000_t75" style="width:62.25pt;height:18pt" o:ole="">
                  <v:imagedata r:id="rId32" o:title=""/>
                </v:shape>
                <o:OLEObject Type="Embed" ProgID="Equation.3" ShapeID="_x0000_i1029" DrawAspect="Content" ObjectID="_1589012461" r:id="rId33"/>
              </w:object>
            </w:r>
          </w:p>
        </w:tc>
        <w:tc>
          <w:tcPr>
            <w:tcW w:w="1064"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80" w:dyaOrig="360">
                <v:shape id="_x0000_i1030" type="#_x0000_t75" style="width:63.75pt;height:18pt" o:ole="">
                  <v:imagedata r:id="rId34" o:title=""/>
                </v:shape>
                <o:OLEObject Type="Embed" ProgID="Equation.3" ShapeID="_x0000_i1030" DrawAspect="Content" ObjectID="_1589012462" r:id="rId35"/>
              </w:object>
            </w:r>
          </w:p>
        </w:tc>
      </w:tr>
      <w:tr w:rsidR="00C810CD" w:rsidRPr="00754B63" w:rsidTr="000B2AF4">
        <w:tc>
          <w:tcPr>
            <w:tcW w:w="473"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0</w:t>
            </w:r>
          </w:p>
        </w:tc>
        <w:tc>
          <w:tcPr>
            <w:tcW w:w="410"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340" w:dyaOrig="360">
                <v:shape id="_x0000_i1031" type="#_x0000_t75" style="width:16.5pt;height:18pt" o:ole="">
                  <v:imagedata r:id="rId36" o:title=""/>
                </v:shape>
                <o:OLEObject Type="Embed" ProgID="Equation.3" ShapeID="_x0000_i1031" DrawAspect="Content" ObjectID="_1589012463" r:id="rId37"/>
              </w:object>
            </w:r>
          </w:p>
        </w:tc>
        <w:tc>
          <w:tcPr>
            <w:tcW w:w="9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w: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w: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060" w:dyaOrig="380">
                <v:shape id="_x0000_i1032" type="#_x0000_t75" style="width:53.25pt;height:18.75pt" o:ole="">
                  <v:imagedata r:id="rId38" o:title=""/>
                </v:shape>
                <o:OLEObject Type="Embed" ProgID="Equation.3" ShapeID="_x0000_i1032" DrawAspect="Content" ObjectID="_1589012464" r:id="rId39"/>
              </w:object>
            </w:r>
          </w:p>
        </w:tc>
        <w:tc>
          <w:tcPr>
            <w:tcW w:w="1064"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6"/>
                <w:sz w:val="15"/>
                <w:szCs w:val="15"/>
              </w:rPr>
              <w:object w:dxaOrig="200" w:dyaOrig="279">
                <v:shape id="_x0000_i1033" type="#_x0000_t75" style="width:9pt;height:14.25pt" o:ole="">
                  <v:imagedata r:id="rId40" o:title=""/>
                </v:shape>
                <o:OLEObject Type="Embed" ProgID="Equation.3" ShapeID="_x0000_i1033" DrawAspect="Content" ObjectID="_1589012465" r:id="rId41"/>
              </w:object>
            </w:r>
          </w:p>
        </w:tc>
      </w:tr>
      <w:tr w:rsidR="00C810CD" w:rsidRPr="00754B63" w:rsidTr="000B2AF4">
        <w:tc>
          <w:tcPr>
            <w:tcW w:w="473"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1</w:t>
            </w:r>
          </w:p>
        </w:tc>
        <w:tc>
          <w:tcPr>
            <w:tcW w:w="410"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0"/>
                <w:sz w:val="15"/>
                <w:szCs w:val="15"/>
              </w:rPr>
              <w:object w:dxaOrig="320" w:dyaOrig="340">
                <v:shape id="_x0000_i1034" type="#_x0000_t75" style="width:15.75pt;height:16.5pt" o:ole="">
                  <v:imagedata r:id="rId42" o:title=""/>
                </v:shape>
                <o:OLEObject Type="Embed" ProgID="Equation.3" ShapeID="_x0000_i1034" DrawAspect="Content" ObjectID="_1589012466" r:id="rId43"/>
              </w:object>
            </w:r>
          </w:p>
        </w:tc>
        <w:tc>
          <w:tcPr>
            <w:tcW w:w="9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30"/>
                <w:sz w:val="15"/>
                <w:szCs w:val="15"/>
              </w:rPr>
              <w:object w:dxaOrig="940" w:dyaOrig="700">
                <v:shape id="_x0000_i1035" type="#_x0000_t75" style="width:48pt;height:35.25pt" o:ole="">
                  <v:imagedata r:id="rId44" o:title=""/>
                </v:shape>
                <o:OLEObject Type="Embed" ProgID="Equation.3" ShapeID="_x0000_i1035" DrawAspect="Content" ObjectID="_1589012467" r:id="rId45"/>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080" w:dyaOrig="360">
                <v:shape id="_x0000_i1036" type="#_x0000_t75" style="width:54pt;height:18pt" o:ole="">
                  <v:imagedata r:id="rId46" o:title=""/>
                </v:shape>
                <o:OLEObject Type="Embed" ProgID="Equation.3" ShapeID="_x0000_i1036" DrawAspect="Content" ObjectID="_1589012468" r:id="rId47"/>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0"/>
                <w:sz w:val="15"/>
                <w:szCs w:val="15"/>
              </w:rPr>
              <w:object w:dxaOrig="1180" w:dyaOrig="340">
                <v:shape id="_x0000_i1037" type="#_x0000_t75" style="width:59.25pt;height:16.5pt" o:ole="">
                  <v:imagedata r:id="rId48" o:title=""/>
                </v:shape>
                <o:OLEObject Type="Embed" ProgID="Equation.3" ShapeID="_x0000_i1037" DrawAspect="Content" ObjectID="_1589012469" r:id="rId49"/>
              </w:object>
            </w:r>
          </w:p>
        </w:tc>
        <w:tc>
          <w:tcPr>
            <w:tcW w:w="1064"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19" w:dyaOrig="360">
                <v:shape id="_x0000_i1038" type="#_x0000_t75" style="width:60.75pt;height:18pt" o:ole="">
                  <v:imagedata r:id="rId50" o:title=""/>
                </v:shape>
                <o:OLEObject Type="Embed" ProgID="Equation.3" ShapeID="_x0000_i1038" DrawAspect="Content" ObjectID="_1589012470" r:id="rId51"/>
              </w:object>
            </w:r>
          </w:p>
        </w:tc>
      </w:tr>
      <w:tr w:rsidR="00C810CD" w:rsidRPr="00754B63" w:rsidTr="000B2AF4">
        <w:tc>
          <w:tcPr>
            <w:tcW w:w="473"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2</w:t>
            </w:r>
          </w:p>
        </w:tc>
        <w:tc>
          <w:tcPr>
            <w:tcW w:w="410"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0"/>
                <w:sz w:val="15"/>
                <w:szCs w:val="15"/>
              </w:rPr>
              <w:object w:dxaOrig="360" w:dyaOrig="340">
                <v:shape id="_x0000_i1039" type="#_x0000_t75" style="width:18pt;height:16.5pt" o:ole="">
                  <v:imagedata r:id="rId52" o:title=""/>
                </v:shape>
                <o:OLEObject Type="Embed" ProgID="Equation.3" ShapeID="_x0000_i1039" DrawAspect="Content" ObjectID="_1589012471" r:id="rId53"/>
              </w:object>
            </w:r>
          </w:p>
        </w:tc>
        <w:tc>
          <w:tcPr>
            <w:tcW w:w="9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30"/>
                <w:sz w:val="15"/>
                <w:szCs w:val="15"/>
              </w:rPr>
              <w:object w:dxaOrig="980" w:dyaOrig="700">
                <v:shape id="_x0000_i1040" type="#_x0000_t75" style="width:48.75pt;height:35.25pt" o:ole="">
                  <v:imagedata r:id="rId54" o:title=""/>
                </v:shape>
                <o:OLEObject Type="Embed" ProgID="Equation.3" ShapeID="_x0000_i1040" DrawAspect="Content" ObjectID="_1589012472" r:id="rId55"/>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0"/>
                <w:sz w:val="15"/>
                <w:szCs w:val="15"/>
              </w:rPr>
              <w:object w:dxaOrig="1080" w:dyaOrig="340">
                <v:shape id="_x0000_i1041" type="#_x0000_t75" style="width:54pt;height:16.5pt" o:ole="">
                  <v:imagedata r:id="rId56" o:title=""/>
                </v:shape>
                <o:OLEObject Type="Embed" ProgID="Equation.3" ShapeID="_x0000_i1041" DrawAspect="Content" ObjectID="_1589012473" r:id="rId57"/>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0"/>
                <w:sz w:val="15"/>
                <w:szCs w:val="15"/>
              </w:rPr>
              <w:object w:dxaOrig="1240" w:dyaOrig="340">
                <v:shape id="_x0000_i1042" type="#_x0000_t75" style="width:62.25pt;height:16.5pt" o:ole="">
                  <v:imagedata r:id="rId58" o:title=""/>
                </v:shape>
                <o:OLEObject Type="Embed" ProgID="Equation.3" ShapeID="_x0000_i1042" DrawAspect="Content" ObjectID="_1589012474" r:id="rId59"/>
              </w:object>
            </w:r>
          </w:p>
        </w:tc>
        <w:tc>
          <w:tcPr>
            <w:tcW w:w="1064"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80" w:dyaOrig="360">
                <v:shape id="_x0000_i1043" type="#_x0000_t75" style="width:63.75pt;height:18pt" o:ole="">
                  <v:imagedata r:id="rId60" o:title=""/>
                </v:shape>
                <o:OLEObject Type="Embed" ProgID="Equation.3" ShapeID="_x0000_i1043" DrawAspect="Content" ObjectID="_1589012475" r:id="rId61"/>
              </w:object>
            </w:r>
          </w:p>
        </w:tc>
      </w:tr>
      <w:tr w:rsidR="00C810CD" w:rsidRPr="00754B63" w:rsidTr="000B2AF4">
        <w:tc>
          <w:tcPr>
            <w:tcW w:w="473"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hint="eastAsia"/>
                <w:sz w:val="15"/>
                <w:szCs w:val="15"/>
              </w:rPr>
              <w:t>3</w:t>
            </w:r>
          </w:p>
        </w:tc>
        <w:tc>
          <w:tcPr>
            <w:tcW w:w="410"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340" w:dyaOrig="360">
                <v:shape id="_x0000_i1044" type="#_x0000_t75" style="width:16.5pt;height:18pt" o:ole="">
                  <v:imagedata r:id="rId62" o:title=""/>
                </v:shape>
                <o:OLEObject Type="Embed" ProgID="Equation.3" ShapeID="_x0000_i1044" DrawAspect="Content" ObjectID="_1589012476" r:id="rId63"/>
              </w:object>
            </w:r>
          </w:p>
        </w:tc>
        <w:tc>
          <w:tcPr>
            <w:tcW w:w="9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30"/>
                <w:sz w:val="15"/>
                <w:szCs w:val="15"/>
              </w:rPr>
              <w:object w:dxaOrig="960" w:dyaOrig="700">
                <v:shape id="_x0000_i1045" type="#_x0000_t75" style="width:48pt;height:35.25pt" o:ole="">
                  <v:imagedata r:id="rId64" o:title=""/>
                </v:shape>
                <o:OLEObject Type="Embed" ProgID="Equation.3" ShapeID="_x0000_i1045" DrawAspect="Content" ObjectID="_1589012477" r:id="rId65"/>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100" w:dyaOrig="360">
                <v:shape id="_x0000_i1046" type="#_x0000_t75" style="width:55.5pt;height:18pt" o:ole="">
                  <v:imagedata r:id="rId66" o:title=""/>
                </v:shape>
                <o:OLEObject Type="Embed" ProgID="Equation.3" ShapeID="_x0000_i1046" DrawAspect="Content" ObjectID="_1589012478" r:id="rId67"/>
              </w:object>
            </w:r>
          </w:p>
        </w:tc>
        <w:tc>
          <w:tcPr>
            <w:tcW w:w="1051"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19" w:dyaOrig="360">
                <v:shape id="_x0000_i1047" type="#_x0000_t75" style="width:60.75pt;height:18pt" o:ole="">
                  <v:imagedata r:id="rId68" o:title=""/>
                </v:shape>
                <o:OLEObject Type="Embed" ProgID="Equation.3" ShapeID="_x0000_i1047" DrawAspect="Content" ObjectID="_1589012479" r:id="rId69"/>
              </w:object>
            </w:r>
          </w:p>
        </w:tc>
        <w:tc>
          <w:tcPr>
            <w:tcW w:w="1064" w:type="pct"/>
            <w:vAlign w:val="center"/>
          </w:tcPr>
          <w:p w:rsidR="00C810CD" w:rsidRPr="00754B63" w:rsidRDefault="00C810CD" w:rsidP="000B2AF4">
            <w:pPr>
              <w:spacing w:line="360" w:lineRule="auto"/>
              <w:jc w:val="center"/>
              <w:rPr>
                <w:rFonts w:ascii="黑体" w:eastAsia="黑体"/>
                <w:sz w:val="15"/>
                <w:szCs w:val="15"/>
              </w:rPr>
            </w:pPr>
            <w:r w:rsidRPr="00754B63">
              <w:rPr>
                <w:rFonts w:ascii="黑体" w:eastAsia="黑体"/>
                <w:position w:val="-12"/>
                <w:sz w:val="15"/>
                <w:szCs w:val="15"/>
              </w:rPr>
              <w:object w:dxaOrig="1260" w:dyaOrig="360">
                <v:shape id="_x0000_i1048" type="#_x0000_t75" style="width:62.25pt;height:18pt" o:ole="">
                  <v:imagedata r:id="rId70" o:title=""/>
                </v:shape>
                <o:OLEObject Type="Embed" ProgID="Equation.3" ShapeID="_x0000_i1048" DrawAspect="Content" ObjectID="_1589012480" r:id="rId71"/>
              </w:object>
            </w:r>
          </w:p>
        </w:tc>
      </w:tr>
    </w:tbl>
    <w:p w:rsidR="00C810CD" w:rsidRPr="00754B63" w:rsidRDefault="00C810CD" w:rsidP="00C810CD">
      <w:pPr>
        <w:spacing w:line="360" w:lineRule="auto"/>
        <w:rPr>
          <w:szCs w:val="21"/>
        </w:rPr>
      </w:pPr>
    </w:p>
    <w:p w:rsidR="00C810CD" w:rsidRPr="00754B63" w:rsidRDefault="00C810CD" w:rsidP="00C810CD">
      <w:pPr>
        <w:spacing w:line="360" w:lineRule="auto"/>
        <w:rPr>
          <w:rFonts w:asciiTheme="minorEastAsia" w:hAnsiTheme="minorEastAsia"/>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4.2.</w:t>
        </w:r>
        <w:r w:rsidRPr="00754B63">
          <w:rPr>
            <w:rFonts w:ascii="黑体" w:eastAsia="黑体" w:hint="eastAsia"/>
            <w:szCs w:val="21"/>
          </w:rPr>
          <w:t>4</w:t>
        </w:r>
      </w:smartTag>
      <w:r w:rsidRPr="00754B63">
        <w:rPr>
          <w:rFonts w:asciiTheme="minorEastAsia" w:hAnsiTheme="minorEastAsia"/>
          <w:szCs w:val="21"/>
        </w:rPr>
        <w:t xml:space="preserve"> </w:t>
      </w:r>
      <w:r w:rsidRPr="00754B63">
        <w:rPr>
          <w:rFonts w:asciiTheme="minorEastAsia" w:hAnsiTheme="minorEastAsia" w:hint="eastAsia"/>
          <w:szCs w:val="21"/>
        </w:rPr>
        <w:t xml:space="preserve"> 根据</w:t>
      </w:r>
      <w:r w:rsidRPr="00754B63">
        <w:rPr>
          <w:rFonts w:asciiTheme="minorEastAsia" w:hAnsiTheme="minorEastAsia"/>
          <w:szCs w:val="21"/>
        </w:rPr>
        <w:t>数字电影</w:t>
      </w:r>
      <w:r w:rsidRPr="00754B63">
        <w:rPr>
          <w:rFonts w:asciiTheme="minorEastAsia" w:hAnsiTheme="minorEastAsia" w:hint="eastAsia"/>
          <w:szCs w:val="21"/>
        </w:rPr>
        <w:t>的</w:t>
      </w:r>
      <w:r w:rsidRPr="00754B63">
        <w:rPr>
          <w:rFonts w:asciiTheme="minorEastAsia" w:hAnsiTheme="minorEastAsia"/>
          <w:szCs w:val="21"/>
        </w:rPr>
        <w:t>银幕画幅</w:t>
      </w:r>
      <w:r w:rsidRPr="00754B63">
        <w:rPr>
          <w:rFonts w:asciiTheme="minorEastAsia" w:hAnsiTheme="minorEastAsia" w:hint="eastAsia"/>
          <w:szCs w:val="21"/>
        </w:rPr>
        <w:t>格式作</w:t>
      </w:r>
      <w:r w:rsidRPr="00754B63">
        <w:rPr>
          <w:rFonts w:asciiTheme="minorEastAsia" w:hAnsiTheme="minorEastAsia"/>
          <w:szCs w:val="21"/>
        </w:rPr>
        <w:t>对应的明确规定。</w:t>
      </w:r>
      <w:r w:rsidRPr="00754B63">
        <w:rPr>
          <w:rFonts w:asciiTheme="minorEastAsia" w:hAnsiTheme="minorEastAsia" w:hint="eastAsia"/>
          <w:szCs w:val="21"/>
        </w:rPr>
        <w:t>数字电影有效画面宽高比宽银幕为</w:t>
      </w:r>
      <w:r w:rsidRPr="00754B63">
        <w:rPr>
          <w:rFonts w:asciiTheme="minorEastAsia" w:hAnsiTheme="minorEastAsia"/>
          <w:szCs w:val="21"/>
        </w:rPr>
        <w:t>2.39:1和遮幅</w:t>
      </w:r>
      <w:r w:rsidRPr="00754B63">
        <w:rPr>
          <w:rFonts w:asciiTheme="minorEastAsia" w:hAnsiTheme="minorEastAsia" w:hint="eastAsia"/>
          <w:szCs w:val="21"/>
        </w:rPr>
        <w:t>为</w:t>
      </w:r>
      <w:r w:rsidRPr="00754B63">
        <w:rPr>
          <w:rFonts w:asciiTheme="minorEastAsia" w:hAnsiTheme="minorEastAsia"/>
          <w:szCs w:val="21"/>
        </w:rPr>
        <w:t>1.85:1两种制式；</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1、2、3根据观影厅高与宽、视点高度以及所需黑边框的大小，合理计算银幕（有效画面</w:t>
      </w:r>
      <w:r w:rsidRPr="00754B63">
        <w:rPr>
          <w:rFonts w:asciiTheme="minorEastAsia" w:hAnsiTheme="minorEastAsia"/>
          <w:szCs w:val="21"/>
        </w:rPr>
        <w:t>+</w:t>
      </w:r>
      <w:r w:rsidRPr="00754B63">
        <w:rPr>
          <w:rFonts w:asciiTheme="minorEastAsia" w:hAnsiTheme="minorEastAsia" w:hint="eastAsia"/>
          <w:szCs w:val="21"/>
        </w:rPr>
        <w:t>黑边框）的最大有效画面。本</w:t>
      </w:r>
      <w:r w:rsidRPr="00754B63">
        <w:rPr>
          <w:rFonts w:asciiTheme="minorEastAsia" w:hAnsiTheme="minorEastAsia"/>
          <w:szCs w:val="21"/>
        </w:rPr>
        <w:t>标准</w:t>
      </w:r>
      <w:r w:rsidRPr="00754B63">
        <w:rPr>
          <w:rFonts w:asciiTheme="minorEastAsia" w:hAnsiTheme="minorEastAsia" w:hint="eastAsia"/>
          <w:szCs w:val="21"/>
        </w:rPr>
        <w:t>所</w:t>
      </w:r>
      <w:r w:rsidRPr="00754B63">
        <w:rPr>
          <w:rFonts w:asciiTheme="minorEastAsia" w:hAnsiTheme="minorEastAsia"/>
          <w:szCs w:val="21"/>
        </w:rPr>
        <w:t>规定</w:t>
      </w:r>
      <w:r w:rsidRPr="00754B63">
        <w:rPr>
          <w:rFonts w:asciiTheme="minorEastAsia" w:hAnsiTheme="minorEastAsia" w:hint="eastAsia"/>
          <w:szCs w:val="21"/>
        </w:rPr>
        <w:t>得</w:t>
      </w:r>
      <w:r w:rsidRPr="00754B63">
        <w:rPr>
          <w:rFonts w:asciiTheme="minorEastAsia" w:hAnsiTheme="minorEastAsia"/>
          <w:szCs w:val="21"/>
        </w:rPr>
        <w:t>银幕画幅制式，仍沿用原规范</w:t>
      </w:r>
      <w:r w:rsidRPr="00754B63">
        <w:rPr>
          <w:rFonts w:asciiTheme="minorEastAsia" w:hAnsiTheme="minorEastAsia" w:hint="eastAsia"/>
          <w:szCs w:val="21"/>
        </w:rPr>
        <w:t>中</w:t>
      </w:r>
      <w:r w:rsidRPr="00754B63">
        <w:rPr>
          <w:rFonts w:asciiTheme="minorEastAsia" w:hAnsiTheme="minorEastAsia"/>
          <w:szCs w:val="21"/>
        </w:rPr>
        <w:t>的“</w:t>
      </w:r>
      <w:r w:rsidRPr="00754B63">
        <w:rPr>
          <w:rFonts w:asciiTheme="minorEastAsia" w:hAnsiTheme="minorEastAsia" w:hint="eastAsia"/>
          <w:szCs w:val="21"/>
        </w:rPr>
        <w:t>等高法</w:t>
      </w:r>
      <w:r w:rsidRPr="00754B63">
        <w:rPr>
          <w:rFonts w:asciiTheme="minorEastAsia" w:hAnsiTheme="minorEastAsia"/>
          <w:szCs w:val="21"/>
        </w:rPr>
        <w:t>”</w:t>
      </w:r>
      <w:r w:rsidRPr="00754B63">
        <w:rPr>
          <w:rFonts w:asciiTheme="minorEastAsia" w:hAnsiTheme="minorEastAsia" w:hint="eastAsia"/>
          <w:szCs w:val="21"/>
        </w:rPr>
        <w:t>、</w:t>
      </w:r>
      <w:r w:rsidRPr="00754B63">
        <w:rPr>
          <w:rFonts w:asciiTheme="minorEastAsia" w:hAnsiTheme="minorEastAsia"/>
          <w:szCs w:val="21"/>
        </w:rPr>
        <w:t>“</w:t>
      </w:r>
      <w:r w:rsidRPr="00754B63">
        <w:rPr>
          <w:rFonts w:asciiTheme="minorEastAsia" w:hAnsiTheme="minorEastAsia" w:hint="eastAsia"/>
          <w:szCs w:val="21"/>
        </w:rPr>
        <w:t>等宽法</w:t>
      </w:r>
      <w:r w:rsidRPr="00754B63">
        <w:rPr>
          <w:rFonts w:asciiTheme="minorEastAsia" w:hAnsiTheme="minorEastAsia"/>
          <w:szCs w:val="21"/>
        </w:rPr>
        <w:t>”</w:t>
      </w:r>
      <w:r w:rsidRPr="00754B63">
        <w:rPr>
          <w:rFonts w:asciiTheme="minorEastAsia" w:hAnsiTheme="minorEastAsia" w:hint="eastAsia"/>
          <w:szCs w:val="21"/>
        </w:rPr>
        <w:t>与</w:t>
      </w:r>
      <w:r w:rsidRPr="00754B63">
        <w:rPr>
          <w:rFonts w:asciiTheme="minorEastAsia" w:hAnsiTheme="minorEastAsia"/>
          <w:szCs w:val="21"/>
        </w:rPr>
        <w:t>“</w:t>
      </w:r>
      <w:r w:rsidRPr="00754B63">
        <w:rPr>
          <w:rFonts w:asciiTheme="minorEastAsia" w:hAnsiTheme="minorEastAsia" w:hint="eastAsia"/>
          <w:szCs w:val="21"/>
        </w:rPr>
        <w:t>等面积法</w:t>
      </w:r>
      <w:r w:rsidRPr="00754B63">
        <w:rPr>
          <w:rFonts w:asciiTheme="minorEastAsia" w:hAnsiTheme="minorEastAsia"/>
          <w:szCs w:val="21"/>
        </w:rPr>
        <w:t>”</w:t>
      </w:r>
      <w:r w:rsidRPr="00754B63">
        <w:rPr>
          <w:rFonts w:asciiTheme="minorEastAsia" w:hAnsiTheme="minorEastAsia" w:hint="eastAsia"/>
          <w:szCs w:val="21"/>
        </w:rPr>
        <w:t>的</w:t>
      </w:r>
      <w:r w:rsidRPr="00754B63">
        <w:rPr>
          <w:rFonts w:asciiTheme="minorEastAsia" w:hAnsiTheme="minorEastAsia"/>
          <w:szCs w:val="21"/>
        </w:rPr>
        <w:t>三种画幅制式</w:t>
      </w:r>
      <w:r w:rsidRPr="00754B63">
        <w:rPr>
          <w:rFonts w:asciiTheme="minorEastAsia" w:hAnsiTheme="minorEastAsia" w:hint="eastAsia"/>
          <w:szCs w:val="21"/>
        </w:rPr>
        <w:t>规定</w:t>
      </w:r>
      <w:r w:rsidRPr="00754B63">
        <w:rPr>
          <w:rFonts w:asciiTheme="minorEastAsia" w:hAnsiTheme="minorEastAsia"/>
          <w:szCs w:val="21"/>
        </w:rPr>
        <w:t>要求</w:t>
      </w:r>
      <w:r w:rsidRPr="00754B63">
        <w:rPr>
          <w:rFonts w:asciiTheme="minorEastAsia" w:hAnsiTheme="minorEastAsia" w:hint="eastAsia"/>
          <w:szCs w:val="21"/>
        </w:rPr>
        <w:t>，</w:t>
      </w:r>
      <w:r w:rsidRPr="00754B63">
        <w:rPr>
          <w:rFonts w:asciiTheme="minorEastAsia" w:hAnsiTheme="minorEastAsia"/>
          <w:szCs w:val="21"/>
        </w:rPr>
        <w:t>而删除已不再使用的普通银幕</w:t>
      </w:r>
      <w:r w:rsidRPr="00754B63">
        <w:rPr>
          <w:rFonts w:asciiTheme="minorEastAsia" w:hAnsiTheme="minorEastAsia" w:hint="eastAsia"/>
          <w:szCs w:val="21"/>
        </w:rPr>
        <w:t>画幅</w:t>
      </w:r>
      <w:r w:rsidRPr="00754B63">
        <w:rPr>
          <w:rFonts w:asciiTheme="minorEastAsia" w:hAnsiTheme="minorEastAsia"/>
          <w:szCs w:val="21"/>
        </w:rPr>
        <w:t>格式</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黑体" w:eastAsia="黑体"/>
          <w:szCs w:val="21"/>
        </w:rPr>
        <w:t>4.2.5</w:t>
      </w:r>
      <w:r w:rsidRPr="00754B63">
        <w:rPr>
          <w:rFonts w:ascii="黑体" w:eastAsia="黑体" w:hint="eastAsia"/>
          <w:szCs w:val="21"/>
        </w:rPr>
        <w:t xml:space="preserve">  </w:t>
      </w:r>
      <w:r w:rsidRPr="00754B63">
        <w:rPr>
          <w:rFonts w:asciiTheme="minorEastAsia" w:hAnsiTheme="minorEastAsia"/>
          <w:szCs w:val="21"/>
        </w:rPr>
        <w:t>银幕</w:t>
      </w:r>
      <w:r w:rsidRPr="00754B63">
        <w:rPr>
          <w:rFonts w:asciiTheme="minorEastAsia" w:hAnsiTheme="minorEastAsia" w:hint="eastAsia"/>
          <w:szCs w:val="21"/>
        </w:rPr>
        <w:t>安装的技术要求：银幕</w:t>
      </w:r>
      <w:r w:rsidRPr="00754B63">
        <w:rPr>
          <w:rFonts w:asciiTheme="minorEastAsia" w:hAnsiTheme="minorEastAsia"/>
          <w:szCs w:val="21"/>
        </w:rPr>
        <w:t>设置包括银幕画幅制式配置</w:t>
      </w:r>
      <w:r w:rsidRPr="00754B63">
        <w:rPr>
          <w:rFonts w:asciiTheme="minorEastAsia" w:hAnsiTheme="minorEastAsia" w:hint="eastAsia"/>
          <w:szCs w:val="21"/>
        </w:rPr>
        <w:t>、安装</w:t>
      </w:r>
      <w:r w:rsidRPr="00754B63">
        <w:rPr>
          <w:rFonts w:asciiTheme="minorEastAsia" w:hAnsiTheme="minorEastAsia"/>
          <w:szCs w:val="21"/>
        </w:rPr>
        <w:t>在银幕</w:t>
      </w:r>
      <w:r w:rsidRPr="00754B63">
        <w:rPr>
          <w:rFonts w:asciiTheme="minorEastAsia" w:hAnsiTheme="minorEastAsia" w:hint="eastAsia"/>
          <w:szCs w:val="21"/>
        </w:rPr>
        <w:t>架上</w:t>
      </w:r>
      <w:r w:rsidRPr="00754B63">
        <w:rPr>
          <w:rFonts w:asciiTheme="minorEastAsia" w:hAnsiTheme="minorEastAsia"/>
          <w:szCs w:val="21"/>
        </w:rPr>
        <w:t>的银幕设置，以及</w:t>
      </w:r>
      <w:r w:rsidRPr="00754B63">
        <w:rPr>
          <w:rFonts w:asciiTheme="minorEastAsia" w:hAnsiTheme="minorEastAsia" w:hint="eastAsia"/>
          <w:szCs w:val="21"/>
        </w:rPr>
        <w:t>其他显示</w:t>
      </w:r>
      <w:r w:rsidRPr="00754B63">
        <w:rPr>
          <w:rFonts w:asciiTheme="minorEastAsia" w:hAnsiTheme="minorEastAsia"/>
          <w:szCs w:val="21"/>
        </w:rPr>
        <w:t>装置银幕设施</w:t>
      </w:r>
      <w:r w:rsidRPr="00754B63">
        <w:rPr>
          <w:rFonts w:asciiTheme="minorEastAsia" w:hAnsiTheme="minorEastAsia" w:hint="eastAsia"/>
          <w:szCs w:val="21"/>
        </w:rPr>
        <w:t xml:space="preserve">， </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lastRenderedPageBreak/>
        <w:t>1</w:t>
      </w:r>
      <w:r w:rsidRPr="00754B63">
        <w:rPr>
          <w:rFonts w:asciiTheme="minorEastAsia" w:hAnsiTheme="minorEastAsia" w:hint="eastAsia"/>
          <w:szCs w:val="21"/>
        </w:rPr>
        <w:t xml:space="preserve">  银幕安装的形式，</w:t>
      </w:r>
      <w:r w:rsidRPr="00754B63">
        <w:rPr>
          <w:rFonts w:asciiTheme="minorEastAsia" w:hAnsiTheme="minorEastAsia"/>
          <w:szCs w:val="21"/>
        </w:rPr>
        <w:t>电影艺术主要通过银幕</w:t>
      </w:r>
      <w:r w:rsidRPr="00754B63">
        <w:rPr>
          <w:rFonts w:asciiTheme="minorEastAsia" w:hAnsiTheme="minorEastAsia" w:hint="eastAsia"/>
          <w:szCs w:val="21"/>
        </w:rPr>
        <w:t>再现，随着</w:t>
      </w:r>
      <w:r w:rsidRPr="00754B63">
        <w:rPr>
          <w:rFonts w:asciiTheme="minorEastAsia" w:hAnsiTheme="minorEastAsia"/>
          <w:szCs w:val="21"/>
        </w:rPr>
        <w:t>数字技术的发展，</w:t>
      </w:r>
      <w:r w:rsidRPr="00754B63">
        <w:rPr>
          <w:rFonts w:asciiTheme="minorEastAsia" w:hAnsiTheme="minorEastAsia" w:hint="eastAsia"/>
          <w:szCs w:val="21"/>
        </w:rPr>
        <w:t>放映机</w:t>
      </w:r>
      <w:r w:rsidRPr="00754B63">
        <w:rPr>
          <w:rFonts w:asciiTheme="minorEastAsia" w:hAnsiTheme="minorEastAsia"/>
          <w:szCs w:val="21"/>
        </w:rPr>
        <w:t>光源</w:t>
      </w:r>
      <w:r w:rsidRPr="00754B63">
        <w:rPr>
          <w:rFonts w:asciiTheme="minorEastAsia" w:hAnsiTheme="minorEastAsia" w:hint="eastAsia"/>
          <w:szCs w:val="21"/>
        </w:rPr>
        <w:t>技术的</w:t>
      </w:r>
      <w:r w:rsidRPr="00754B63">
        <w:rPr>
          <w:rFonts w:asciiTheme="minorEastAsia" w:hAnsiTheme="minorEastAsia"/>
          <w:szCs w:val="21"/>
        </w:rPr>
        <w:t>不断</w:t>
      </w:r>
      <w:r w:rsidRPr="00754B63">
        <w:rPr>
          <w:rFonts w:asciiTheme="minorEastAsia" w:hAnsiTheme="minorEastAsia" w:hint="eastAsia"/>
          <w:szCs w:val="21"/>
        </w:rPr>
        <w:t>提升</w:t>
      </w:r>
      <w:r w:rsidRPr="00754B63">
        <w:rPr>
          <w:rFonts w:asciiTheme="minorEastAsia" w:hAnsiTheme="minorEastAsia"/>
          <w:szCs w:val="21"/>
        </w:rPr>
        <w:t>，</w:t>
      </w:r>
      <w:r w:rsidRPr="00754B63">
        <w:rPr>
          <w:rFonts w:asciiTheme="minorEastAsia" w:hAnsiTheme="minorEastAsia" w:hint="eastAsia"/>
          <w:szCs w:val="21"/>
        </w:rPr>
        <w:t>高</w:t>
      </w:r>
      <w:r w:rsidRPr="00754B63">
        <w:rPr>
          <w:rFonts w:asciiTheme="minorEastAsia" w:hAnsiTheme="minorEastAsia"/>
          <w:szCs w:val="21"/>
        </w:rPr>
        <w:t>亮度、高对比度</w:t>
      </w:r>
      <w:r w:rsidRPr="00754B63">
        <w:rPr>
          <w:rFonts w:asciiTheme="minorEastAsia" w:hAnsiTheme="minorEastAsia" w:hint="eastAsia"/>
          <w:szCs w:val="21"/>
        </w:rPr>
        <w:t>的</w:t>
      </w:r>
      <w:r w:rsidRPr="00754B63">
        <w:rPr>
          <w:rFonts w:asciiTheme="minorEastAsia" w:hAnsiTheme="minorEastAsia"/>
          <w:szCs w:val="21"/>
        </w:rPr>
        <w:t>银幕</w:t>
      </w:r>
      <w:r w:rsidRPr="00754B63">
        <w:rPr>
          <w:rFonts w:asciiTheme="minorEastAsia" w:hAnsiTheme="minorEastAsia" w:hint="eastAsia"/>
          <w:szCs w:val="21"/>
        </w:rPr>
        <w:t>影像</w:t>
      </w:r>
      <w:r w:rsidRPr="00754B63">
        <w:rPr>
          <w:rFonts w:asciiTheme="minorEastAsia" w:hAnsiTheme="minorEastAsia"/>
          <w:szCs w:val="21"/>
        </w:rPr>
        <w:t>比比皆是，为满足观众对</w:t>
      </w:r>
      <w:r w:rsidRPr="00754B63">
        <w:rPr>
          <w:rFonts w:asciiTheme="minorEastAsia" w:hAnsiTheme="minorEastAsia" w:hint="eastAsia"/>
          <w:szCs w:val="21"/>
        </w:rPr>
        <w:t>大</w:t>
      </w:r>
      <w:r w:rsidRPr="00754B63">
        <w:rPr>
          <w:rFonts w:asciiTheme="minorEastAsia" w:hAnsiTheme="minorEastAsia"/>
          <w:szCs w:val="21"/>
        </w:rPr>
        <w:t>视野银幕的不断追求，</w:t>
      </w:r>
      <w:r w:rsidRPr="00754B63">
        <w:rPr>
          <w:rFonts w:asciiTheme="minorEastAsia" w:hAnsiTheme="minorEastAsia" w:hint="eastAsia"/>
          <w:szCs w:val="21"/>
        </w:rPr>
        <w:t>许多</w:t>
      </w:r>
      <w:r w:rsidRPr="00754B63">
        <w:rPr>
          <w:rFonts w:asciiTheme="minorEastAsia" w:hAnsiTheme="minorEastAsia"/>
          <w:szCs w:val="21"/>
        </w:rPr>
        <w:t>观影厅的银幕</w:t>
      </w:r>
      <w:r w:rsidRPr="00754B63">
        <w:rPr>
          <w:rFonts w:asciiTheme="minorEastAsia" w:hAnsiTheme="minorEastAsia" w:hint="eastAsia"/>
          <w:szCs w:val="21"/>
        </w:rPr>
        <w:t>的</w:t>
      </w:r>
      <w:r w:rsidRPr="00754B63">
        <w:rPr>
          <w:rFonts w:asciiTheme="minorEastAsia" w:hAnsiTheme="minorEastAsia"/>
          <w:szCs w:val="21"/>
        </w:rPr>
        <w:t>宽度</w:t>
      </w:r>
      <w:r w:rsidRPr="00754B63">
        <w:rPr>
          <w:rFonts w:asciiTheme="minorEastAsia" w:hAnsiTheme="minorEastAsia" w:hint="eastAsia"/>
          <w:szCs w:val="21"/>
        </w:rPr>
        <w:t>均</w:t>
      </w:r>
      <w:r w:rsidRPr="00754B63">
        <w:rPr>
          <w:rFonts w:asciiTheme="minorEastAsia" w:hAnsiTheme="minorEastAsia"/>
          <w:szCs w:val="21"/>
        </w:rPr>
        <w:t>设计</w:t>
      </w:r>
      <w:r w:rsidRPr="00754B63">
        <w:rPr>
          <w:rFonts w:asciiTheme="minorEastAsia" w:hAnsiTheme="minorEastAsia" w:hint="eastAsia"/>
          <w:szCs w:val="21"/>
        </w:rPr>
        <w:t>到</w:t>
      </w:r>
      <w:r w:rsidRPr="00754B63">
        <w:rPr>
          <w:rFonts w:asciiTheme="minorEastAsia" w:hAnsiTheme="minorEastAsia"/>
          <w:szCs w:val="21"/>
        </w:rPr>
        <w:t>“</w:t>
      </w:r>
      <w:r w:rsidRPr="00754B63">
        <w:rPr>
          <w:rFonts w:asciiTheme="minorEastAsia" w:hAnsiTheme="minorEastAsia" w:hint="eastAsia"/>
          <w:szCs w:val="21"/>
        </w:rPr>
        <w:t>墙到墙</w:t>
      </w:r>
      <w:r w:rsidRPr="00754B63">
        <w:rPr>
          <w:rFonts w:asciiTheme="minorEastAsia" w:hAnsiTheme="minorEastAsia"/>
          <w:szCs w:val="21"/>
        </w:rPr>
        <w:t>”，这种银幕基本采用无框银幕</w:t>
      </w:r>
      <w:r w:rsidRPr="00754B63">
        <w:rPr>
          <w:rFonts w:asciiTheme="minorEastAsia" w:hAnsiTheme="minorEastAsia" w:hint="eastAsia"/>
          <w:szCs w:val="21"/>
        </w:rPr>
        <w:t>形式</w:t>
      </w:r>
      <w:r w:rsidRPr="00754B63">
        <w:rPr>
          <w:rFonts w:asciiTheme="minorEastAsia" w:hAnsiTheme="minorEastAsia"/>
          <w:szCs w:val="21"/>
        </w:rPr>
        <w:t>。</w:t>
      </w:r>
      <w:r w:rsidRPr="00754B63">
        <w:rPr>
          <w:rFonts w:asciiTheme="minorEastAsia" w:hAnsiTheme="minorEastAsia" w:hint="eastAsia"/>
          <w:szCs w:val="21"/>
        </w:rPr>
        <w:t>无框</w:t>
      </w:r>
      <w:r w:rsidRPr="00754B63">
        <w:rPr>
          <w:rFonts w:asciiTheme="minorEastAsia" w:hAnsiTheme="minorEastAsia"/>
          <w:szCs w:val="21"/>
        </w:rPr>
        <w:t>银幕是将银幕外包</w:t>
      </w:r>
      <w:r w:rsidRPr="00754B63">
        <w:rPr>
          <w:rFonts w:asciiTheme="minorEastAsia" w:hAnsiTheme="minorEastAsia" w:hint="eastAsia"/>
          <w:szCs w:val="21"/>
        </w:rPr>
        <w:t>于</w:t>
      </w:r>
      <w:r w:rsidRPr="00754B63">
        <w:rPr>
          <w:rFonts w:asciiTheme="minorEastAsia" w:hAnsiTheme="minorEastAsia"/>
          <w:szCs w:val="21"/>
        </w:rPr>
        <w:t>银幕架，银幕上部临顶，左右临墙</w:t>
      </w:r>
      <w:r w:rsidRPr="00754B63">
        <w:rPr>
          <w:rFonts w:asciiTheme="minorEastAsia" w:hAnsiTheme="minorEastAsia" w:hint="eastAsia"/>
          <w:szCs w:val="21"/>
        </w:rPr>
        <w:t>，视点</w:t>
      </w:r>
      <w:r w:rsidRPr="00754B63">
        <w:rPr>
          <w:rFonts w:asciiTheme="minorEastAsia" w:hAnsiTheme="minorEastAsia"/>
          <w:szCs w:val="21"/>
        </w:rPr>
        <w:t>高度下设黑色幕框，</w:t>
      </w:r>
      <w:r w:rsidRPr="00754B63">
        <w:rPr>
          <w:rFonts w:asciiTheme="minorEastAsia" w:hAnsiTheme="minorEastAsia" w:hint="eastAsia"/>
          <w:szCs w:val="21"/>
        </w:rPr>
        <w:t>使得</w:t>
      </w:r>
      <w:r w:rsidRPr="00754B63">
        <w:rPr>
          <w:rFonts w:asciiTheme="minorEastAsia" w:hAnsiTheme="minorEastAsia"/>
          <w:szCs w:val="21"/>
        </w:rPr>
        <w:t>观影视野与观影厅</w:t>
      </w:r>
      <w:r w:rsidRPr="00754B63">
        <w:rPr>
          <w:rFonts w:asciiTheme="minorEastAsia" w:hAnsiTheme="minorEastAsia" w:hint="eastAsia"/>
          <w:szCs w:val="21"/>
        </w:rPr>
        <w:t>最大</w:t>
      </w:r>
      <w:r w:rsidRPr="00754B63">
        <w:rPr>
          <w:rFonts w:asciiTheme="minorEastAsia" w:hAnsiTheme="minorEastAsia"/>
          <w:szCs w:val="21"/>
        </w:rPr>
        <w:t>宽度融为一体，</w:t>
      </w:r>
      <w:r w:rsidRPr="00754B63">
        <w:rPr>
          <w:rFonts w:asciiTheme="minorEastAsia" w:hAnsiTheme="minorEastAsia" w:hint="eastAsia"/>
          <w:szCs w:val="21"/>
        </w:rPr>
        <w:t>让</w:t>
      </w:r>
      <w:r w:rsidRPr="00754B63">
        <w:rPr>
          <w:rFonts w:asciiTheme="minorEastAsia" w:hAnsiTheme="minorEastAsia"/>
          <w:szCs w:val="21"/>
        </w:rPr>
        <w:t>观众</w:t>
      </w:r>
      <w:r w:rsidRPr="00754B63">
        <w:rPr>
          <w:rFonts w:asciiTheme="minorEastAsia" w:hAnsiTheme="minorEastAsia" w:hint="eastAsia"/>
          <w:szCs w:val="21"/>
        </w:rPr>
        <w:t>完全</w:t>
      </w:r>
      <w:r w:rsidRPr="00754B63">
        <w:rPr>
          <w:rFonts w:asciiTheme="minorEastAsia" w:hAnsiTheme="minorEastAsia"/>
          <w:szCs w:val="21"/>
        </w:rPr>
        <w:t>融入电影影像</w:t>
      </w:r>
      <w:r w:rsidRPr="00754B63">
        <w:rPr>
          <w:rFonts w:asciiTheme="minorEastAsia" w:hAnsiTheme="minorEastAsia" w:hint="eastAsia"/>
          <w:szCs w:val="21"/>
        </w:rPr>
        <w:t>中。</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相对于</w:t>
      </w:r>
      <w:r w:rsidRPr="00754B63">
        <w:rPr>
          <w:rFonts w:asciiTheme="minorEastAsia" w:hAnsiTheme="minorEastAsia" w:hint="eastAsia"/>
          <w:szCs w:val="21"/>
        </w:rPr>
        <w:t>有框</w:t>
      </w:r>
      <w:r w:rsidRPr="00754B63">
        <w:rPr>
          <w:rFonts w:asciiTheme="minorEastAsia" w:hAnsiTheme="minorEastAsia"/>
          <w:szCs w:val="21"/>
        </w:rPr>
        <w:t>银幕，</w:t>
      </w:r>
      <w:r w:rsidRPr="00754B63">
        <w:rPr>
          <w:rFonts w:asciiTheme="minorEastAsia" w:hAnsiTheme="minorEastAsia" w:hint="eastAsia"/>
          <w:szCs w:val="21"/>
        </w:rPr>
        <w:t>无框银幕</w:t>
      </w:r>
      <w:r w:rsidRPr="00754B63">
        <w:rPr>
          <w:rFonts w:asciiTheme="minorEastAsia" w:hAnsiTheme="minorEastAsia"/>
          <w:szCs w:val="21"/>
        </w:rPr>
        <w:t>的</w:t>
      </w:r>
      <w:r w:rsidRPr="00754B63">
        <w:rPr>
          <w:rFonts w:asciiTheme="minorEastAsia" w:hAnsiTheme="minorEastAsia" w:hint="eastAsia"/>
          <w:szCs w:val="21"/>
        </w:rPr>
        <w:t>设置</w:t>
      </w:r>
      <w:r w:rsidRPr="00754B63">
        <w:rPr>
          <w:rFonts w:asciiTheme="minorEastAsia" w:hAnsiTheme="minorEastAsia"/>
          <w:szCs w:val="21"/>
        </w:rPr>
        <w:t>，也有</w:t>
      </w:r>
      <w:r w:rsidRPr="00754B63">
        <w:rPr>
          <w:rFonts w:asciiTheme="minorEastAsia" w:hAnsiTheme="minorEastAsia" w:hint="eastAsia"/>
          <w:szCs w:val="21"/>
        </w:rPr>
        <w:t>以下</w:t>
      </w:r>
      <w:r w:rsidRPr="00754B63">
        <w:rPr>
          <w:rFonts w:asciiTheme="minorEastAsia" w:hAnsiTheme="minorEastAsia"/>
          <w:szCs w:val="21"/>
        </w:rPr>
        <w:t>缺点：</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hint="eastAsia"/>
          <w:szCs w:val="21"/>
        </w:rPr>
        <w:t>当</w:t>
      </w:r>
      <w:r w:rsidRPr="00754B63">
        <w:rPr>
          <w:rFonts w:asciiTheme="minorEastAsia" w:hAnsiTheme="minorEastAsia"/>
          <w:szCs w:val="21"/>
        </w:rPr>
        <w:t>银幕设置为“</w:t>
      </w:r>
      <w:r w:rsidRPr="00754B63">
        <w:rPr>
          <w:rFonts w:asciiTheme="minorEastAsia" w:hAnsiTheme="minorEastAsia" w:hint="eastAsia"/>
          <w:szCs w:val="21"/>
        </w:rPr>
        <w:t>等高法</w:t>
      </w:r>
      <w:r w:rsidRPr="00754B63">
        <w:rPr>
          <w:rFonts w:asciiTheme="minorEastAsia" w:hAnsiTheme="minorEastAsia"/>
          <w:szCs w:val="21"/>
        </w:rPr>
        <w:t>”</w:t>
      </w:r>
      <w:r w:rsidRPr="00754B63">
        <w:rPr>
          <w:rFonts w:asciiTheme="minorEastAsia" w:hAnsiTheme="minorEastAsia" w:hint="eastAsia"/>
          <w:szCs w:val="21"/>
        </w:rPr>
        <w:t>时</w:t>
      </w:r>
      <w:r w:rsidRPr="00754B63">
        <w:rPr>
          <w:rFonts w:asciiTheme="minorEastAsia" w:hAnsiTheme="minorEastAsia"/>
          <w:szCs w:val="21"/>
        </w:rPr>
        <w:t>，放映遮幅银幕电影，银幕</w:t>
      </w:r>
      <w:r w:rsidRPr="00754B63">
        <w:rPr>
          <w:rFonts w:asciiTheme="minorEastAsia" w:hAnsiTheme="minorEastAsia" w:hint="eastAsia"/>
          <w:szCs w:val="21"/>
        </w:rPr>
        <w:t>左右无</w:t>
      </w:r>
      <w:r w:rsidRPr="00754B63">
        <w:rPr>
          <w:rFonts w:asciiTheme="minorEastAsia" w:hAnsiTheme="minorEastAsia"/>
          <w:szCs w:val="21"/>
        </w:rPr>
        <w:t>画面部分</w:t>
      </w:r>
      <w:r w:rsidRPr="00754B63">
        <w:rPr>
          <w:rFonts w:asciiTheme="minorEastAsia" w:hAnsiTheme="minorEastAsia" w:hint="eastAsia"/>
          <w:szCs w:val="21"/>
        </w:rPr>
        <w:t>无</w:t>
      </w:r>
      <w:r w:rsidRPr="00754B63">
        <w:rPr>
          <w:rFonts w:asciiTheme="minorEastAsia" w:hAnsiTheme="minorEastAsia"/>
          <w:szCs w:val="21"/>
        </w:rPr>
        <w:t>黑边框遮挡</w:t>
      </w:r>
      <w:r w:rsidRPr="00754B63">
        <w:rPr>
          <w:rFonts w:asciiTheme="minorEastAsia" w:hAnsiTheme="minorEastAsia" w:hint="eastAsia"/>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设置为“</w:t>
      </w:r>
      <w:r w:rsidRPr="00754B63">
        <w:rPr>
          <w:rFonts w:asciiTheme="minorEastAsia" w:hAnsiTheme="minorEastAsia" w:hint="eastAsia"/>
          <w:szCs w:val="21"/>
        </w:rPr>
        <w:t>等宽法</w:t>
      </w:r>
      <w:r w:rsidRPr="00754B63">
        <w:rPr>
          <w:rFonts w:asciiTheme="minorEastAsia" w:hAnsiTheme="minorEastAsia"/>
          <w:szCs w:val="21"/>
        </w:rPr>
        <w:t>”</w:t>
      </w:r>
      <w:r w:rsidRPr="00754B63">
        <w:rPr>
          <w:rFonts w:asciiTheme="minorEastAsia" w:hAnsiTheme="minorEastAsia" w:hint="eastAsia"/>
          <w:szCs w:val="21"/>
        </w:rPr>
        <w:t>时</w:t>
      </w:r>
      <w:r w:rsidRPr="00754B63">
        <w:rPr>
          <w:rFonts w:asciiTheme="minorEastAsia" w:hAnsiTheme="minorEastAsia"/>
          <w:szCs w:val="21"/>
        </w:rPr>
        <w:t>，放映</w:t>
      </w:r>
      <w:r w:rsidRPr="00754B63">
        <w:rPr>
          <w:rFonts w:asciiTheme="minorEastAsia" w:hAnsiTheme="minorEastAsia" w:hint="eastAsia"/>
          <w:szCs w:val="21"/>
        </w:rPr>
        <w:t>宽银幕</w:t>
      </w:r>
      <w:r w:rsidRPr="00754B63">
        <w:rPr>
          <w:rFonts w:asciiTheme="minorEastAsia" w:hAnsiTheme="minorEastAsia"/>
          <w:szCs w:val="21"/>
        </w:rPr>
        <w:t>银幕电影，银幕上下</w:t>
      </w:r>
      <w:r w:rsidRPr="00754B63">
        <w:rPr>
          <w:rFonts w:asciiTheme="minorEastAsia" w:hAnsiTheme="minorEastAsia" w:hint="eastAsia"/>
          <w:szCs w:val="21"/>
        </w:rPr>
        <w:t>无</w:t>
      </w:r>
      <w:r w:rsidRPr="00754B63">
        <w:rPr>
          <w:rFonts w:asciiTheme="minorEastAsia" w:hAnsiTheme="minorEastAsia"/>
          <w:szCs w:val="21"/>
        </w:rPr>
        <w:t>画面部分</w:t>
      </w:r>
      <w:r w:rsidRPr="00754B63">
        <w:rPr>
          <w:rFonts w:asciiTheme="minorEastAsia" w:hAnsiTheme="minorEastAsia" w:hint="eastAsia"/>
          <w:szCs w:val="21"/>
        </w:rPr>
        <w:t>无</w:t>
      </w:r>
      <w:r w:rsidRPr="00754B63">
        <w:rPr>
          <w:rFonts w:asciiTheme="minorEastAsia" w:hAnsiTheme="minorEastAsia"/>
          <w:szCs w:val="21"/>
        </w:rPr>
        <w:t>黑边框遮挡</w:t>
      </w:r>
      <w:r w:rsidRPr="00754B63">
        <w:rPr>
          <w:rFonts w:asciiTheme="minorEastAsia" w:hAnsiTheme="minorEastAsia" w:hint="eastAsia"/>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设置为“</w:t>
      </w:r>
      <w:r w:rsidRPr="00754B63">
        <w:rPr>
          <w:rFonts w:asciiTheme="minorEastAsia" w:hAnsiTheme="minorEastAsia" w:hint="eastAsia"/>
          <w:szCs w:val="21"/>
        </w:rPr>
        <w:t>等面积法</w:t>
      </w:r>
      <w:r w:rsidRPr="00754B63">
        <w:rPr>
          <w:rFonts w:asciiTheme="minorEastAsia" w:hAnsiTheme="minorEastAsia"/>
          <w:szCs w:val="21"/>
        </w:rPr>
        <w:t>”</w:t>
      </w:r>
      <w:r w:rsidRPr="00754B63">
        <w:rPr>
          <w:rFonts w:asciiTheme="minorEastAsia" w:hAnsiTheme="minorEastAsia" w:hint="eastAsia"/>
          <w:szCs w:val="21"/>
        </w:rPr>
        <w:t>时</w:t>
      </w:r>
      <w:r w:rsidRPr="00754B63">
        <w:rPr>
          <w:rFonts w:asciiTheme="minorEastAsia" w:hAnsiTheme="minorEastAsia"/>
          <w:szCs w:val="21"/>
        </w:rPr>
        <w:t>，</w:t>
      </w:r>
      <w:r w:rsidRPr="00754B63">
        <w:rPr>
          <w:rFonts w:asciiTheme="minorEastAsia" w:hAnsiTheme="minorEastAsia" w:hint="eastAsia"/>
          <w:szCs w:val="21"/>
        </w:rPr>
        <w:t>无论</w:t>
      </w:r>
      <w:r w:rsidRPr="00754B63">
        <w:rPr>
          <w:rFonts w:asciiTheme="minorEastAsia" w:hAnsiTheme="minorEastAsia"/>
          <w:szCs w:val="21"/>
        </w:rPr>
        <w:t>放映</w:t>
      </w:r>
      <w:r w:rsidRPr="00754B63">
        <w:rPr>
          <w:rFonts w:asciiTheme="minorEastAsia" w:hAnsiTheme="minorEastAsia" w:hint="eastAsia"/>
          <w:szCs w:val="21"/>
        </w:rPr>
        <w:t>那种</w:t>
      </w:r>
      <w:r w:rsidRPr="00754B63">
        <w:rPr>
          <w:rFonts w:asciiTheme="minorEastAsia" w:hAnsiTheme="minorEastAsia"/>
          <w:szCs w:val="21"/>
        </w:rPr>
        <w:t>画幅</w:t>
      </w:r>
      <w:r w:rsidRPr="00754B63">
        <w:rPr>
          <w:rFonts w:asciiTheme="minorEastAsia" w:hAnsiTheme="minorEastAsia" w:hint="eastAsia"/>
          <w:szCs w:val="21"/>
        </w:rPr>
        <w:t>格式</w:t>
      </w:r>
      <w:r w:rsidRPr="00754B63">
        <w:rPr>
          <w:rFonts w:asciiTheme="minorEastAsia" w:hAnsiTheme="minorEastAsia"/>
          <w:szCs w:val="21"/>
        </w:rPr>
        <w:t>电影，银幕</w:t>
      </w:r>
      <w:r w:rsidRPr="00754B63">
        <w:rPr>
          <w:rFonts w:asciiTheme="minorEastAsia" w:hAnsiTheme="minorEastAsia" w:hint="eastAsia"/>
          <w:szCs w:val="21"/>
        </w:rPr>
        <w:t>四周无</w:t>
      </w:r>
      <w:r w:rsidRPr="00754B63">
        <w:rPr>
          <w:rFonts w:asciiTheme="minorEastAsia" w:hAnsiTheme="minorEastAsia"/>
          <w:szCs w:val="21"/>
        </w:rPr>
        <w:t>画面部分均</w:t>
      </w:r>
      <w:r w:rsidRPr="00754B63">
        <w:rPr>
          <w:rFonts w:asciiTheme="minorEastAsia" w:hAnsiTheme="minorEastAsia" w:hint="eastAsia"/>
          <w:szCs w:val="21"/>
        </w:rPr>
        <w:t>无</w:t>
      </w:r>
      <w:r w:rsidRPr="00754B63">
        <w:rPr>
          <w:rFonts w:asciiTheme="minorEastAsia" w:hAnsiTheme="minorEastAsia"/>
          <w:szCs w:val="21"/>
        </w:rPr>
        <w:t>黑边框遮挡</w:t>
      </w:r>
      <w:r w:rsidRPr="00754B63">
        <w:rPr>
          <w:rFonts w:asciiTheme="minorEastAsia" w:hAnsiTheme="minorEastAsia" w:hint="eastAsia"/>
          <w:szCs w:val="21"/>
        </w:rPr>
        <w:t>。</w:t>
      </w:r>
      <w:r w:rsidRPr="00754B63">
        <w:rPr>
          <w:rFonts w:asciiTheme="minorEastAsia" w:hAnsiTheme="minorEastAsia"/>
          <w:szCs w:val="21"/>
        </w:rPr>
        <w:t>有</w:t>
      </w:r>
      <w:r w:rsidRPr="00754B63">
        <w:rPr>
          <w:rFonts w:asciiTheme="minorEastAsia" w:hAnsiTheme="minorEastAsia" w:hint="eastAsia"/>
          <w:szCs w:val="21"/>
        </w:rPr>
        <w:t>框</w:t>
      </w:r>
      <w:r w:rsidRPr="00754B63">
        <w:rPr>
          <w:rFonts w:asciiTheme="minorEastAsia" w:hAnsiTheme="minorEastAsia"/>
          <w:szCs w:val="21"/>
        </w:rPr>
        <w:t>银幕与无框银幕可根据各个观影厅</w:t>
      </w:r>
      <w:r w:rsidRPr="00754B63">
        <w:rPr>
          <w:rFonts w:asciiTheme="minorEastAsia" w:hAnsiTheme="minorEastAsia" w:hint="eastAsia"/>
          <w:szCs w:val="21"/>
        </w:rPr>
        <w:t>建筑</w:t>
      </w:r>
      <w:r w:rsidRPr="00754B63">
        <w:rPr>
          <w:rFonts w:asciiTheme="minorEastAsia" w:hAnsiTheme="minorEastAsia"/>
          <w:szCs w:val="21"/>
        </w:rPr>
        <w:t>条件</w:t>
      </w:r>
      <w:r w:rsidRPr="00754B63">
        <w:rPr>
          <w:rFonts w:asciiTheme="minorEastAsia" w:hAnsiTheme="minorEastAsia" w:hint="eastAsia"/>
          <w:szCs w:val="21"/>
        </w:rPr>
        <w:t>合理</w:t>
      </w:r>
      <w:r w:rsidRPr="00754B63">
        <w:rPr>
          <w:rFonts w:asciiTheme="minorEastAsia" w:hAnsiTheme="minorEastAsia"/>
          <w:szCs w:val="21"/>
        </w:rPr>
        <w:t>规划</w:t>
      </w:r>
      <w:r w:rsidRPr="00754B63">
        <w:rPr>
          <w:rFonts w:asciiTheme="minorEastAsia" w:hAnsiTheme="minorEastAsia" w:hint="eastAsia"/>
          <w:szCs w:val="21"/>
        </w:rPr>
        <w:t>与</w:t>
      </w:r>
      <w:r w:rsidRPr="00754B63">
        <w:rPr>
          <w:rFonts w:asciiTheme="minorEastAsia" w:hAnsiTheme="minorEastAsia"/>
          <w:szCs w:val="21"/>
        </w:rPr>
        <w:t>设置。</w:t>
      </w:r>
      <w:r w:rsidRPr="00754B63">
        <w:rPr>
          <w:rFonts w:asciiTheme="minorEastAsia" w:hAnsiTheme="minorEastAsia" w:hint="eastAsia"/>
          <w:szCs w:val="21"/>
        </w:rPr>
        <w:t xml:space="preserve"> </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1）</w:t>
      </w:r>
      <w:r w:rsidRPr="00754B63">
        <w:rPr>
          <w:rFonts w:asciiTheme="minorEastAsia" w:hAnsiTheme="minorEastAsia" w:hint="eastAsia"/>
          <w:szCs w:val="21"/>
        </w:rPr>
        <w:t>给出了</w:t>
      </w:r>
      <w:r w:rsidRPr="00754B63">
        <w:rPr>
          <w:rFonts w:asciiTheme="minorEastAsia" w:hAnsiTheme="minorEastAsia"/>
          <w:szCs w:val="21"/>
        </w:rPr>
        <w:t>无框银幕架</w:t>
      </w:r>
      <w:r w:rsidRPr="00754B63">
        <w:rPr>
          <w:rFonts w:asciiTheme="minorEastAsia" w:hAnsiTheme="minorEastAsia" w:hint="eastAsia"/>
          <w:szCs w:val="21"/>
        </w:rPr>
        <w:t>宽度参考数值；</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 xml:space="preserve">2) </w:t>
      </w:r>
      <w:r w:rsidRPr="00754B63">
        <w:rPr>
          <w:rFonts w:asciiTheme="minorEastAsia" w:hAnsiTheme="minorEastAsia" w:hint="eastAsia"/>
          <w:szCs w:val="21"/>
        </w:rPr>
        <w:t>银幕前应设置活动黑幕框，其应将银幕有效画面以外部分全部遮挡；黑幕框应采用金属框架，黑幕采用黑色（或深色）、无干扰光、透声、阻燃的织物，其边沿应平（垂）直，应平整，如是弧形银幕，黑幕框宜做成弧形安装；黑幕框与银幕之间要有间隙宜不小于</w:t>
      </w:r>
      <w:r w:rsidRPr="00754B63">
        <w:rPr>
          <w:rFonts w:asciiTheme="minorEastAsia" w:hAnsiTheme="minorEastAsia"/>
          <w:szCs w:val="21"/>
        </w:rPr>
        <w:t>0.05m</w:t>
      </w:r>
      <w:r w:rsidRPr="00754B63">
        <w:rPr>
          <w:rFonts w:asciiTheme="minorEastAsia" w:hAnsiTheme="minorEastAsia" w:hint="eastAsia"/>
          <w:szCs w:val="21"/>
        </w:rPr>
        <w:t>；</w:t>
      </w:r>
      <w:r w:rsidRPr="00754B63">
        <w:rPr>
          <w:rFonts w:asciiTheme="minorEastAsia" w:hAnsiTheme="minorEastAsia"/>
          <w:szCs w:val="21"/>
        </w:rPr>
        <w:t>可调节画面的</w:t>
      </w:r>
      <w:r w:rsidRPr="00754B63">
        <w:rPr>
          <w:rFonts w:asciiTheme="minorEastAsia" w:hAnsiTheme="minorEastAsia" w:hint="eastAsia"/>
          <w:szCs w:val="21"/>
        </w:rPr>
        <w:t>黑</w:t>
      </w:r>
      <w:r w:rsidRPr="00754B63">
        <w:rPr>
          <w:rFonts w:asciiTheme="minorEastAsia" w:hAnsiTheme="minorEastAsia"/>
          <w:szCs w:val="21"/>
        </w:rPr>
        <w:t>幕框</w:t>
      </w:r>
      <w:r w:rsidRPr="00754B63">
        <w:rPr>
          <w:rFonts w:asciiTheme="minorEastAsia" w:hAnsiTheme="minorEastAsia" w:hint="eastAsia"/>
          <w:szCs w:val="21"/>
        </w:rPr>
        <w:t>应遥控电动装置，应活动自如、定位准确，移动时不应产生明显噪声；</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 xml:space="preserve">2 </w:t>
      </w:r>
      <w:r w:rsidRPr="00754B63">
        <w:rPr>
          <w:rFonts w:asciiTheme="minorEastAsia" w:hAnsiTheme="minorEastAsia" w:hint="eastAsia"/>
          <w:szCs w:val="21"/>
        </w:rPr>
        <w:t xml:space="preserve"> 重点强调银幕架安装、功能等技术要求</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 xml:space="preserve">3 </w:t>
      </w:r>
      <w:r w:rsidRPr="00754B63">
        <w:rPr>
          <w:rFonts w:asciiTheme="minorEastAsia" w:hAnsiTheme="minorEastAsia" w:hint="eastAsia"/>
          <w:szCs w:val="21"/>
        </w:rPr>
        <w:t xml:space="preserve"> 相对于平面银幕，弧面银幕可</w:t>
      </w:r>
      <w:r w:rsidRPr="00754B63">
        <w:rPr>
          <w:rFonts w:asciiTheme="minorEastAsia" w:hAnsiTheme="minorEastAsia"/>
          <w:szCs w:val="21"/>
        </w:rPr>
        <w:t>改变光的反射角度，使观众区亮度均匀度得到改善。</w:t>
      </w:r>
      <w:r w:rsidRPr="00754B63">
        <w:rPr>
          <w:rFonts w:asciiTheme="minorEastAsia" w:hAnsiTheme="minorEastAsia" w:hint="eastAsia"/>
          <w:szCs w:val="21"/>
        </w:rPr>
        <w:t>特别是使用高</w:t>
      </w:r>
      <w:r w:rsidRPr="00754B63">
        <w:rPr>
          <w:rFonts w:asciiTheme="minorEastAsia" w:hAnsiTheme="minorEastAsia"/>
          <w:szCs w:val="21"/>
        </w:rPr>
        <w:t>增益</w:t>
      </w:r>
      <w:r w:rsidRPr="00754B63">
        <w:rPr>
          <w:rFonts w:asciiTheme="minorEastAsia" w:hAnsiTheme="minorEastAsia" w:hint="eastAsia"/>
          <w:szCs w:val="21"/>
        </w:rPr>
        <w:t>的弧形银</w:t>
      </w:r>
      <w:r w:rsidRPr="00754B63">
        <w:rPr>
          <w:rFonts w:asciiTheme="minorEastAsia" w:hAnsiTheme="minorEastAsia"/>
          <w:szCs w:val="21"/>
        </w:rPr>
        <w:t>幕</w:t>
      </w:r>
      <w:r w:rsidRPr="00754B63">
        <w:rPr>
          <w:rFonts w:asciiTheme="minorEastAsia" w:hAnsiTheme="minorEastAsia" w:hint="eastAsia"/>
          <w:szCs w:val="21"/>
        </w:rPr>
        <w:t>后，既可以</w:t>
      </w:r>
      <w:r w:rsidRPr="00754B63">
        <w:rPr>
          <w:rFonts w:asciiTheme="minorEastAsia" w:hAnsiTheme="minorEastAsia"/>
          <w:szCs w:val="21"/>
        </w:rPr>
        <w:t>提高观众区的亮度，</w:t>
      </w:r>
      <w:r w:rsidRPr="00754B63">
        <w:rPr>
          <w:rFonts w:asciiTheme="minorEastAsia" w:hAnsiTheme="minorEastAsia" w:hint="eastAsia"/>
          <w:szCs w:val="21"/>
        </w:rPr>
        <w:t>又由于银幕弧面的增大，有利于反射角增大的作用，也能提高银幕</w:t>
      </w:r>
      <w:r w:rsidRPr="00754B63">
        <w:rPr>
          <w:rFonts w:asciiTheme="minorEastAsia" w:hAnsiTheme="minorEastAsia"/>
          <w:szCs w:val="21"/>
        </w:rPr>
        <w:t>亮度</w:t>
      </w:r>
      <w:r w:rsidRPr="00754B63">
        <w:rPr>
          <w:rFonts w:asciiTheme="minorEastAsia" w:hAnsiTheme="minorEastAsia" w:hint="eastAsia"/>
          <w:szCs w:val="21"/>
        </w:rPr>
        <w:t>的</w:t>
      </w:r>
      <w:r w:rsidRPr="00754B63">
        <w:rPr>
          <w:rFonts w:asciiTheme="minorEastAsia" w:hAnsiTheme="minorEastAsia"/>
          <w:szCs w:val="21"/>
        </w:rPr>
        <w:t>均匀</w:t>
      </w:r>
      <w:r w:rsidRPr="00754B63">
        <w:rPr>
          <w:rFonts w:asciiTheme="minorEastAsia" w:hAnsiTheme="minorEastAsia" w:hint="eastAsia"/>
          <w:szCs w:val="21"/>
        </w:rPr>
        <w:t>度，</w:t>
      </w:r>
      <w:r w:rsidRPr="00754B63">
        <w:rPr>
          <w:rFonts w:asciiTheme="minorEastAsia" w:hAnsiTheme="minorEastAsia"/>
          <w:szCs w:val="21"/>
        </w:rPr>
        <w:t>有效地减小高增益</w:t>
      </w:r>
      <w:r w:rsidRPr="00754B63">
        <w:rPr>
          <w:rFonts w:asciiTheme="minorEastAsia" w:hAnsiTheme="minorEastAsia" w:hint="eastAsia"/>
          <w:szCs w:val="21"/>
        </w:rPr>
        <w:t>银</w:t>
      </w:r>
      <w:r w:rsidRPr="00754B63">
        <w:rPr>
          <w:rFonts w:asciiTheme="minorEastAsia" w:hAnsiTheme="minorEastAsia"/>
          <w:szCs w:val="21"/>
        </w:rPr>
        <w:t>幕带来不易避免的太阳效应影响。</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采用高增益银幕</w:t>
      </w:r>
      <w:r w:rsidRPr="00754B63">
        <w:rPr>
          <w:rFonts w:asciiTheme="minorEastAsia" w:hAnsiTheme="minorEastAsia" w:hint="eastAsia"/>
          <w:szCs w:val="21"/>
        </w:rPr>
        <w:t>时</w:t>
      </w:r>
      <w:r w:rsidRPr="00754B63">
        <w:rPr>
          <w:rFonts w:asciiTheme="minorEastAsia" w:hAnsiTheme="minorEastAsia"/>
          <w:szCs w:val="21"/>
        </w:rPr>
        <w:t>，</w:t>
      </w:r>
      <w:r w:rsidRPr="00754B63">
        <w:rPr>
          <w:rFonts w:asciiTheme="minorEastAsia" w:hAnsiTheme="minorEastAsia" w:hint="eastAsia"/>
          <w:szCs w:val="21"/>
        </w:rPr>
        <w:t>银幕</w:t>
      </w:r>
      <w:r w:rsidRPr="00754B63">
        <w:rPr>
          <w:rFonts w:asciiTheme="minorEastAsia" w:hAnsiTheme="minorEastAsia"/>
          <w:szCs w:val="21"/>
        </w:rPr>
        <w:t>的曲率半径宜采用本标准</w:t>
      </w:r>
      <w:r w:rsidRPr="00754B63">
        <w:rPr>
          <w:rFonts w:asciiTheme="minorEastAsia" w:hAnsiTheme="minorEastAsia" w:hint="eastAsia"/>
          <w:szCs w:val="21"/>
        </w:rPr>
        <w:t>规定</w:t>
      </w:r>
      <w:r w:rsidRPr="00754B63">
        <w:rPr>
          <w:rFonts w:asciiTheme="minorEastAsia" w:hAnsiTheme="minorEastAsia"/>
          <w:szCs w:val="21"/>
        </w:rPr>
        <w:t>的</w:t>
      </w:r>
      <w:r w:rsidRPr="00754B63">
        <w:rPr>
          <w:rFonts w:asciiTheme="minorEastAsia" w:hAnsiTheme="minorEastAsia" w:hint="eastAsia"/>
          <w:szCs w:val="21"/>
        </w:rPr>
        <w:t>最小</w:t>
      </w:r>
      <w:r w:rsidRPr="00754B63">
        <w:rPr>
          <w:rFonts w:asciiTheme="minorEastAsia" w:hAnsiTheme="minorEastAsia"/>
          <w:szCs w:val="21"/>
        </w:rPr>
        <w:t>值</w:t>
      </w:r>
      <w:r w:rsidRPr="00754B63">
        <w:rPr>
          <w:rFonts w:asciiTheme="minorEastAsia" w:hAnsiTheme="minorEastAsia" w:hint="eastAsia"/>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采用</w:t>
      </w:r>
      <w:r w:rsidRPr="00754B63">
        <w:rPr>
          <w:rFonts w:asciiTheme="minorEastAsia" w:hAnsiTheme="minorEastAsia" w:hint="eastAsia"/>
          <w:szCs w:val="21"/>
        </w:rPr>
        <w:t>低</w:t>
      </w:r>
      <w:r w:rsidRPr="00754B63">
        <w:rPr>
          <w:rFonts w:asciiTheme="minorEastAsia" w:hAnsiTheme="minorEastAsia"/>
          <w:szCs w:val="21"/>
        </w:rPr>
        <w:t>增益银幕</w:t>
      </w:r>
      <w:r w:rsidRPr="00754B63">
        <w:rPr>
          <w:rFonts w:asciiTheme="minorEastAsia" w:hAnsiTheme="minorEastAsia" w:hint="eastAsia"/>
          <w:szCs w:val="21"/>
        </w:rPr>
        <w:t>时</w:t>
      </w:r>
      <w:r w:rsidRPr="00754B63">
        <w:rPr>
          <w:rFonts w:asciiTheme="minorEastAsia" w:hAnsiTheme="minorEastAsia"/>
          <w:szCs w:val="21"/>
        </w:rPr>
        <w:t>，</w:t>
      </w:r>
      <w:r w:rsidRPr="00754B63">
        <w:rPr>
          <w:rFonts w:asciiTheme="minorEastAsia" w:hAnsiTheme="minorEastAsia" w:hint="eastAsia"/>
          <w:szCs w:val="21"/>
        </w:rPr>
        <w:t>银幕</w:t>
      </w:r>
      <w:r w:rsidRPr="00754B63">
        <w:rPr>
          <w:rFonts w:asciiTheme="minorEastAsia" w:hAnsiTheme="minorEastAsia"/>
          <w:szCs w:val="21"/>
        </w:rPr>
        <w:t>的曲率半径宜采用本标准</w:t>
      </w:r>
      <w:r w:rsidRPr="00754B63">
        <w:rPr>
          <w:rFonts w:asciiTheme="minorEastAsia" w:hAnsiTheme="minorEastAsia" w:hint="eastAsia"/>
          <w:szCs w:val="21"/>
        </w:rPr>
        <w:t>规定</w:t>
      </w:r>
      <w:r w:rsidRPr="00754B63">
        <w:rPr>
          <w:rFonts w:asciiTheme="minorEastAsia" w:hAnsiTheme="minorEastAsia"/>
          <w:szCs w:val="21"/>
        </w:rPr>
        <w:t>的</w:t>
      </w:r>
      <w:r w:rsidRPr="00754B63">
        <w:rPr>
          <w:rFonts w:asciiTheme="minorEastAsia" w:hAnsiTheme="minorEastAsia" w:hint="eastAsia"/>
          <w:szCs w:val="21"/>
        </w:rPr>
        <w:t>最大</w:t>
      </w:r>
      <w:r w:rsidRPr="00754B63">
        <w:rPr>
          <w:rFonts w:asciiTheme="minorEastAsia" w:hAnsiTheme="minorEastAsia"/>
          <w:szCs w:val="21"/>
        </w:rPr>
        <w:t>值，</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hint="eastAsia"/>
          <w:szCs w:val="21"/>
        </w:rPr>
        <w:t>采用</w:t>
      </w:r>
      <w:r w:rsidRPr="00754B63">
        <w:rPr>
          <w:rFonts w:asciiTheme="minorEastAsia" w:hAnsiTheme="minorEastAsia"/>
          <w:szCs w:val="21"/>
        </w:rPr>
        <w:t>无增益银幕时，也</w:t>
      </w:r>
      <w:r w:rsidRPr="00754B63">
        <w:rPr>
          <w:rFonts w:asciiTheme="minorEastAsia" w:hAnsiTheme="minorEastAsia" w:hint="eastAsia"/>
          <w:szCs w:val="21"/>
        </w:rPr>
        <w:t>可</w:t>
      </w:r>
      <w:r w:rsidRPr="00754B63">
        <w:rPr>
          <w:rFonts w:asciiTheme="minorEastAsia" w:hAnsiTheme="minorEastAsia"/>
          <w:szCs w:val="21"/>
        </w:rPr>
        <w:t>将银幕</w:t>
      </w:r>
      <w:r w:rsidRPr="00754B63">
        <w:rPr>
          <w:rFonts w:asciiTheme="minorEastAsia" w:hAnsiTheme="minorEastAsia" w:hint="eastAsia"/>
          <w:szCs w:val="21"/>
        </w:rPr>
        <w:t>设置</w:t>
      </w:r>
      <w:r w:rsidRPr="00754B63">
        <w:rPr>
          <w:rFonts w:asciiTheme="minorEastAsia" w:hAnsiTheme="minorEastAsia"/>
          <w:szCs w:val="21"/>
        </w:rPr>
        <w:t>为平面。</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 xml:space="preserve">5 </w:t>
      </w:r>
      <w:r w:rsidRPr="00754B63">
        <w:rPr>
          <w:rFonts w:asciiTheme="minorEastAsia" w:hAnsiTheme="minorEastAsia" w:hint="eastAsia"/>
          <w:szCs w:val="21"/>
        </w:rPr>
        <w:t xml:space="preserve"> 银幕</w:t>
      </w:r>
      <w:r w:rsidRPr="00754B63">
        <w:rPr>
          <w:rFonts w:asciiTheme="minorEastAsia" w:hAnsiTheme="minorEastAsia"/>
          <w:szCs w:val="21"/>
        </w:rPr>
        <w:t>后</w:t>
      </w:r>
      <w:r w:rsidRPr="00754B63">
        <w:rPr>
          <w:rFonts w:asciiTheme="minorEastAsia" w:hAnsiTheme="minorEastAsia" w:hint="eastAsia"/>
          <w:szCs w:val="21"/>
        </w:rPr>
        <w:t>的</w:t>
      </w:r>
      <w:r w:rsidRPr="00754B63">
        <w:rPr>
          <w:rFonts w:asciiTheme="minorEastAsia" w:hAnsiTheme="minorEastAsia"/>
          <w:szCs w:val="21"/>
        </w:rPr>
        <w:t>空间除了后墙</w:t>
      </w:r>
      <w:r w:rsidRPr="00754B63">
        <w:rPr>
          <w:rFonts w:asciiTheme="minorEastAsia" w:hAnsiTheme="minorEastAsia" w:hint="eastAsia"/>
          <w:szCs w:val="21"/>
        </w:rPr>
        <w:t>应</w:t>
      </w:r>
      <w:r w:rsidRPr="00754B63">
        <w:rPr>
          <w:rFonts w:asciiTheme="minorEastAsia" w:hAnsiTheme="minorEastAsia"/>
          <w:szCs w:val="21"/>
        </w:rPr>
        <w:t>设置有</w:t>
      </w:r>
      <w:r w:rsidRPr="00754B63">
        <w:rPr>
          <w:rFonts w:asciiTheme="minorEastAsia" w:hAnsiTheme="minorEastAsia" w:hint="eastAsia"/>
          <w:szCs w:val="21"/>
        </w:rPr>
        <w:t>中高频</w:t>
      </w:r>
      <w:r w:rsidRPr="00754B63">
        <w:rPr>
          <w:rFonts w:asciiTheme="minorEastAsia" w:hAnsiTheme="minorEastAsia"/>
          <w:szCs w:val="21"/>
        </w:rPr>
        <w:t>吸声结构外，主要放置</w:t>
      </w:r>
      <w:r w:rsidRPr="00754B63">
        <w:rPr>
          <w:rFonts w:asciiTheme="minorEastAsia" w:hAnsiTheme="minorEastAsia" w:hint="eastAsia"/>
          <w:szCs w:val="21"/>
        </w:rPr>
        <w:t>主</w:t>
      </w:r>
      <w:r w:rsidRPr="00754B63">
        <w:rPr>
          <w:rFonts w:asciiTheme="minorEastAsia" w:hAnsiTheme="minorEastAsia"/>
          <w:szCs w:val="21"/>
        </w:rPr>
        <w:t>声道和次低频声道</w:t>
      </w:r>
      <w:r w:rsidRPr="00754B63">
        <w:rPr>
          <w:rFonts w:asciiTheme="minorEastAsia" w:hAnsiTheme="minorEastAsia" w:hint="eastAsia"/>
          <w:szCs w:val="21"/>
        </w:rPr>
        <w:t>的</w:t>
      </w:r>
      <w:r w:rsidRPr="00754B63">
        <w:rPr>
          <w:rFonts w:asciiTheme="minorEastAsia" w:hAnsiTheme="minorEastAsia"/>
          <w:szCs w:val="21"/>
        </w:rPr>
        <w:t>扬声器，各个观影厅的大小不一，所使用的扬声器</w:t>
      </w:r>
      <w:r w:rsidRPr="00754B63">
        <w:rPr>
          <w:rFonts w:asciiTheme="minorEastAsia" w:hAnsiTheme="minorEastAsia" w:hint="eastAsia"/>
          <w:szCs w:val="21"/>
        </w:rPr>
        <w:t>的</w:t>
      </w:r>
      <w:r w:rsidRPr="00754B63">
        <w:rPr>
          <w:rFonts w:asciiTheme="minorEastAsia" w:hAnsiTheme="minorEastAsia"/>
          <w:szCs w:val="21"/>
        </w:rPr>
        <w:t>深度也</w:t>
      </w:r>
      <w:r w:rsidRPr="00754B63">
        <w:rPr>
          <w:rFonts w:asciiTheme="minorEastAsia" w:hAnsiTheme="minorEastAsia" w:hint="eastAsia"/>
          <w:szCs w:val="21"/>
        </w:rPr>
        <w:t>不尽</w:t>
      </w:r>
      <w:r w:rsidRPr="00754B63">
        <w:rPr>
          <w:rFonts w:asciiTheme="minorEastAsia" w:hAnsiTheme="minorEastAsia"/>
          <w:szCs w:val="21"/>
        </w:rPr>
        <w:t>相同</w:t>
      </w:r>
      <w:r w:rsidRPr="00754B63">
        <w:rPr>
          <w:rFonts w:asciiTheme="minorEastAsia" w:hAnsiTheme="minorEastAsia" w:hint="eastAsia"/>
          <w:szCs w:val="21"/>
        </w:rPr>
        <w:t>，</w:t>
      </w:r>
      <w:r w:rsidRPr="00754B63">
        <w:rPr>
          <w:rFonts w:asciiTheme="minorEastAsia" w:hAnsiTheme="minorEastAsia"/>
          <w:szCs w:val="21"/>
        </w:rPr>
        <w:t>因此，对银幕至幕后扬声器的最近距离不做统一规定，</w:t>
      </w:r>
      <w:r w:rsidRPr="00754B63">
        <w:rPr>
          <w:rFonts w:asciiTheme="minorEastAsia" w:hAnsiTheme="minorEastAsia" w:hint="eastAsia"/>
          <w:szCs w:val="21"/>
        </w:rPr>
        <w:t>仅</w:t>
      </w:r>
      <w:r w:rsidRPr="00754B63">
        <w:rPr>
          <w:rFonts w:asciiTheme="minorEastAsia" w:hAnsiTheme="minorEastAsia"/>
          <w:szCs w:val="21"/>
        </w:rPr>
        <w:t>给出</w:t>
      </w:r>
      <w:r w:rsidRPr="00754B63">
        <w:rPr>
          <w:rFonts w:asciiTheme="minorEastAsia" w:hAnsiTheme="minorEastAsia" w:hint="eastAsia"/>
          <w:szCs w:val="21"/>
        </w:rPr>
        <w:t>距离</w:t>
      </w:r>
      <w:r w:rsidRPr="00754B63">
        <w:rPr>
          <w:rFonts w:asciiTheme="minorEastAsia" w:hAnsiTheme="minorEastAsia"/>
          <w:szCs w:val="21"/>
        </w:rPr>
        <w:t>范围，其</w:t>
      </w:r>
      <w:r w:rsidRPr="00754B63">
        <w:rPr>
          <w:rFonts w:asciiTheme="minorEastAsia" w:hAnsiTheme="minorEastAsia" w:hint="eastAsia"/>
          <w:szCs w:val="21"/>
        </w:rPr>
        <w:t>最近</w:t>
      </w:r>
      <w:r w:rsidRPr="00754B63">
        <w:rPr>
          <w:rFonts w:asciiTheme="minorEastAsia" w:hAnsiTheme="minorEastAsia"/>
          <w:szCs w:val="21"/>
        </w:rPr>
        <w:t>距离</w:t>
      </w:r>
      <w:r w:rsidRPr="00754B63">
        <w:rPr>
          <w:rFonts w:asciiTheme="minorEastAsia" w:hAnsiTheme="minorEastAsia" w:hint="eastAsia"/>
          <w:szCs w:val="21"/>
        </w:rPr>
        <w:t>可根据</w:t>
      </w:r>
      <w:r w:rsidRPr="00754B63">
        <w:rPr>
          <w:rFonts w:asciiTheme="minorEastAsia" w:hAnsiTheme="minorEastAsia"/>
          <w:szCs w:val="21"/>
        </w:rPr>
        <w:t>所使用的扬声器深度</w:t>
      </w:r>
      <w:r w:rsidRPr="00754B63">
        <w:rPr>
          <w:rFonts w:asciiTheme="minorEastAsia" w:hAnsiTheme="minorEastAsia" w:hint="eastAsia"/>
          <w:szCs w:val="21"/>
        </w:rPr>
        <w:t>增加0.1</w:t>
      </w:r>
      <w:r w:rsidRPr="00754B63">
        <w:rPr>
          <w:rFonts w:asciiTheme="minorEastAsia" w:hAnsiTheme="minorEastAsia"/>
          <w:szCs w:val="21"/>
        </w:rPr>
        <w:t>0</w:t>
      </w:r>
      <w:r w:rsidRPr="00754B63">
        <w:rPr>
          <w:rFonts w:asciiTheme="minorEastAsia" w:hAnsiTheme="minorEastAsia" w:hint="eastAsia"/>
          <w:szCs w:val="21"/>
        </w:rPr>
        <w:t>～</w:t>
      </w:r>
      <w:r w:rsidRPr="00754B63">
        <w:rPr>
          <w:rFonts w:asciiTheme="minorEastAsia" w:hAnsiTheme="minorEastAsia"/>
          <w:szCs w:val="21"/>
        </w:rPr>
        <w:t>0.20m</w:t>
      </w:r>
      <w:r w:rsidRPr="00754B63">
        <w:rPr>
          <w:rFonts w:asciiTheme="minorEastAsia" w:hAnsiTheme="minorEastAsia" w:hint="eastAsia"/>
          <w:szCs w:val="21"/>
        </w:rPr>
        <w:t>即可</w:t>
      </w:r>
      <w:r w:rsidRPr="00754B63">
        <w:rPr>
          <w:rFonts w:asciiTheme="minorEastAsia" w:hAnsiTheme="minorEastAsia"/>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 xml:space="preserve">6 </w:t>
      </w:r>
      <w:r w:rsidRPr="00754B63">
        <w:rPr>
          <w:rFonts w:asciiTheme="minorEastAsia" w:hAnsiTheme="minorEastAsia" w:hint="eastAsia"/>
          <w:szCs w:val="21"/>
        </w:rPr>
        <w:t xml:space="preserve"> 从</w:t>
      </w:r>
      <w:r w:rsidRPr="00754B63">
        <w:rPr>
          <w:rFonts w:asciiTheme="minorEastAsia" w:hAnsiTheme="minorEastAsia"/>
          <w:szCs w:val="21"/>
        </w:rPr>
        <w:t>放映机投射到银幕</w:t>
      </w:r>
      <w:r w:rsidRPr="00754B63">
        <w:rPr>
          <w:rFonts w:asciiTheme="minorEastAsia" w:hAnsiTheme="minorEastAsia" w:hint="eastAsia"/>
          <w:szCs w:val="21"/>
        </w:rPr>
        <w:t>是</w:t>
      </w:r>
      <w:r w:rsidRPr="00754B63">
        <w:rPr>
          <w:rFonts w:asciiTheme="minorEastAsia" w:hAnsiTheme="minorEastAsia"/>
          <w:szCs w:val="21"/>
        </w:rPr>
        <w:t>传统的电影显示技术，数字显示技术的发展，会赋予“</w:t>
      </w:r>
      <w:r w:rsidRPr="00754B63">
        <w:rPr>
          <w:rFonts w:asciiTheme="minorEastAsia" w:hAnsiTheme="minorEastAsia" w:hint="eastAsia"/>
          <w:szCs w:val="21"/>
        </w:rPr>
        <w:t>银幕</w:t>
      </w:r>
      <w:r w:rsidRPr="00754B63">
        <w:rPr>
          <w:rFonts w:asciiTheme="minorEastAsia" w:hAnsiTheme="minorEastAsia"/>
          <w:szCs w:val="21"/>
        </w:rPr>
        <w:t>”</w:t>
      </w:r>
      <w:r w:rsidRPr="00754B63">
        <w:rPr>
          <w:rFonts w:asciiTheme="minorEastAsia" w:hAnsiTheme="minorEastAsia" w:hint="eastAsia"/>
          <w:szCs w:val="21"/>
        </w:rPr>
        <w:t>全新</w:t>
      </w:r>
      <w:r w:rsidRPr="00754B63">
        <w:rPr>
          <w:rFonts w:asciiTheme="minorEastAsia" w:hAnsiTheme="minorEastAsia"/>
          <w:szCs w:val="21"/>
        </w:rPr>
        <w:t>概念，例如</w:t>
      </w:r>
      <w:r w:rsidRPr="00754B63">
        <w:rPr>
          <w:rFonts w:asciiTheme="minorEastAsia" w:hAnsiTheme="minorEastAsia" w:hint="eastAsia"/>
          <w:szCs w:val="21"/>
        </w:rPr>
        <w:t>高清</w:t>
      </w:r>
      <w:r w:rsidRPr="00754B63">
        <w:rPr>
          <w:rFonts w:asciiTheme="minorEastAsia" w:hAnsiTheme="minorEastAsia"/>
          <w:szCs w:val="21"/>
        </w:rPr>
        <w:t>LED</w:t>
      </w:r>
      <w:r w:rsidRPr="00754B63">
        <w:rPr>
          <w:rFonts w:asciiTheme="minorEastAsia" w:hAnsiTheme="minorEastAsia" w:hint="eastAsia"/>
          <w:szCs w:val="21"/>
        </w:rPr>
        <w:t>显示屏等</w:t>
      </w:r>
      <w:r w:rsidRPr="00754B63">
        <w:rPr>
          <w:rFonts w:asciiTheme="minorEastAsia" w:hAnsiTheme="minorEastAsia"/>
          <w:szCs w:val="21"/>
        </w:rPr>
        <w:t>，</w:t>
      </w:r>
      <w:r w:rsidRPr="00754B63">
        <w:rPr>
          <w:rFonts w:asciiTheme="minorEastAsia" w:hAnsiTheme="minorEastAsia" w:hint="eastAsia"/>
          <w:szCs w:val="21"/>
        </w:rPr>
        <w:t>特提出：</w:t>
      </w:r>
      <w:r w:rsidRPr="00754B63">
        <w:rPr>
          <w:rFonts w:asciiTheme="minorEastAsia" w:hAnsiTheme="minorEastAsia"/>
          <w:szCs w:val="21"/>
        </w:rPr>
        <w:t>这类“</w:t>
      </w:r>
      <w:r w:rsidRPr="00754B63">
        <w:rPr>
          <w:rFonts w:asciiTheme="minorEastAsia" w:hAnsiTheme="minorEastAsia" w:hint="eastAsia"/>
          <w:szCs w:val="21"/>
        </w:rPr>
        <w:t>银幕</w:t>
      </w:r>
      <w:r w:rsidRPr="00754B63">
        <w:rPr>
          <w:rFonts w:asciiTheme="minorEastAsia" w:hAnsiTheme="minorEastAsia"/>
          <w:szCs w:val="21"/>
        </w:rPr>
        <w:t>”</w:t>
      </w:r>
      <w:r w:rsidRPr="00754B63">
        <w:rPr>
          <w:rFonts w:asciiTheme="minorEastAsia" w:hAnsiTheme="minorEastAsia" w:hint="eastAsia"/>
          <w:szCs w:val="21"/>
        </w:rPr>
        <w:t>的</w:t>
      </w:r>
      <w:r w:rsidRPr="00754B63">
        <w:rPr>
          <w:rFonts w:asciiTheme="minorEastAsia" w:hAnsiTheme="minorEastAsia"/>
          <w:szCs w:val="21"/>
        </w:rPr>
        <w:t>应用</w:t>
      </w:r>
      <w:r w:rsidRPr="00754B63">
        <w:rPr>
          <w:rFonts w:asciiTheme="minorEastAsia" w:hAnsiTheme="minorEastAsia" w:hint="eastAsia"/>
          <w:szCs w:val="21"/>
        </w:rPr>
        <w:t>除</w:t>
      </w:r>
      <w:r w:rsidRPr="00754B63">
        <w:rPr>
          <w:rFonts w:asciiTheme="minorEastAsia" w:hAnsiTheme="minorEastAsia"/>
          <w:szCs w:val="21"/>
        </w:rPr>
        <w:t>应符合本标准中的相关规定外，还</w:t>
      </w:r>
      <w:r w:rsidRPr="00754B63">
        <w:rPr>
          <w:rFonts w:asciiTheme="minorEastAsia" w:hAnsiTheme="minorEastAsia" w:hint="eastAsia"/>
          <w:szCs w:val="21"/>
        </w:rPr>
        <w:t>宜</w:t>
      </w:r>
      <w:r w:rsidRPr="00754B63">
        <w:rPr>
          <w:rFonts w:asciiTheme="minorEastAsia" w:hAnsiTheme="minorEastAsia"/>
          <w:szCs w:val="21"/>
        </w:rPr>
        <w:t>符合国家的其</w:t>
      </w:r>
      <w:r w:rsidRPr="00754B63">
        <w:rPr>
          <w:rFonts w:asciiTheme="minorEastAsia" w:hAnsiTheme="minorEastAsia" w:hint="eastAsia"/>
          <w:szCs w:val="21"/>
        </w:rPr>
        <w:t>它标准</w:t>
      </w:r>
      <w:r w:rsidRPr="00754B63">
        <w:rPr>
          <w:rFonts w:asciiTheme="minorEastAsia" w:hAnsiTheme="minorEastAsia"/>
          <w:szCs w:val="21"/>
        </w:rPr>
        <w:t>规定。</w:t>
      </w:r>
    </w:p>
    <w:p w:rsidR="00C810CD" w:rsidRPr="00754B63" w:rsidRDefault="00C810CD" w:rsidP="00C810CD">
      <w:pPr>
        <w:spacing w:line="360" w:lineRule="auto"/>
        <w:rPr>
          <w:rFonts w:asciiTheme="minorEastAsia" w:hAnsiTheme="minorEastAsia"/>
          <w:szCs w:val="21"/>
        </w:rPr>
      </w:pPr>
      <w:r w:rsidRPr="00754B63">
        <w:rPr>
          <w:rFonts w:ascii="黑体" w:eastAsia="黑体"/>
          <w:szCs w:val="21"/>
        </w:rPr>
        <w:t>4.2.</w:t>
      </w:r>
      <w:r w:rsidRPr="00754B63">
        <w:rPr>
          <w:rFonts w:ascii="黑体" w:eastAsia="黑体" w:hint="eastAsia"/>
          <w:szCs w:val="21"/>
        </w:rPr>
        <w:t xml:space="preserve">6 </w:t>
      </w:r>
      <w:r w:rsidRPr="00754B63">
        <w:rPr>
          <w:rFonts w:asciiTheme="minorEastAsia" w:hAnsiTheme="minorEastAsia" w:hint="eastAsia"/>
          <w:szCs w:val="21"/>
        </w:rPr>
        <w:t>观众席座位尺寸与排距的排列尺度的规定基于三个方面的考虑：</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lastRenderedPageBreak/>
        <w:t>1）</w:t>
      </w:r>
      <w:r w:rsidRPr="00754B63">
        <w:rPr>
          <w:rFonts w:asciiTheme="minorEastAsia" w:hAnsiTheme="minorEastAsia" w:hint="eastAsia"/>
          <w:szCs w:val="21"/>
        </w:rPr>
        <w:t>必须满足现行消防标准中的有关要求；</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hint="eastAsia"/>
          <w:szCs w:val="21"/>
        </w:rPr>
        <w:t>2）</w:t>
      </w:r>
      <w:r w:rsidRPr="00754B63">
        <w:rPr>
          <w:rFonts w:asciiTheme="minorEastAsia" w:hAnsiTheme="minorEastAsia" w:hint="eastAsia"/>
          <w:szCs w:val="21"/>
        </w:rPr>
        <w:t>应充分考虑观众观赏电影的舒适度，观众席座椅宜采用表面吸声的软椅；</w:t>
      </w:r>
    </w:p>
    <w:p w:rsidR="00C810CD" w:rsidRPr="00754B63" w:rsidRDefault="00C810CD" w:rsidP="00C810CD">
      <w:pPr>
        <w:spacing w:line="360" w:lineRule="auto"/>
        <w:rPr>
          <w:rFonts w:ascii="宋体" w:hAnsi="宋体"/>
          <w:szCs w:val="21"/>
        </w:rPr>
      </w:pPr>
      <w:r w:rsidRPr="00754B63">
        <w:rPr>
          <w:rFonts w:hint="eastAsia"/>
          <w:szCs w:val="21"/>
        </w:rPr>
        <w:t xml:space="preserve">  </w:t>
      </w:r>
      <w:r w:rsidRPr="00754B63">
        <w:rPr>
          <w:rFonts w:ascii="黑体" w:eastAsia="黑体" w:hint="eastAsia"/>
          <w:szCs w:val="21"/>
        </w:rPr>
        <w:t xml:space="preserve">  3）</w:t>
      </w:r>
      <w:r w:rsidRPr="00754B63">
        <w:rPr>
          <w:rFonts w:hint="eastAsia"/>
          <w:szCs w:val="21"/>
        </w:rPr>
        <w:t>采用的软椅应具有良好的吸声性能。为此，按照电影院的等级划分，列出表</w:t>
      </w:r>
      <w:r w:rsidRPr="00754B63">
        <w:rPr>
          <w:rFonts w:hint="eastAsia"/>
          <w:szCs w:val="21"/>
        </w:rPr>
        <w:t>4.2.7</w:t>
      </w:r>
      <w:r w:rsidRPr="00754B63">
        <w:rPr>
          <w:rFonts w:hint="eastAsia"/>
          <w:szCs w:val="21"/>
        </w:rPr>
        <w:t>中的要求规定，对于特、甲级电影院，观众席的座距与排距，规定要求予以适当增大，例如排距增至不小于</w:t>
      </w:r>
      <w:r w:rsidRPr="00754B63">
        <w:rPr>
          <w:rFonts w:hint="eastAsia"/>
          <w:szCs w:val="21"/>
        </w:rPr>
        <w:t>1.00m</w:t>
      </w:r>
      <w:r w:rsidRPr="00754B63">
        <w:rPr>
          <w:rFonts w:ascii="宋体" w:hAnsi="宋体" w:hint="eastAsia"/>
          <w:szCs w:val="21"/>
        </w:rPr>
        <w:t>～</w:t>
      </w:r>
      <w:smartTag w:uri="urn:schemas-microsoft-com:office:smarttags" w:element="chmetcnv">
        <w:smartTagPr>
          <w:attr w:name="UnitName" w:val="m"/>
          <w:attr w:name="SourceValue" w:val="1.1"/>
          <w:attr w:name="HasSpace" w:val="False"/>
          <w:attr w:name="Negative" w:val="False"/>
          <w:attr w:name="NumberType" w:val="1"/>
          <w:attr w:name="TCSC" w:val="0"/>
        </w:smartTagPr>
        <w:r w:rsidRPr="00754B63">
          <w:rPr>
            <w:szCs w:val="21"/>
          </w:rPr>
          <w:t>1.</w:t>
        </w:r>
        <w:r w:rsidRPr="00754B63">
          <w:rPr>
            <w:rFonts w:hint="eastAsia"/>
            <w:szCs w:val="21"/>
          </w:rPr>
          <w:t>1</w:t>
        </w:r>
        <w:r w:rsidRPr="00754B63">
          <w:rPr>
            <w:szCs w:val="21"/>
          </w:rPr>
          <w:t>0m</w:t>
        </w:r>
      </w:smartTag>
      <w:r w:rsidRPr="00754B63">
        <w:rPr>
          <w:rFonts w:ascii="宋体" w:hAnsi="宋体" w:hint="eastAsia"/>
          <w:szCs w:val="21"/>
        </w:rPr>
        <w:t>。</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b/>
          <w:szCs w:val="21"/>
        </w:rPr>
        <w:t xml:space="preserve">   </w:t>
      </w:r>
      <w:r w:rsidRPr="00754B63">
        <w:rPr>
          <w:rFonts w:hint="eastAsia"/>
          <w:szCs w:val="21"/>
        </w:rPr>
        <w:t xml:space="preserve"> </w:t>
      </w:r>
      <w:r w:rsidRPr="00754B63">
        <w:rPr>
          <w:szCs w:val="21"/>
        </w:rPr>
        <w:t>4D</w:t>
      </w:r>
      <w:r w:rsidRPr="00754B63">
        <w:rPr>
          <w:szCs w:val="21"/>
        </w:rPr>
        <w:t>座椅</w:t>
      </w:r>
      <w:r w:rsidRPr="00754B63">
        <w:rPr>
          <w:rFonts w:hint="eastAsia"/>
          <w:szCs w:val="21"/>
        </w:rPr>
        <w:t>需要</w:t>
      </w:r>
      <w:r w:rsidRPr="00754B63">
        <w:rPr>
          <w:szCs w:val="21"/>
        </w:rPr>
        <w:t>开启喷水、扫腿、桶背等私人定制的特效服务。</w:t>
      </w:r>
    </w:p>
    <w:p w:rsidR="00C810CD" w:rsidRPr="00754B63" w:rsidRDefault="00C810CD" w:rsidP="00C810CD">
      <w:pPr>
        <w:spacing w:line="360" w:lineRule="auto"/>
        <w:rPr>
          <w:szCs w:val="21"/>
        </w:rPr>
      </w:pPr>
      <w:r w:rsidRPr="00754B63">
        <w:rPr>
          <w:rFonts w:hint="eastAsia"/>
          <w:szCs w:val="21"/>
        </w:rPr>
        <w:t xml:space="preserve">     </w:t>
      </w:r>
      <w:r w:rsidRPr="00754B63">
        <w:rPr>
          <w:szCs w:val="21"/>
        </w:rPr>
        <w:t>按摩座椅厅是影院提供增值服务的首选。使用时间甚至可以是整个观影时长，在观影的同时又能缓解久坐的疲劳，且不用担心会影响消费者后续的行程安排，对观众来说无疑一种</w:t>
      </w:r>
      <w:r w:rsidRPr="00754B63">
        <w:rPr>
          <w:szCs w:val="21"/>
        </w:rPr>
        <w:t>“</w:t>
      </w:r>
      <w:r w:rsidRPr="00754B63">
        <w:rPr>
          <w:szCs w:val="21"/>
        </w:rPr>
        <w:t>更划算</w:t>
      </w:r>
      <w:r w:rsidRPr="00754B63">
        <w:rPr>
          <w:szCs w:val="21"/>
        </w:rPr>
        <w:t>”</w:t>
      </w:r>
      <w:r w:rsidRPr="00754B63">
        <w:rPr>
          <w:szCs w:val="21"/>
        </w:rPr>
        <w:t>的时间利用方式。</w:t>
      </w:r>
    </w:p>
    <w:p w:rsidR="00C810CD" w:rsidRPr="00754B63" w:rsidRDefault="00C810CD" w:rsidP="00C810CD">
      <w:pPr>
        <w:spacing w:line="360" w:lineRule="auto"/>
        <w:rPr>
          <w:rFonts w:ascii="宋体" w:hAnsi="宋体"/>
          <w:szCs w:val="21"/>
        </w:rPr>
      </w:pPr>
      <w:r w:rsidRPr="00754B63">
        <w:rPr>
          <w:rFonts w:ascii="黑体" w:eastAsia="黑体"/>
          <w:szCs w:val="21"/>
        </w:rPr>
        <w:t>4.2.</w:t>
      </w:r>
      <w:r w:rsidRPr="00754B63">
        <w:rPr>
          <w:rFonts w:ascii="黑体" w:eastAsia="黑体" w:hint="eastAsia"/>
          <w:szCs w:val="21"/>
        </w:rPr>
        <w:t xml:space="preserve">7  </w:t>
      </w:r>
      <w:r w:rsidRPr="00754B63">
        <w:rPr>
          <w:rFonts w:ascii="宋体" w:hAnsi="宋体" w:hint="eastAsia"/>
          <w:kern w:val="0"/>
          <w:szCs w:val="21"/>
        </w:rPr>
        <w:t>主要强调观影厅内走道、</w:t>
      </w:r>
      <w:r w:rsidRPr="00754B63">
        <w:rPr>
          <w:rFonts w:ascii="宋体" w:hAnsi="宋体"/>
          <w:kern w:val="0"/>
          <w:szCs w:val="21"/>
        </w:rPr>
        <w:t>座位排列和每排座位</w:t>
      </w:r>
      <w:r w:rsidRPr="00754B63">
        <w:rPr>
          <w:rFonts w:ascii="宋体" w:hAnsi="宋体" w:hint="eastAsia"/>
          <w:kern w:val="0"/>
          <w:szCs w:val="21"/>
        </w:rPr>
        <w:t>数设计原则</w:t>
      </w:r>
    </w:p>
    <w:p w:rsidR="00C810CD" w:rsidRPr="00754B63" w:rsidRDefault="00C810CD" w:rsidP="00C810CD">
      <w:pPr>
        <w:spacing w:line="360" w:lineRule="auto"/>
        <w:rPr>
          <w:szCs w:val="21"/>
        </w:rPr>
      </w:pPr>
      <w:r w:rsidRPr="00754B63">
        <w:rPr>
          <w:rFonts w:ascii="宋体" w:hAnsi="宋体" w:hint="eastAsia"/>
          <w:szCs w:val="21"/>
        </w:rPr>
        <w:t xml:space="preserve"> </w:t>
      </w:r>
      <w:r w:rsidRPr="00754B63">
        <w:rPr>
          <w:rFonts w:ascii="黑体" w:eastAsia="黑体" w:hint="eastAsia"/>
          <w:szCs w:val="21"/>
        </w:rPr>
        <w:t xml:space="preserve">   1  </w:t>
      </w:r>
      <w:r w:rsidRPr="00754B63">
        <w:rPr>
          <w:rFonts w:hint="eastAsia"/>
          <w:szCs w:val="21"/>
        </w:rPr>
        <w:t>观影厅</w:t>
      </w:r>
      <w:r w:rsidRPr="00754B63">
        <w:rPr>
          <w:szCs w:val="21"/>
        </w:rPr>
        <w:t>内走道</w:t>
      </w:r>
      <w:r w:rsidRPr="00754B63">
        <w:rPr>
          <w:rFonts w:hint="eastAsia"/>
          <w:szCs w:val="21"/>
        </w:rPr>
        <w:t>的布置与其他观演建筑不同，主要原因是观影时，照度极低，观影体验属于沉浸式，要求走道上观众进出，尽量避免干扰观众，故此通常将纵向走道布置在观影厅两侧，当观影厅属于大厅时会出现每排座位数不超过</w:t>
      </w:r>
      <w:r w:rsidRPr="00754B63">
        <w:rPr>
          <w:rFonts w:hint="eastAsia"/>
          <w:szCs w:val="21"/>
        </w:rPr>
        <w:t>44</w:t>
      </w:r>
      <w:r w:rsidRPr="00754B63">
        <w:rPr>
          <w:rFonts w:hint="eastAsia"/>
          <w:szCs w:val="21"/>
        </w:rPr>
        <w:t>个布置，小厅或中厅时，采用每排座位数不超过</w:t>
      </w:r>
      <w:r w:rsidRPr="00754B63">
        <w:rPr>
          <w:rFonts w:hint="eastAsia"/>
          <w:szCs w:val="21"/>
        </w:rPr>
        <w:t>22</w:t>
      </w:r>
      <w:r w:rsidRPr="00754B63">
        <w:rPr>
          <w:rFonts w:hint="eastAsia"/>
          <w:szCs w:val="21"/>
        </w:rPr>
        <w:t>个布置。观影厅</w:t>
      </w:r>
      <w:r w:rsidRPr="00754B63">
        <w:rPr>
          <w:szCs w:val="21"/>
        </w:rPr>
        <w:t>内走道和座</w:t>
      </w:r>
      <w:r w:rsidRPr="00754B63">
        <w:rPr>
          <w:rFonts w:hint="eastAsia"/>
          <w:szCs w:val="21"/>
        </w:rPr>
        <w:t>位</w:t>
      </w:r>
      <w:r w:rsidRPr="00754B63">
        <w:rPr>
          <w:szCs w:val="21"/>
        </w:rPr>
        <w:t>排列的规定</w:t>
      </w:r>
      <w:r w:rsidRPr="00754B63">
        <w:rPr>
          <w:rFonts w:hint="eastAsia"/>
          <w:szCs w:val="21"/>
        </w:rPr>
        <w:t>不仅严格</w:t>
      </w:r>
      <w:r w:rsidRPr="00754B63">
        <w:rPr>
          <w:szCs w:val="21"/>
        </w:rPr>
        <w:t>按照现行</w:t>
      </w:r>
      <w:r w:rsidRPr="00754B63">
        <w:rPr>
          <w:rFonts w:hint="eastAsia"/>
          <w:szCs w:val="21"/>
        </w:rPr>
        <w:t>《建筑</w:t>
      </w:r>
      <w:r w:rsidRPr="00754B63">
        <w:rPr>
          <w:szCs w:val="21"/>
        </w:rPr>
        <w:t>防火设计规范</w:t>
      </w:r>
      <w:r w:rsidRPr="00754B63">
        <w:rPr>
          <w:rFonts w:hint="eastAsia"/>
          <w:szCs w:val="21"/>
        </w:rPr>
        <w:t>》（</w:t>
      </w:r>
      <w:r w:rsidRPr="00754B63">
        <w:rPr>
          <w:rFonts w:hint="eastAsia"/>
          <w:szCs w:val="21"/>
        </w:rPr>
        <w:t>GB50016</w:t>
      </w:r>
      <w:r w:rsidRPr="00754B63">
        <w:rPr>
          <w:rFonts w:hint="eastAsia"/>
          <w:szCs w:val="21"/>
        </w:rPr>
        <w:t>）中</w:t>
      </w:r>
      <w:r w:rsidRPr="00754B63">
        <w:rPr>
          <w:szCs w:val="21"/>
        </w:rPr>
        <w:t>相关规定执行</w:t>
      </w:r>
      <w:r w:rsidRPr="00754B63">
        <w:rPr>
          <w:rFonts w:hint="eastAsia"/>
          <w:szCs w:val="21"/>
        </w:rPr>
        <w:t>，同时</w:t>
      </w:r>
      <w:r w:rsidRPr="00754B63">
        <w:rPr>
          <w:szCs w:val="21"/>
        </w:rPr>
        <w:t>考虑到观影厅</w:t>
      </w:r>
      <w:r w:rsidRPr="00754B63">
        <w:rPr>
          <w:rFonts w:hint="eastAsia"/>
          <w:szCs w:val="21"/>
        </w:rPr>
        <w:t>内</w:t>
      </w:r>
      <w:r w:rsidRPr="00754B63">
        <w:rPr>
          <w:szCs w:val="21"/>
        </w:rPr>
        <w:t>使用软质座椅</w:t>
      </w:r>
      <w:r w:rsidRPr="00754B63">
        <w:rPr>
          <w:rFonts w:hint="eastAsia"/>
          <w:szCs w:val="21"/>
        </w:rPr>
        <w:t>的</w:t>
      </w:r>
      <w:r w:rsidRPr="00754B63">
        <w:rPr>
          <w:szCs w:val="21"/>
        </w:rPr>
        <w:t>基本要求，</w:t>
      </w:r>
      <w:r w:rsidRPr="00754B63">
        <w:rPr>
          <w:rFonts w:hint="eastAsia"/>
          <w:szCs w:val="21"/>
        </w:rPr>
        <w:t>规定</w:t>
      </w:r>
      <w:r w:rsidRPr="00754B63">
        <w:rPr>
          <w:szCs w:val="21"/>
        </w:rPr>
        <w:t>最小</w:t>
      </w:r>
      <w:r w:rsidRPr="00754B63">
        <w:rPr>
          <w:rFonts w:hint="eastAsia"/>
          <w:szCs w:val="21"/>
        </w:rPr>
        <w:t>排距</w:t>
      </w:r>
      <w:r w:rsidRPr="00754B63">
        <w:rPr>
          <w:szCs w:val="21"/>
        </w:rPr>
        <w:t>不小于</w:t>
      </w:r>
      <w:r w:rsidRPr="00754B63">
        <w:rPr>
          <w:rFonts w:hint="eastAsia"/>
          <w:szCs w:val="21"/>
        </w:rPr>
        <w:t>0.95m</w:t>
      </w:r>
      <w:r w:rsidRPr="00754B63">
        <w:rPr>
          <w:rFonts w:hint="eastAsia"/>
          <w:szCs w:val="21"/>
        </w:rPr>
        <w:t>，将</w:t>
      </w:r>
      <w:r w:rsidRPr="00754B63">
        <w:rPr>
          <w:szCs w:val="21"/>
        </w:rPr>
        <w:t>每排座</w:t>
      </w:r>
      <w:r w:rsidRPr="00754B63">
        <w:rPr>
          <w:rFonts w:hint="eastAsia"/>
          <w:szCs w:val="21"/>
        </w:rPr>
        <w:t>位</w:t>
      </w:r>
      <w:r w:rsidRPr="00754B63">
        <w:rPr>
          <w:szCs w:val="21"/>
        </w:rPr>
        <w:t>数增加</w:t>
      </w:r>
      <w:r w:rsidRPr="00754B63">
        <w:rPr>
          <w:rFonts w:hint="eastAsia"/>
          <w:szCs w:val="21"/>
        </w:rPr>
        <w:t>1.0</w:t>
      </w:r>
      <w:r w:rsidRPr="00754B63">
        <w:rPr>
          <w:rFonts w:hint="eastAsia"/>
          <w:szCs w:val="21"/>
        </w:rPr>
        <w:t>倍</w:t>
      </w:r>
      <w:r w:rsidRPr="00754B63">
        <w:rPr>
          <w:szCs w:val="21"/>
        </w:rPr>
        <w:t>的排距</w:t>
      </w:r>
      <w:r w:rsidRPr="00754B63">
        <w:rPr>
          <w:rFonts w:hint="eastAsia"/>
          <w:szCs w:val="21"/>
        </w:rPr>
        <w:t>由</w:t>
      </w:r>
      <w:r w:rsidRPr="00754B63">
        <w:rPr>
          <w:szCs w:val="21"/>
        </w:rPr>
        <w:t>消防规范中的</w:t>
      </w:r>
      <w:r w:rsidRPr="00754B63">
        <w:rPr>
          <w:rFonts w:hint="eastAsia"/>
          <w:szCs w:val="21"/>
        </w:rPr>
        <w:t>0.9</w:t>
      </w:r>
      <w:r w:rsidRPr="00754B63">
        <w:rPr>
          <w:szCs w:val="21"/>
        </w:rPr>
        <w:t>0</w:t>
      </w:r>
      <w:r w:rsidRPr="00754B63">
        <w:rPr>
          <w:rFonts w:hint="eastAsia"/>
          <w:szCs w:val="21"/>
        </w:rPr>
        <w:t>m</w:t>
      </w:r>
      <w:r w:rsidRPr="00754B63">
        <w:rPr>
          <w:rFonts w:hint="eastAsia"/>
          <w:szCs w:val="21"/>
        </w:rPr>
        <w:t>，</w:t>
      </w:r>
      <w:r w:rsidRPr="00754B63">
        <w:rPr>
          <w:szCs w:val="21"/>
        </w:rPr>
        <w:t>增至</w:t>
      </w:r>
      <w:r w:rsidRPr="00754B63">
        <w:rPr>
          <w:rFonts w:hint="eastAsia"/>
          <w:szCs w:val="21"/>
        </w:rPr>
        <w:t>1.1</w:t>
      </w:r>
      <w:r w:rsidRPr="00754B63">
        <w:rPr>
          <w:szCs w:val="21"/>
        </w:rPr>
        <w:t>0</w:t>
      </w:r>
      <w:r w:rsidRPr="00754B63">
        <w:rPr>
          <w:rFonts w:hint="eastAsia"/>
          <w:szCs w:val="21"/>
        </w:rPr>
        <w:t>m</w:t>
      </w:r>
      <w:r w:rsidRPr="00754B63">
        <w:rPr>
          <w:rFonts w:hint="eastAsia"/>
          <w:szCs w:val="21"/>
        </w:rPr>
        <w:t>，</w:t>
      </w:r>
      <w:r w:rsidRPr="00754B63">
        <w:rPr>
          <w:szCs w:val="21"/>
        </w:rPr>
        <w:t>同时也规定不得大于</w:t>
      </w:r>
      <w:r w:rsidRPr="00754B63">
        <w:rPr>
          <w:rFonts w:hint="eastAsia"/>
          <w:szCs w:val="21"/>
        </w:rPr>
        <w:t>50</w:t>
      </w:r>
      <w:r w:rsidRPr="00754B63">
        <w:rPr>
          <w:rFonts w:hint="eastAsia"/>
          <w:szCs w:val="21"/>
        </w:rPr>
        <w:t>个；</w:t>
      </w:r>
      <w:r w:rsidRPr="00754B63">
        <w:rPr>
          <w:szCs w:val="21"/>
        </w:rPr>
        <w:t>为防止延误疏散时间，也按消防规范</w:t>
      </w:r>
      <w:r w:rsidRPr="00754B63">
        <w:rPr>
          <w:rFonts w:hint="eastAsia"/>
          <w:szCs w:val="21"/>
        </w:rPr>
        <w:t>中</w:t>
      </w:r>
      <w:r w:rsidRPr="00754B63">
        <w:rPr>
          <w:szCs w:val="21"/>
        </w:rPr>
        <w:t>的规定，限制观影席</w:t>
      </w:r>
      <w:r w:rsidRPr="00754B63">
        <w:rPr>
          <w:rFonts w:hint="eastAsia"/>
          <w:szCs w:val="21"/>
        </w:rPr>
        <w:t>位仅</w:t>
      </w:r>
      <w:r w:rsidRPr="00754B63">
        <w:rPr>
          <w:szCs w:val="21"/>
        </w:rPr>
        <w:t>一侧</w:t>
      </w:r>
      <w:r w:rsidRPr="00754B63">
        <w:rPr>
          <w:rFonts w:hint="eastAsia"/>
          <w:szCs w:val="21"/>
        </w:rPr>
        <w:t>布置</w:t>
      </w:r>
      <w:r w:rsidRPr="00754B63">
        <w:rPr>
          <w:szCs w:val="21"/>
        </w:rPr>
        <w:t>纵走道</w:t>
      </w:r>
      <w:r w:rsidRPr="00754B63">
        <w:rPr>
          <w:rFonts w:hint="eastAsia"/>
          <w:szCs w:val="21"/>
        </w:rPr>
        <w:t>时</w:t>
      </w:r>
      <w:r w:rsidRPr="00754B63">
        <w:rPr>
          <w:szCs w:val="21"/>
        </w:rPr>
        <w:t>的</w:t>
      </w:r>
      <w:r w:rsidRPr="00754B63">
        <w:rPr>
          <w:rFonts w:hint="eastAsia"/>
          <w:szCs w:val="21"/>
        </w:rPr>
        <w:t>座位</w:t>
      </w:r>
      <w:r w:rsidRPr="00754B63">
        <w:rPr>
          <w:szCs w:val="21"/>
        </w:rPr>
        <w:t>数</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 xml:space="preserve">2  </w:t>
      </w:r>
      <w:r w:rsidRPr="00754B63">
        <w:rPr>
          <w:rFonts w:hAnsi="宋体" w:hint="eastAsia"/>
          <w:szCs w:val="21"/>
        </w:rPr>
        <w:t>中厅、大厅</w:t>
      </w:r>
      <w:r w:rsidRPr="00754B63">
        <w:rPr>
          <w:rFonts w:hAnsi="宋体"/>
          <w:szCs w:val="21"/>
        </w:rPr>
        <w:t>弧线座位排列</w:t>
      </w:r>
      <w:r w:rsidRPr="00754B63">
        <w:rPr>
          <w:rFonts w:hAnsi="宋体" w:hint="eastAsia"/>
          <w:szCs w:val="21"/>
        </w:rPr>
        <w:t>问题</w:t>
      </w:r>
    </w:p>
    <w:p w:rsidR="00C810CD" w:rsidRPr="00754B63" w:rsidRDefault="00C810CD" w:rsidP="00C810CD">
      <w:pPr>
        <w:spacing w:line="360" w:lineRule="auto"/>
        <w:ind w:firstLineChars="200" w:firstLine="432"/>
        <w:rPr>
          <w:rFonts w:hAnsi="宋体"/>
          <w:szCs w:val="21"/>
        </w:rPr>
      </w:pPr>
      <w:r w:rsidRPr="00754B63">
        <w:rPr>
          <w:rFonts w:hAnsi="宋体"/>
          <w:szCs w:val="21"/>
        </w:rPr>
        <w:t>过去曾有将座位弧线排列为：以</w:t>
      </w:r>
      <w:r w:rsidRPr="00754B63">
        <w:rPr>
          <w:szCs w:val="21"/>
        </w:rPr>
        <w:t>O</w:t>
      </w:r>
      <w:r w:rsidRPr="00754B63">
        <w:rPr>
          <w:rFonts w:hAnsi="宋体"/>
          <w:szCs w:val="21"/>
        </w:rPr>
        <w:t>为圆心，以最后一排为半径</w:t>
      </w:r>
      <w:r w:rsidRPr="00754B63">
        <w:rPr>
          <w:szCs w:val="21"/>
        </w:rPr>
        <w:t>R</w:t>
      </w:r>
      <w:r w:rsidRPr="00754B63">
        <w:rPr>
          <w:rFonts w:hAnsi="宋体"/>
          <w:szCs w:val="21"/>
        </w:rPr>
        <w:t>，</w:t>
      </w:r>
      <w:r w:rsidRPr="00754B63">
        <w:rPr>
          <w:rFonts w:hAnsi="宋体" w:hint="eastAsia"/>
          <w:szCs w:val="21"/>
        </w:rPr>
        <w:t>这样做的依据是每个观众都应面向银幕中心，</w:t>
      </w:r>
      <w:r w:rsidRPr="00754B63">
        <w:rPr>
          <w:rFonts w:hAnsi="宋体"/>
          <w:szCs w:val="21"/>
        </w:rPr>
        <w:t>但这样第一排的弧度太弯，</w:t>
      </w:r>
      <w:r w:rsidRPr="00754B63">
        <w:rPr>
          <w:rFonts w:hAnsi="宋体" w:hint="eastAsia"/>
          <w:szCs w:val="21"/>
        </w:rPr>
        <w:t>两</w:t>
      </w:r>
      <w:r w:rsidRPr="00754B63">
        <w:rPr>
          <w:rFonts w:hAnsi="宋体"/>
          <w:szCs w:val="21"/>
        </w:rPr>
        <w:t>端的观众几乎成为</w:t>
      </w:r>
      <w:r w:rsidRPr="00754B63">
        <w:rPr>
          <w:szCs w:val="21"/>
        </w:rPr>
        <w:t>“</w:t>
      </w:r>
      <w:r w:rsidRPr="00754B63">
        <w:rPr>
          <w:rFonts w:hAnsi="宋体"/>
          <w:szCs w:val="21"/>
        </w:rPr>
        <w:t>面对面</w:t>
      </w:r>
      <w:r w:rsidRPr="00754B63">
        <w:rPr>
          <w:szCs w:val="21"/>
        </w:rPr>
        <w:t>”</w:t>
      </w:r>
      <w:r w:rsidRPr="00754B63">
        <w:rPr>
          <w:rFonts w:hAnsi="宋体"/>
          <w:szCs w:val="21"/>
        </w:rPr>
        <w:t>而不是面向银幕（见图</w:t>
      </w:r>
      <w:r w:rsidRPr="00754B63">
        <w:rPr>
          <w:rFonts w:hAnsi="宋体" w:hint="eastAsia"/>
          <w:szCs w:val="21"/>
        </w:rPr>
        <w:t>4</w:t>
      </w:r>
      <w:r w:rsidRPr="00754B63">
        <w:rPr>
          <w:rFonts w:hAnsi="宋体"/>
          <w:szCs w:val="21"/>
        </w:rPr>
        <w:t>）</w:t>
      </w:r>
      <w:r w:rsidRPr="00754B63">
        <w:rPr>
          <w:rFonts w:hAnsi="宋体" w:hint="eastAsia"/>
          <w:szCs w:val="21"/>
        </w:rPr>
        <w:t>，故现在已不再使用</w:t>
      </w:r>
      <w:r w:rsidRPr="00754B63">
        <w:rPr>
          <w:rFonts w:hAnsi="宋体"/>
          <w:szCs w:val="21"/>
        </w:rPr>
        <w:t>。</w:t>
      </w:r>
      <w:r w:rsidRPr="00754B63">
        <w:rPr>
          <w:rFonts w:hAnsi="宋体" w:hint="eastAsia"/>
          <w:szCs w:val="21"/>
        </w:rPr>
        <w:t>为此，现在可采用下列二种方法：</w:t>
      </w:r>
    </w:p>
    <w:p w:rsidR="00C810CD" w:rsidRPr="00754B63" w:rsidRDefault="00C810CD" w:rsidP="00C810CD">
      <w:pPr>
        <w:spacing w:line="360" w:lineRule="auto"/>
        <w:ind w:firstLineChars="100" w:firstLine="216"/>
        <w:rPr>
          <w:szCs w:val="21"/>
        </w:rPr>
      </w:pPr>
      <w:r w:rsidRPr="00754B63">
        <w:rPr>
          <w:rFonts w:ascii="黑体" w:eastAsia="黑体" w:hint="eastAsia"/>
          <w:szCs w:val="21"/>
        </w:rPr>
        <w:t xml:space="preserve">  1）</w:t>
      </w:r>
      <w:r w:rsidRPr="00754B63">
        <w:rPr>
          <w:rFonts w:hAnsi="宋体"/>
          <w:szCs w:val="21"/>
        </w:rPr>
        <w:t>从</w:t>
      </w:r>
      <w:r w:rsidRPr="00754B63">
        <w:rPr>
          <w:rFonts w:hAnsi="宋体" w:hint="eastAsia"/>
          <w:szCs w:val="21"/>
        </w:rPr>
        <w:t>斜视</w:t>
      </w:r>
      <w:r w:rsidRPr="00754B63">
        <w:rPr>
          <w:rFonts w:hAnsi="宋体"/>
          <w:szCs w:val="21"/>
        </w:rPr>
        <w:t>角的最边座，通过银幕宽度</w:t>
      </w:r>
      <w:r w:rsidRPr="00754B63">
        <w:rPr>
          <w:szCs w:val="21"/>
        </w:rPr>
        <w:t>1/4</w:t>
      </w:r>
      <w:r w:rsidRPr="00754B63">
        <w:rPr>
          <w:rFonts w:hAnsi="宋体"/>
          <w:szCs w:val="21"/>
        </w:rPr>
        <w:t>处，与厅中轴线相交点为圆心，作为弧线排列的曲率半径（见图</w:t>
      </w:r>
      <w:r w:rsidRPr="00754B63">
        <w:rPr>
          <w:rFonts w:hAnsi="宋体" w:hint="eastAsia"/>
          <w:szCs w:val="21"/>
        </w:rPr>
        <w:t>5</w:t>
      </w:r>
      <w:r w:rsidRPr="00754B63">
        <w:rPr>
          <w:rFonts w:hAnsi="宋体"/>
          <w:szCs w:val="21"/>
        </w:rPr>
        <w:t>）。</w:t>
      </w:r>
      <w:r w:rsidRPr="00754B63">
        <w:rPr>
          <w:rFonts w:hAnsi="宋体" w:hint="eastAsia"/>
          <w:szCs w:val="21"/>
        </w:rPr>
        <w:t>依据是最边座只需面向银幕宽度</w:t>
      </w:r>
      <w:r w:rsidRPr="00754B63">
        <w:rPr>
          <w:rFonts w:hAnsi="宋体" w:hint="eastAsia"/>
          <w:szCs w:val="21"/>
        </w:rPr>
        <w:t>1/4</w:t>
      </w:r>
      <w:r w:rsidRPr="00754B63">
        <w:rPr>
          <w:rFonts w:hAnsi="宋体" w:hint="eastAsia"/>
          <w:szCs w:val="21"/>
        </w:rPr>
        <w:t>处就可以了。</w:t>
      </w:r>
    </w:p>
    <w:p w:rsidR="00C810CD" w:rsidRPr="00754B63" w:rsidRDefault="00C810CD" w:rsidP="00C810CD">
      <w:pPr>
        <w:spacing w:line="360" w:lineRule="auto"/>
        <w:jc w:val="center"/>
        <w:rPr>
          <w:szCs w:val="21"/>
        </w:rPr>
      </w:pPr>
      <w:r w:rsidRPr="00754B63">
        <w:rPr>
          <w:noProof/>
          <w:szCs w:val="21"/>
        </w:rPr>
        <w:drawing>
          <wp:inline distT="0" distB="0" distL="0" distR="0" wp14:anchorId="248D0BF3" wp14:editId="52102179">
            <wp:extent cx="3133725" cy="1857375"/>
            <wp:effectExtent l="19050" t="0" r="9525" b="0"/>
            <wp:docPr id="27" name="图片 27"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4"/>
                    <pic:cNvPicPr>
                      <a:picLocks noChangeAspect="1" noChangeArrowheads="1"/>
                    </pic:cNvPicPr>
                  </pic:nvPicPr>
                  <pic:blipFill>
                    <a:blip r:embed="rId72" cstate="print"/>
                    <a:srcRect/>
                    <a:stretch>
                      <a:fillRect/>
                    </a:stretch>
                  </pic:blipFill>
                  <pic:spPr bwMode="auto">
                    <a:xfrm>
                      <a:off x="0" y="0"/>
                      <a:ext cx="3133725" cy="185737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ind w:firstLineChars="400" w:firstLine="744"/>
        <w:jc w:val="center"/>
        <w:rPr>
          <w:rFonts w:ascii="黑体" w:eastAsia="黑体"/>
          <w:sz w:val="18"/>
          <w:szCs w:val="18"/>
        </w:rPr>
      </w:pPr>
      <w:r w:rsidRPr="00754B63">
        <w:rPr>
          <w:rFonts w:ascii="黑体" w:eastAsia="黑体" w:hint="eastAsia"/>
          <w:sz w:val="18"/>
          <w:szCs w:val="18"/>
        </w:rPr>
        <w:lastRenderedPageBreak/>
        <w:t>图4 观影厅弧线座位排列（已不使用）</w:t>
      </w:r>
    </w:p>
    <w:p w:rsidR="00C810CD" w:rsidRPr="00754B63" w:rsidRDefault="00C810CD" w:rsidP="00C810CD">
      <w:pPr>
        <w:spacing w:line="360" w:lineRule="auto"/>
        <w:jc w:val="center"/>
        <w:rPr>
          <w:rFonts w:ascii="黑体" w:eastAsia="黑体"/>
          <w:sz w:val="18"/>
          <w:szCs w:val="18"/>
        </w:rPr>
      </w:pPr>
      <w:r w:rsidRPr="00754B63">
        <w:rPr>
          <w:rFonts w:ascii="黑体" w:eastAsia="黑体" w:hint="eastAsia"/>
          <w:noProof/>
          <w:sz w:val="18"/>
          <w:szCs w:val="18"/>
        </w:rPr>
        <w:drawing>
          <wp:inline distT="0" distB="0" distL="0" distR="0" wp14:anchorId="4FE101A3" wp14:editId="0608AC86">
            <wp:extent cx="3390900" cy="1828800"/>
            <wp:effectExtent l="19050" t="0" r="0" b="0"/>
            <wp:docPr id="28" name="图片 28"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5"/>
                    <pic:cNvPicPr>
                      <a:picLocks noChangeAspect="1" noChangeArrowheads="1"/>
                    </pic:cNvPicPr>
                  </pic:nvPicPr>
                  <pic:blipFill>
                    <a:blip r:embed="rId73" cstate="print"/>
                    <a:srcRect/>
                    <a:stretch>
                      <a:fillRect/>
                    </a:stretch>
                  </pic:blipFill>
                  <pic:spPr bwMode="auto">
                    <a:xfrm>
                      <a:off x="0" y="0"/>
                      <a:ext cx="3390900" cy="1828800"/>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黑体" w:eastAsia="黑体"/>
          <w:sz w:val="18"/>
          <w:szCs w:val="18"/>
        </w:rPr>
      </w:pPr>
      <w:r w:rsidRPr="00754B63">
        <w:rPr>
          <w:rFonts w:ascii="黑体" w:eastAsia="黑体" w:hint="eastAsia"/>
          <w:sz w:val="18"/>
          <w:szCs w:val="18"/>
        </w:rPr>
        <w:t>图5  观影厅弧线座位排列做法1</w:t>
      </w:r>
    </w:p>
    <w:p w:rsidR="00C810CD" w:rsidRPr="00754B63" w:rsidRDefault="00C810CD" w:rsidP="00C810CD">
      <w:pPr>
        <w:spacing w:line="360" w:lineRule="auto"/>
        <w:rPr>
          <w:rFonts w:hAnsi="宋体"/>
          <w:szCs w:val="21"/>
        </w:rPr>
      </w:pPr>
      <w:r w:rsidRPr="00754B63">
        <w:rPr>
          <w:rFonts w:ascii="黑体" w:eastAsia="黑体" w:hint="eastAsia"/>
          <w:szCs w:val="21"/>
        </w:rPr>
        <w:t xml:space="preserve">    2) </w:t>
      </w:r>
      <w:r w:rsidRPr="00754B63">
        <w:rPr>
          <w:rFonts w:hint="eastAsia"/>
          <w:szCs w:val="21"/>
        </w:rPr>
        <w:t>原标准第</w:t>
      </w:r>
      <w:smartTag w:uri="urn:schemas-microsoft-com:office:smarttags" w:element="chsdate">
        <w:smartTagPr>
          <w:attr w:name="Year" w:val="1899"/>
          <w:attr w:name="Month" w:val="12"/>
          <w:attr w:name="Day" w:val="30"/>
          <w:attr w:name="IsLunarDate" w:val="False"/>
          <w:attr w:name="IsROCDate" w:val="False"/>
        </w:smartTagPr>
        <w:r w:rsidRPr="00754B63">
          <w:rPr>
            <w:rFonts w:hint="eastAsia"/>
            <w:szCs w:val="21"/>
          </w:rPr>
          <w:t>3.3.5</w:t>
        </w:r>
      </w:smartTag>
      <w:r w:rsidRPr="00754B63">
        <w:rPr>
          <w:rFonts w:hint="eastAsia"/>
          <w:szCs w:val="21"/>
        </w:rPr>
        <w:t>条对座位弧线排列曾规定为“观影厅正中一排或</w:t>
      </w:r>
      <w:r w:rsidRPr="00754B63">
        <w:rPr>
          <w:rFonts w:hint="eastAsia"/>
          <w:szCs w:val="21"/>
        </w:rPr>
        <w:t>1/2</w:t>
      </w:r>
      <w:r w:rsidRPr="00754B63">
        <w:rPr>
          <w:rFonts w:hint="eastAsia"/>
          <w:szCs w:val="21"/>
        </w:rPr>
        <w:t>厅长处弧线的曲率半径一般等于放映距离”，此法虽依据不足，但仍不失为解决问题的作图法。</w:t>
      </w:r>
      <w:r w:rsidRPr="00754B63">
        <w:rPr>
          <w:rFonts w:hAnsi="宋体"/>
          <w:szCs w:val="21"/>
        </w:rPr>
        <w:t>（见图</w:t>
      </w:r>
      <w:r w:rsidRPr="00754B63">
        <w:rPr>
          <w:rFonts w:hAnsi="宋体" w:hint="eastAsia"/>
          <w:szCs w:val="21"/>
        </w:rPr>
        <w:t>6</w:t>
      </w:r>
      <w:r w:rsidRPr="00754B63">
        <w:rPr>
          <w:rFonts w:hAnsi="宋体"/>
          <w:szCs w:val="21"/>
        </w:rPr>
        <w:t>）</w:t>
      </w:r>
    </w:p>
    <w:p w:rsidR="00C810CD" w:rsidRPr="00754B63" w:rsidRDefault="00C810CD" w:rsidP="00C810CD">
      <w:pPr>
        <w:spacing w:line="360" w:lineRule="auto"/>
        <w:jc w:val="center"/>
        <w:rPr>
          <w:rFonts w:hAnsi="宋体"/>
          <w:szCs w:val="21"/>
        </w:rPr>
      </w:pPr>
      <w:r w:rsidRPr="00754B63">
        <w:rPr>
          <w:rFonts w:hAnsi="宋体" w:hint="eastAsia"/>
          <w:noProof/>
          <w:szCs w:val="21"/>
        </w:rPr>
        <w:drawing>
          <wp:inline distT="0" distB="0" distL="0" distR="0" wp14:anchorId="15CF5026" wp14:editId="4D426F83">
            <wp:extent cx="4229100" cy="2428875"/>
            <wp:effectExtent l="19050" t="0" r="0" b="0"/>
            <wp:docPr id="29" name="图片 29"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6"/>
                    <pic:cNvPicPr>
                      <a:picLocks noChangeAspect="1" noChangeArrowheads="1"/>
                    </pic:cNvPicPr>
                  </pic:nvPicPr>
                  <pic:blipFill>
                    <a:blip r:embed="rId74" cstate="print"/>
                    <a:srcRect/>
                    <a:stretch>
                      <a:fillRect/>
                    </a:stretch>
                  </pic:blipFill>
                  <pic:spPr bwMode="auto">
                    <a:xfrm>
                      <a:off x="0" y="0"/>
                      <a:ext cx="4229100" cy="242887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黑体" w:eastAsia="黑体"/>
          <w:sz w:val="18"/>
          <w:szCs w:val="18"/>
        </w:rPr>
      </w:pPr>
      <w:r w:rsidRPr="00754B63">
        <w:rPr>
          <w:rFonts w:ascii="黑体" w:eastAsia="黑体" w:hint="eastAsia"/>
          <w:sz w:val="18"/>
          <w:szCs w:val="18"/>
        </w:rPr>
        <w:t>图6  观影厅弧线座位排列做法2</w:t>
      </w:r>
    </w:p>
    <w:p w:rsidR="00C810CD" w:rsidRPr="00754B63" w:rsidRDefault="00C810CD" w:rsidP="00C810CD">
      <w:pPr>
        <w:spacing w:line="360" w:lineRule="auto"/>
        <w:ind w:firstLineChars="200" w:firstLine="432"/>
        <w:rPr>
          <w:szCs w:val="21"/>
        </w:rPr>
      </w:pPr>
      <w:r w:rsidRPr="00754B63">
        <w:rPr>
          <w:rFonts w:hint="eastAsia"/>
          <w:szCs w:val="21"/>
        </w:rPr>
        <w:t>关于观影厅的大、中、小厅，应</w:t>
      </w:r>
      <w:r w:rsidRPr="00754B63">
        <w:rPr>
          <w:szCs w:val="21"/>
        </w:rPr>
        <w:t>根据观影厅的</w:t>
      </w:r>
      <w:r w:rsidRPr="00754B63">
        <w:rPr>
          <w:rFonts w:hint="eastAsia"/>
          <w:szCs w:val="21"/>
        </w:rPr>
        <w:t>建筑</w:t>
      </w:r>
      <w:r w:rsidRPr="00754B63">
        <w:rPr>
          <w:szCs w:val="21"/>
        </w:rPr>
        <w:t>面积</w:t>
      </w:r>
      <w:r w:rsidRPr="00754B63">
        <w:rPr>
          <w:rFonts w:hint="eastAsia"/>
          <w:szCs w:val="21"/>
        </w:rPr>
        <w:t>来划分</w:t>
      </w:r>
      <w:r w:rsidRPr="00754B63">
        <w:rPr>
          <w:szCs w:val="21"/>
        </w:rPr>
        <w:t>，</w:t>
      </w:r>
      <w:r w:rsidRPr="00754B63">
        <w:rPr>
          <w:rFonts w:hint="eastAsia"/>
          <w:szCs w:val="21"/>
        </w:rPr>
        <w:t>见</w:t>
      </w:r>
      <w:r w:rsidRPr="00754B63">
        <w:rPr>
          <w:szCs w:val="21"/>
        </w:rPr>
        <w:t>表</w:t>
      </w:r>
      <w:r w:rsidRPr="00754B63">
        <w:rPr>
          <w:rFonts w:hint="eastAsia"/>
          <w:szCs w:val="21"/>
        </w:rPr>
        <w:t>4</w:t>
      </w:r>
      <w:r w:rsidRPr="00754B63">
        <w:rPr>
          <w:szCs w:val="21"/>
        </w:rPr>
        <w:t>。</w:t>
      </w:r>
      <w:r w:rsidRPr="00754B63">
        <w:rPr>
          <w:rFonts w:hint="eastAsia"/>
          <w:szCs w:val="21"/>
        </w:rPr>
        <w:t>大、中厅座位排列示意图</w:t>
      </w:r>
      <w:r w:rsidRPr="00754B63">
        <w:rPr>
          <w:rFonts w:hAnsi="宋体"/>
          <w:szCs w:val="21"/>
        </w:rPr>
        <w:t>（见图</w:t>
      </w:r>
      <w:r w:rsidRPr="00754B63">
        <w:rPr>
          <w:rFonts w:hAnsi="宋体" w:hint="eastAsia"/>
          <w:szCs w:val="21"/>
        </w:rPr>
        <w:t>7</w:t>
      </w:r>
      <w:r w:rsidRPr="00754B63">
        <w:rPr>
          <w:rFonts w:hAnsi="宋体"/>
          <w:szCs w:val="21"/>
        </w:rPr>
        <w:t>）</w:t>
      </w:r>
    </w:p>
    <w:p w:rsidR="00C810CD" w:rsidRPr="00754B63" w:rsidRDefault="00C810CD" w:rsidP="00C810CD">
      <w:pPr>
        <w:spacing w:line="360" w:lineRule="auto"/>
        <w:jc w:val="center"/>
        <w:rPr>
          <w:szCs w:val="21"/>
        </w:rPr>
      </w:pPr>
      <w:r w:rsidRPr="00754B63">
        <w:rPr>
          <w:rFonts w:hint="eastAsia"/>
          <w:noProof/>
          <w:szCs w:val="21"/>
        </w:rPr>
        <w:lastRenderedPageBreak/>
        <w:drawing>
          <wp:inline distT="0" distB="0" distL="0" distR="0" wp14:anchorId="08BCC6CA" wp14:editId="4D22F0D3">
            <wp:extent cx="4076700" cy="2914650"/>
            <wp:effectExtent l="19050" t="0" r="0" b="0"/>
            <wp:docPr id="30" name="图片 30" descr="图7 大、中厅座位排列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7 大、中厅座位排列示意图"/>
                    <pic:cNvPicPr>
                      <a:picLocks noChangeAspect="1" noChangeArrowheads="1"/>
                    </pic:cNvPicPr>
                  </pic:nvPicPr>
                  <pic:blipFill>
                    <a:blip r:embed="rId75" cstate="print"/>
                    <a:srcRect/>
                    <a:stretch>
                      <a:fillRect/>
                    </a:stretch>
                  </pic:blipFill>
                  <pic:spPr bwMode="auto">
                    <a:xfrm>
                      <a:off x="0" y="0"/>
                      <a:ext cx="4076700" cy="2914650"/>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黑体" w:eastAsia="黑体"/>
          <w:sz w:val="18"/>
          <w:szCs w:val="18"/>
        </w:rPr>
      </w:pPr>
      <w:r w:rsidRPr="00754B63">
        <w:rPr>
          <w:rFonts w:ascii="黑体" w:eastAsia="黑体" w:hint="eastAsia"/>
          <w:sz w:val="18"/>
          <w:szCs w:val="18"/>
        </w:rPr>
        <w:t>图7 大、中厅座位排列示意图</w:t>
      </w:r>
    </w:p>
    <w:p w:rsidR="00C810CD" w:rsidRPr="00754B63" w:rsidRDefault="00C810CD" w:rsidP="00C810CD">
      <w:pPr>
        <w:spacing w:line="360" w:lineRule="auto"/>
        <w:jc w:val="center"/>
        <w:rPr>
          <w:szCs w:val="21"/>
        </w:rPr>
      </w:pPr>
      <w:r w:rsidRPr="00754B63">
        <w:rPr>
          <w:rFonts w:hAnsi="宋体"/>
          <w:szCs w:val="21"/>
        </w:rPr>
        <w:t>表</w:t>
      </w:r>
      <w:r w:rsidRPr="00754B63">
        <w:rPr>
          <w:rFonts w:hAnsi="宋体" w:hint="eastAsia"/>
          <w:szCs w:val="21"/>
        </w:rPr>
        <w:t>4</w:t>
      </w:r>
      <w:r w:rsidRPr="00754B63">
        <w:rPr>
          <w:rFonts w:hint="eastAsia"/>
          <w:szCs w:val="21"/>
        </w:rPr>
        <w:t xml:space="preserve"> </w:t>
      </w:r>
      <w:r w:rsidRPr="00754B63">
        <w:rPr>
          <w:rFonts w:hAnsi="宋体"/>
          <w:szCs w:val="21"/>
        </w:rPr>
        <w:t>不同厅型</w:t>
      </w:r>
      <w:r w:rsidRPr="00754B63">
        <w:rPr>
          <w:rFonts w:hAnsi="宋体" w:hint="eastAsia"/>
          <w:szCs w:val="21"/>
        </w:rPr>
        <w:t>观影厅</w:t>
      </w:r>
      <w:r w:rsidRPr="00754B63">
        <w:rPr>
          <w:rFonts w:hAnsi="宋体"/>
          <w:szCs w:val="21"/>
        </w:rPr>
        <w:t>的</w:t>
      </w:r>
      <w:r w:rsidRPr="00754B63">
        <w:rPr>
          <w:rFonts w:hAnsi="宋体" w:hint="eastAsia"/>
          <w:szCs w:val="21"/>
        </w:rPr>
        <w:t>建筑</w:t>
      </w:r>
      <w:r w:rsidRPr="00754B63">
        <w:rPr>
          <w:rFonts w:hAnsi="宋体"/>
          <w:szCs w:val="21"/>
        </w:rPr>
        <w:t>面积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160"/>
      </w:tblGrid>
      <w:tr w:rsidR="00C810CD" w:rsidRPr="00754B63" w:rsidTr="000B2AF4">
        <w:trPr>
          <w:jc w:val="center"/>
        </w:trPr>
        <w:tc>
          <w:tcPr>
            <w:tcW w:w="1620" w:type="dxa"/>
            <w:vAlign w:val="center"/>
          </w:tcPr>
          <w:p w:rsidR="00C810CD" w:rsidRPr="00754B63" w:rsidRDefault="00C810CD" w:rsidP="000B2AF4">
            <w:pPr>
              <w:spacing w:line="360" w:lineRule="auto"/>
              <w:jc w:val="center"/>
              <w:rPr>
                <w:szCs w:val="21"/>
              </w:rPr>
            </w:pPr>
            <w:r w:rsidRPr="00754B63">
              <w:rPr>
                <w:rFonts w:hAnsi="宋体"/>
                <w:szCs w:val="21"/>
              </w:rPr>
              <w:t>厅型</w:t>
            </w:r>
          </w:p>
        </w:tc>
        <w:tc>
          <w:tcPr>
            <w:tcW w:w="2160" w:type="dxa"/>
            <w:vAlign w:val="center"/>
          </w:tcPr>
          <w:p w:rsidR="00C810CD" w:rsidRPr="00754B63" w:rsidRDefault="00C810CD" w:rsidP="000B2AF4">
            <w:pPr>
              <w:spacing w:line="360" w:lineRule="auto"/>
              <w:jc w:val="center"/>
              <w:rPr>
                <w:szCs w:val="21"/>
              </w:rPr>
            </w:pPr>
            <w:r w:rsidRPr="00754B63">
              <w:rPr>
                <w:rFonts w:hAnsi="宋体"/>
                <w:szCs w:val="21"/>
              </w:rPr>
              <w:t>面积（</w:t>
            </w:r>
            <w:r w:rsidRPr="00754B63">
              <w:rPr>
                <w:szCs w:val="21"/>
              </w:rPr>
              <w:t>m</w:t>
            </w:r>
            <w:r w:rsidRPr="00754B63">
              <w:rPr>
                <w:szCs w:val="21"/>
                <w:vertAlign w:val="superscript"/>
              </w:rPr>
              <w:t>2</w:t>
            </w:r>
            <w:r w:rsidRPr="00754B63">
              <w:rPr>
                <w:rFonts w:hAnsi="宋体"/>
                <w:szCs w:val="21"/>
              </w:rPr>
              <w:t>）</w:t>
            </w:r>
          </w:p>
        </w:tc>
      </w:tr>
      <w:tr w:rsidR="00C810CD" w:rsidRPr="00754B63" w:rsidTr="000B2AF4">
        <w:trPr>
          <w:jc w:val="center"/>
        </w:trPr>
        <w:tc>
          <w:tcPr>
            <w:tcW w:w="1620" w:type="dxa"/>
            <w:vAlign w:val="center"/>
          </w:tcPr>
          <w:p w:rsidR="00C810CD" w:rsidRPr="00754B63" w:rsidRDefault="00C810CD" w:rsidP="000B2AF4">
            <w:pPr>
              <w:spacing w:line="360" w:lineRule="auto"/>
              <w:jc w:val="center"/>
              <w:rPr>
                <w:szCs w:val="21"/>
              </w:rPr>
            </w:pPr>
            <w:r w:rsidRPr="00754B63">
              <w:rPr>
                <w:rFonts w:hAnsi="宋体"/>
                <w:szCs w:val="21"/>
              </w:rPr>
              <w:t>大厅</w:t>
            </w:r>
          </w:p>
        </w:tc>
        <w:tc>
          <w:tcPr>
            <w:tcW w:w="2160" w:type="dxa"/>
            <w:vAlign w:val="center"/>
          </w:tcPr>
          <w:p w:rsidR="00C810CD" w:rsidRPr="00754B63" w:rsidRDefault="00C810CD" w:rsidP="000B2AF4">
            <w:pPr>
              <w:spacing w:line="360" w:lineRule="auto"/>
              <w:jc w:val="center"/>
              <w:rPr>
                <w:szCs w:val="21"/>
              </w:rPr>
            </w:pPr>
            <w:r w:rsidRPr="00754B63">
              <w:rPr>
                <w:szCs w:val="21"/>
              </w:rPr>
              <w:t>401</w:t>
            </w:r>
            <w:r w:rsidRPr="00754B63">
              <w:rPr>
                <w:rFonts w:hAnsi="宋体"/>
                <w:szCs w:val="21"/>
              </w:rPr>
              <w:t>以上</w:t>
            </w:r>
          </w:p>
        </w:tc>
      </w:tr>
      <w:tr w:rsidR="00C810CD" w:rsidRPr="00754B63" w:rsidTr="000B2AF4">
        <w:trPr>
          <w:jc w:val="center"/>
        </w:trPr>
        <w:tc>
          <w:tcPr>
            <w:tcW w:w="1620" w:type="dxa"/>
            <w:vAlign w:val="center"/>
          </w:tcPr>
          <w:p w:rsidR="00C810CD" w:rsidRPr="00754B63" w:rsidRDefault="00C810CD" w:rsidP="000B2AF4">
            <w:pPr>
              <w:spacing w:line="360" w:lineRule="auto"/>
              <w:jc w:val="center"/>
              <w:rPr>
                <w:szCs w:val="21"/>
              </w:rPr>
            </w:pPr>
            <w:r w:rsidRPr="00754B63">
              <w:rPr>
                <w:rFonts w:hAnsi="宋体"/>
                <w:szCs w:val="21"/>
              </w:rPr>
              <w:t>中厅</w:t>
            </w:r>
          </w:p>
        </w:tc>
        <w:tc>
          <w:tcPr>
            <w:tcW w:w="2160" w:type="dxa"/>
            <w:vAlign w:val="center"/>
          </w:tcPr>
          <w:p w:rsidR="00C810CD" w:rsidRPr="00754B63" w:rsidRDefault="00C810CD" w:rsidP="000B2AF4">
            <w:pPr>
              <w:spacing w:line="360" w:lineRule="auto"/>
              <w:jc w:val="center"/>
              <w:rPr>
                <w:szCs w:val="21"/>
              </w:rPr>
            </w:pPr>
            <w:r w:rsidRPr="00754B63">
              <w:rPr>
                <w:szCs w:val="21"/>
              </w:rPr>
              <w:t>201~400</w:t>
            </w:r>
          </w:p>
        </w:tc>
      </w:tr>
      <w:tr w:rsidR="00C810CD" w:rsidRPr="00754B63" w:rsidTr="000B2AF4">
        <w:trPr>
          <w:jc w:val="center"/>
        </w:trPr>
        <w:tc>
          <w:tcPr>
            <w:tcW w:w="1620" w:type="dxa"/>
            <w:vAlign w:val="center"/>
          </w:tcPr>
          <w:p w:rsidR="00C810CD" w:rsidRPr="00754B63" w:rsidRDefault="00C810CD" w:rsidP="000B2AF4">
            <w:pPr>
              <w:spacing w:line="360" w:lineRule="auto"/>
              <w:jc w:val="center"/>
              <w:rPr>
                <w:szCs w:val="21"/>
              </w:rPr>
            </w:pPr>
            <w:r w:rsidRPr="00754B63">
              <w:rPr>
                <w:rFonts w:hAnsi="宋体"/>
                <w:szCs w:val="21"/>
              </w:rPr>
              <w:t>小厅</w:t>
            </w:r>
          </w:p>
        </w:tc>
        <w:tc>
          <w:tcPr>
            <w:tcW w:w="2160" w:type="dxa"/>
            <w:vAlign w:val="center"/>
          </w:tcPr>
          <w:p w:rsidR="00C810CD" w:rsidRPr="00754B63" w:rsidRDefault="00C810CD" w:rsidP="000B2AF4">
            <w:pPr>
              <w:spacing w:line="360" w:lineRule="auto"/>
              <w:jc w:val="center"/>
              <w:rPr>
                <w:szCs w:val="21"/>
              </w:rPr>
            </w:pPr>
            <w:r w:rsidRPr="00754B63">
              <w:rPr>
                <w:szCs w:val="21"/>
              </w:rPr>
              <w:t>200</w:t>
            </w:r>
            <w:r w:rsidRPr="00754B63">
              <w:rPr>
                <w:rFonts w:hAnsi="宋体"/>
                <w:szCs w:val="21"/>
              </w:rPr>
              <w:t>以下</w:t>
            </w:r>
          </w:p>
        </w:tc>
      </w:tr>
    </w:tbl>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 xml:space="preserve"> 3 </w:t>
      </w:r>
      <w:r w:rsidRPr="00754B63">
        <w:rPr>
          <w:rFonts w:hint="eastAsia"/>
          <w:szCs w:val="21"/>
        </w:rPr>
        <w:t xml:space="preserve"> </w:t>
      </w:r>
      <w:r w:rsidRPr="00754B63">
        <w:rPr>
          <w:rFonts w:hint="eastAsia"/>
          <w:szCs w:val="21"/>
        </w:rPr>
        <w:t>观影厅走道</w:t>
      </w:r>
      <w:r w:rsidRPr="00754B63">
        <w:rPr>
          <w:szCs w:val="21"/>
        </w:rPr>
        <w:t>设计时</w:t>
      </w:r>
      <w:r w:rsidRPr="00754B63">
        <w:rPr>
          <w:rFonts w:hint="eastAsia"/>
          <w:szCs w:val="21"/>
        </w:rPr>
        <w:t>应</w:t>
      </w:r>
      <w:r w:rsidRPr="00754B63">
        <w:rPr>
          <w:szCs w:val="21"/>
        </w:rPr>
        <w:t>尽量在统一标高上，若有高差变化，室内坡道不</w:t>
      </w:r>
      <w:r w:rsidRPr="00754B63">
        <w:rPr>
          <w:rFonts w:hint="eastAsia"/>
          <w:szCs w:val="21"/>
        </w:rPr>
        <w:t>宜</w:t>
      </w:r>
      <w:r w:rsidRPr="00754B63">
        <w:rPr>
          <w:szCs w:val="21"/>
        </w:rPr>
        <w:t>大于</w:t>
      </w:r>
      <w:r w:rsidRPr="00754B63">
        <w:rPr>
          <w:szCs w:val="21"/>
        </w:rPr>
        <w:t>1:8</w:t>
      </w:r>
      <w:r w:rsidRPr="00754B63">
        <w:rPr>
          <w:szCs w:val="21"/>
        </w:rPr>
        <w:t>，这是人员行走还能忍受的最大坡度。</w:t>
      </w:r>
    </w:p>
    <w:p w:rsidR="00C810CD" w:rsidRPr="00754B63" w:rsidRDefault="00C810CD" w:rsidP="00C810CD">
      <w:pPr>
        <w:spacing w:line="360" w:lineRule="auto"/>
        <w:rPr>
          <w:szCs w:val="21"/>
        </w:rPr>
      </w:pPr>
      <w:r w:rsidRPr="00754B63">
        <w:rPr>
          <w:rFonts w:ascii="黑体" w:eastAsia="黑体"/>
          <w:szCs w:val="21"/>
        </w:rPr>
        <w:t>4.2.</w:t>
      </w:r>
      <w:r w:rsidRPr="00754B63">
        <w:rPr>
          <w:rFonts w:ascii="黑体" w:eastAsia="黑体" w:hint="eastAsia"/>
          <w:szCs w:val="21"/>
        </w:rPr>
        <w:t xml:space="preserve">8 </w:t>
      </w:r>
      <w:r w:rsidRPr="00754B63">
        <w:rPr>
          <w:rFonts w:hint="eastAsia"/>
          <w:szCs w:val="21"/>
        </w:rPr>
        <w:t>本条款为</w:t>
      </w:r>
      <w:r w:rsidRPr="00754B63">
        <w:rPr>
          <w:szCs w:val="21"/>
        </w:rPr>
        <w:t>观影厅</w:t>
      </w:r>
      <w:r w:rsidRPr="00754B63">
        <w:rPr>
          <w:rFonts w:hint="eastAsia"/>
          <w:szCs w:val="21"/>
        </w:rPr>
        <w:t>栏杆设计原则，观影厅栏杆通常有纵向和横向栏杆，均应满足顶部水平荷载要求，同时要求横向栏杆不应遮挡视线。</w:t>
      </w:r>
    </w:p>
    <w:p w:rsidR="00C810CD" w:rsidRPr="00754B63" w:rsidRDefault="00C810CD" w:rsidP="00C810CD">
      <w:pPr>
        <w:spacing w:line="360" w:lineRule="auto"/>
        <w:rPr>
          <w:szCs w:val="21"/>
        </w:rPr>
      </w:pPr>
      <w:r w:rsidRPr="00754B63">
        <w:rPr>
          <w:rFonts w:hint="eastAsia"/>
          <w:szCs w:val="21"/>
        </w:rPr>
        <w:t xml:space="preserve">    1  </w:t>
      </w:r>
      <w:r w:rsidRPr="00754B63">
        <w:rPr>
          <w:rFonts w:hint="eastAsia"/>
          <w:szCs w:val="21"/>
        </w:rPr>
        <w:t>横向栏杆或前沿栏杆设置条件；</w:t>
      </w:r>
    </w:p>
    <w:p w:rsidR="00C810CD" w:rsidRPr="00754B63" w:rsidRDefault="00C810CD" w:rsidP="00C810CD">
      <w:pPr>
        <w:spacing w:line="360" w:lineRule="auto"/>
        <w:rPr>
          <w:szCs w:val="21"/>
        </w:rPr>
      </w:pPr>
      <w:r w:rsidRPr="00754B63">
        <w:rPr>
          <w:rFonts w:hint="eastAsia"/>
          <w:szCs w:val="21"/>
        </w:rPr>
        <w:t xml:space="preserve">    2</w:t>
      </w:r>
      <w:r w:rsidRPr="00754B63">
        <w:rPr>
          <w:rFonts w:hint="eastAsia"/>
          <w:szCs w:val="21"/>
        </w:rPr>
        <w:t>、</w:t>
      </w:r>
      <w:r w:rsidRPr="00754B63">
        <w:rPr>
          <w:rFonts w:hint="eastAsia"/>
          <w:szCs w:val="21"/>
        </w:rPr>
        <w:t xml:space="preserve">3 </w:t>
      </w:r>
      <w:r w:rsidRPr="00754B63">
        <w:rPr>
          <w:rFonts w:hint="eastAsia"/>
          <w:szCs w:val="21"/>
        </w:rPr>
        <w:t>横向栏杆或</w:t>
      </w:r>
      <w:r w:rsidRPr="00754B63">
        <w:rPr>
          <w:szCs w:val="21"/>
        </w:rPr>
        <w:t>侧边栏杆设置</w:t>
      </w:r>
      <w:r w:rsidRPr="00754B63">
        <w:rPr>
          <w:rFonts w:hint="eastAsia"/>
          <w:szCs w:val="21"/>
        </w:rPr>
        <w:t>条件。</w:t>
      </w:r>
    </w:p>
    <w:p w:rsidR="00C810CD" w:rsidRPr="00754B63" w:rsidRDefault="00C810CD" w:rsidP="00C810CD">
      <w:pPr>
        <w:spacing w:line="360" w:lineRule="auto"/>
        <w:ind w:left="432" w:hangingChars="200" w:hanging="432"/>
        <w:jc w:val="center"/>
        <w:outlineLvl w:val="1"/>
        <w:rPr>
          <w:rFonts w:ascii="黑体" w:eastAsia="黑体"/>
          <w:szCs w:val="21"/>
        </w:rPr>
      </w:pPr>
      <w:bookmarkStart w:id="271" w:name="_Toc158520820"/>
    </w:p>
    <w:p w:rsidR="00C810CD" w:rsidRPr="00754B63" w:rsidRDefault="00C810CD" w:rsidP="00C810CD">
      <w:pPr>
        <w:spacing w:line="360" w:lineRule="auto"/>
        <w:ind w:left="432" w:hangingChars="200" w:hanging="432"/>
        <w:jc w:val="center"/>
        <w:outlineLvl w:val="1"/>
        <w:rPr>
          <w:rFonts w:ascii="黑体" w:eastAsia="黑体"/>
          <w:szCs w:val="21"/>
        </w:rPr>
      </w:pPr>
      <w:bookmarkStart w:id="272" w:name="_Toc513209851"/>
      <w:r w:rsidRPr="00754B63">
        <w:rPr>
          <w:rFonts w:ascii="黑体" w:eastAsia="黑体" w:hint="eastAsia"/>
          <w:szCs w:val="21"/>
        </w:rPr>
        <w:t>4.3 公共区域</w:t>
      </w:r>
      <w:bookmarkEnd w:id="271"/>
      <w:bookmarkEnd w:id="272"/>
    </w:p>
    <w:p w:rsidR="00C810CD" w:rsidRPr="00754B63" w:rsidRDefault="00C810CD" w:rsidP="00C810CD">
      <w:pPr>
        <w:spacing w:line="360" w:lineRule="auto"/>
        <w:rPr>
          <w:szCs w:val="21"/>
        </w:rPr>
      </w:pPr>
      <w:r w:rsidRPr="00754B63">
        <w:rPr>
          <w:rFonts w:ascii="黑体" w:eastAsia="黑体" w:hint="eastAsia"/>
          <w:szCs w:val="21"/>
        </w:rPr>
        <w:t xml:space="preserve">4.3.2  </w:t>
      </w:r>
      <w:r w:rsidRPr="00754B63">
        <w:rPr>
          <w:rFonts w:hAnsi="宋体" w:hint="eastAsia"/>
          <w:kern w:val="0"/>
          <w:szCs w:val="21"/>
        </w:rPr>
        <w:t>本条是对电影院</w:t>
      </w:r>
      <w:r w:rsidRPr="00754B63">
        <w:rPr>
          <w:rFonts w:hAnsi="宋体"/>
          <w:kern w:val="0"/>
          <w:szCs w:val="21"/>
        </w:rPr>
        <w:t>门厅和休息厅</w:t>
      </w:r>
      <w:r w:rsidRPr="00754B63">
        <w:rPr>
          <w:rFonts w:hAnsi="宋体" w:hint="eastAsia"/>
          <w:kern w:val="0"/>
          <w:szCs w:val="21"/>
        </w:rPr>
        <w:t>的设计要求</w:t>
      </w:r>
    </w:p>
    <w:p w:rsidR="00C810CD" w:rsidRPr="00754B63" w:rsidRDefault="00C810CD" w:rsidP="00C810CD">
      <w:pPr>
        <w:spacing w:line="360" w:lineRule="auto"/>
        <w:ind w:firstLineChars="200" w:firstLine="432"/>
        <w:rPr>
          <w:szCs w:val="21"/>
        </w:rPr>
      </w:pPr>
      <w:r w:rsidRPr="00754B63">
        <w:rPr>
          <w:rFonts w:ascii="黑体" w:eastAsia="黑体"/>
          <w:szCs w:val="21"/>
        </w:rPr>
        <w:t>1</w:t>
      </w:r>
      <w:r w:rsidRPr="00754B63">
        <w:rPr>
          <w:rFonts w:hAnsi="宋体" w:hint="eastAsia"/>
          <w:szCs w:val="21"/>
        </w:rPr>
        <w:t xml:space="preserve">  </w:t>
      </w:r>
      <w:r w:rsidRPr="00754B63">
        <w:rPr>
          <w:rFonts w:hAnsi="宋体"/>
          <w:szCs w:val="21"/>
        </w:rPr>
        <w:t>门厅和休息厅是电影院的重要区域，一个多厅电影院通常是以门厅和休息厅为主骨架，其他区域均以此为中心和枢纽，将各种主要空间联系起来，</w:t>
      </w:r>
      <w:r w:rsidRPr="00754B63">
        <w:rPr>
          <w:rFonts w:hAnsi="宋体" w:hint="eastAsia"/>
          <w:szCs w:val="21"/>
        </w:rPr>
        <w:t>在</w:t>
      </w:r>
      <w:r w:rsidRPr="00754B63">
        <w:rPr>
          <w:rFonts w:hAnsi="宋体"/>
          <w:szCs w:val="21"/>
        </w:rPr>
        <w:t>人流的集散、方向的转换、空间的过渡，与走道、楼梯等空间的链接</w:t>
      </w:r>
      <w:r w:rsidRPr="00754B63">
        <w:rPr>
          <w:rFonts w:hAnsi="宋体" w:hint="eastAsia"/>
          <w:szCs w:val="21"/>
        </w:rPr>
        <w:t>等方面</w:t>
      </w:r>
      <w:r w:rsidRPr="00754B63">
        <w:rPr>
          <w:rFonts w:hAnsi="宋体"/>
          <w:szCs w:val="21"/>
        </w:rPr>
        <w:t>，起到交通枢纽和空间过渡的作用，</w:t>
      </w:r>
      <w:r w:rsidRPr="00754B63">
        <w:rPr>
          <w:rFonts w:hAnsi="宋体" w:hint="eastAsia"/>
          <w:szCs w:val="21"/>
        </w:rPr>
        <w:t>是</w:t>
      </w:r>
      <w:r w:rsidRPr="00754B63">
        <w:rPr>
          <w:rFonts w:hAnsi="宋体"/>
          <w:szCs w:val="21"/>
        </w:rPr>
        <w:t>整个电影院的咽喉要道，</w:t>
      </w:r>
      <w:r w:rsidRPr="00754B63">
        <w:rPr>
          <w:rFonts w:hAnsi="宋体" w:hint="eastAsia"/>
          <w:szCs w:val="21"/>
        </w:rPr>
        <w:t>是</w:t>
      </w:r>
      <w:r w:rsidRPr="00754B63">
        <w:rPr>
          <w:rFonts w:hAnsi="宋体"/>
          <w:szCs w:val="21"/>
        </w:rPr>
        <w:t>人流出入汇集的场所。门厅、休息厅内部功能分区和设施应当合理、适中。</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2</w:t>
      </w:r>
      <w:r w:rsidRPr="00754B63">
        <w:rPr>
          <w:rFonts w:hAnsi="宋体" w:hint="eastAsia"/>
          <w:szCs w:val="21"/>
        </w:rPr>
        <w:t xml:space="preserve">  </w:t>
      </w:r>
      <w:r w:rsidRPr="00754B63">
        <w:rPr>
          <w:rFonts w:hAnsi="宋体"/>
          <w:szCs w:val="21"/>
        </w:rPr>
        <w:t>关于门厅和休息厅的面积计算和分配是一个比较复杂的课题，由于每一个</w:t>
      </w:r>
      <w:r w:rsidRPr="00754B63">
        <w:rPr>
          <w:rFonts w:hAnsi="宋体" w:hint="eastAsia"/>
          <w:szCs w:val="21"/>
        </w:rPr>
        <w:t>电</w:t>
      </w:r>
      <w:r w:rsidRPr="00754B63">
        <w:rPr>
          <w:rFonts w:hAnsi="宋体"/>
          <w:szCs w:val="21"/>
        </w:rPr>
        <w:t>影院</w:t>
      </w:r>
      <w:r w:rsidRPr="00754B63">
        <w:rPr>
          <w:rFonts w:hAnsi="宋体" w:hint="eastAsia"/>
          <w:szCs w:val="21"/>
        </w:rPr>
        <w:t>的</w:t>
      </w:r>
      <w:r w:rsidRPr="00754B63">
        <w:rPr>
          <w:rFonts w:hAnsi="宋体"/>
          <w:szCs w:val="21"/>
        </w:rPr>
        <w:t>规模、等级</w:t>
      </w:r>
      <w:r w:rsidRPr="00754B63">
        <w:rPr>
          <w:rFonts w:hAnsi="宋体" w:hint="eastAsia"/>
          <w:szCs w:val="21"/>
        </w:rPr>
        <w:t>不相同</w:t>
      </w:r>
      <w:r w:rsidRPr="00754B63">
        <w:rPr>
          <w:rFonts w:hAnsi="宋体"/>
          <w:szCs w:val="21"/>
        </w:rPr>
        <w:t>，建筑</w:t>
      </w:r>
      <w:r w:rsidRPr="00754B63">
        <w:rPr>
          <w:rFonts w:hAnsi="宋体" w:hint="eastAsia"/>
          <w:szCs w:val="21"/>
        </w:rPr>
        <w:t>形式有</w:t>
      </w:r>
      <w:r w:rsidRPr="00754B63">
        <w:rPr>
          <w:rFonts w:hAnsi="宋体"/>
          <w:szCs w:val="21"/>
        </w:rPr>
        <w:t>分散</w:t>
      </w:r>
      <w:r w:rsidRPr="00754B63">
        <w:rPr>
          <w:rFonts w:hAnsi="宋体" w:hint="eastAsia"/>
          <w:szCs w:val="21"/>
        </w:rPr>
        <w:t>设置，也有</w:t>
      </w:r>
      <w:r w:rsidRPr="00754B63">
        <w:rPr>
          <w:rFonts w:hAnsi="宋体"/>
          <w:szCs w:val="21"/>
        </w:rPr>
        <w:t>集中布置，门厅和休息厅分设</w:t>
      </w:r>
      <w:r w:rsidRPr="00754B63">
        <w:rPr>
          <w:rFonts w:hAnsi="宋体" w:hint="eastAsia"/>
          <w:szCs w:val="21"/>
        </w:rPr>
        <w:t>也</w:t>
      </w:r>
      <w:r w:rsidRPr="00754B63">
        <w:rPr>
          <w:rFonts w:hAnsi="宋体"/>
          <w:szCs w:val="21"/>
        </w:rPr>
        <w:t>越来越多</w:t>
      </w:r>
      <w:r w:rsidRPr="00754B63">
        <w:rPr>
          <w:rFonts w:hAnsi="宋体" w:hint="eastAsia"/>
          <w:szCs w:val="21"/>
        </w:rPr>
        <w:t>。</w:t>
      </w:r>
      <w:r w:rsidRPr="00754B63">
        <w:rPr>
          <w:rFonts w:hAnsi="宋体"/>
          <w:szCs w:val="21"/>
        </w:rPr>
        <w:t>经过大</w:t>
      </w:r>
      <w:r w:rsidRPr="00754B63">
        <w:rPr>
          <w:rFonts w:hAnsi="宋体"/>
          <w:szCs w:val="21"/>
        </w:rPr>
        <w:lastRenderedPageBreak/>
        <w:t>量已建电影院和剧场调查和国内外标准比较，原标准面积指标比较恰当，因此，保留原来规模指标。关于人数计算的取值：电影院属有标定人数的建筑物，可按标定的使用人数计算。</w:t>
      </w:r>
    </w:p>
    <w:p w:rsidR="00C810CD" w:rsidRPr="00754B63" w:rsidRDefault="00C810CD" w:rsidP="00C810CD">
      <w:pPr>
        <w:spacing w:line="360" w:lineRule="auto"/>
        <w:ind w:firstLineChars="200" w:firstLine="432"/>
        <w:rPr>
          <w:szCs w:val="21"/>
        </w:rPr>
      </w:pPr>
      <w:r w:rsidRPr="00754B63">
        <w:rPr>
          <w:rFonts w:hAnsi="宋体" w:hint="eastAsia"/>
          <w:szCs w:val="21"/>
        </w:rPr>
        <w:t>另外关于</w:t>
      </w:r>
      <w:r w:rsidRPr="00754B63">
        <w:rPr>
          <w:rFonts w:hAnsi="宋体"/>
          <w:szCs w:val="21"/>
        </w:rPr>
        <w:t>门厅、休息厅</w:t>
      </w:r>
      <w:r w:rsidRPr="00754B63">
        <w:rPr>
          <w:rFonts w:hAnsi="宋体" w:hint="eastAsia"/>
          <w:szCs w:val="21"/>
        </w:rPr>
        <w:t>合并设置时的</w:t>
      </w:r>
      <w:r w:rsidRPr="00754B63">
        <w:rPr>
          <w:rFonts w:hAnsi="宋体"/>
          <w:szCs w:val="21"/>
        </w:rPr>
        <w:t>面积指标</w:t>
      </w:r>
      <w:r w:rsidRPr="00754B63">
        <w:rPr>
          <w:rFonts w:hAnsi="宋体" w:hint="eastAsia"/>
          <w:szCs w:val="21"/>
        </w:rPr>
        <w:t>，可参考《建筑设计资料集》中规定：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09"/>
        <w:gridCol w:w="3231"/>
      </w:tblGrid>
      <w:tr w:rsidR="00C810CD" w:rsidRPr="00754B63" w:rsidTr="000B2AF4">
        <w:tc>
          <w:tcPr>
            <w:tcW w:w="1612" w:type="pct"/>
            <w:vAlign w:val="center"/>
          </w:tcPr>
          <w:p w:rsidR="00C810CD" w:rsidRPr="00754B63" w:rsidRDefault="00C810CD" w:rsidP="000B2AF4">
            <w:pPr>
              <w:spacing w:line="360" w:lineRule="auto"/>
              <w:jc w:val="center"/>
              <w:rPr>
                <w:szCs w:val="21"/>
              </w:rPr>
            </w:pPr>
            <w:r w:rsidRPr="00754B63">
              <w:rPr>
                <w:rFonts w:hAnsi="宋体"/>
                <w:szCs w:val="21"/>
              </w:rPr>
              <w:t>类别</w:t>
            </w:r>
          </w:p>
        </w:tc>
        <w:tc>
          <w:tcPr>
            <w:tcW w:w="3388" w:type="pct"/>
            <w:gridSpan w:val="2"/>
            <w:vAlign w:val="center"/>
          </w:tcPr>
          <w:p w:rsidR="00C810CD" w:rsidRPr="00754B63" w:rsidRDefault="00C810CD" w:rsidP="000B2AF4">
            <w:pPr>
              <w:spacing w:line="360" w:lineRule="auto"/>
              <w:jc w:val="center"/>
              <w:rPr>
                <w:szCs w:val="21"/>
              </w:rPr>
            </w:pPr>
            <w:r w:rsidRPr="00754B63">
              <w:rPr>
                <w:rFonts w:hAnsi="宋体"/>
                <w:szCs w:val="21"/>
              </w:rPr>
              <w:t>门厅</w:t>
            </w:r>
            <w:r w:rsidRPr="00754B63">
              <w:rPr>
                <w:rFonts w:hAnsi="宋体" w:hint="eastAsia"/>
                <w:szCs w:val="21"/>
              </w:rPr>
              <w:t>兼休息厅</w:t>
            </w:r>
          </w:p>
        </w:tc>
      </w:tr>
      <w:tr w:rsidR="00C810CD" w:rsidRPr="00754B63" w:rsidTr="000B2AF4">
        <w:tc>
          <w:tcPr>
            <w:tcW w:w="1612" w:type="pct"/>
            <w:vAlign w:val="center"/>
          </w:tcPr>
          <w:p w:rsidR="00C810CD" w:rsidRPr="00754B63" w:rsidRDefault="00C810CD" w:rsidP="000B2AF4">
            <w:pPr>
              <w:spacing w:line="360" w:lineRule="auto"/>
              <w:jc w:val="center"/>
              <w:rPr>
                <w:szCs w:val="21"/>
              </w:rPr>
            </w:pPr>
            <w:r w:rsidRPr="00754B63">
              <w:rPr>
                <w:rFonts w:hAnsi="宋体"/>
                <w:szCs w:val="21"/>
              </w:rPr>
              <w:t>等级</w:t>
            </w:r>
          </w:p>
        </w:tc>
        <w:tc>
          <w:tcPr>
            <w:tcW w:w="1605" w:type="pct"/>
            <w:vAlign w:val="center"/>
          </w:tcPr>
          <w:p w:rsidR="00C810CD" w:rsidRPr="00754B63" w:rsidRDefault="00C810CD" w:rsidP="000B2AF4">
            <w:pPr>
              <w:spacing w:line="360" w:lineRule="auto"/>
              <w:jc w:val="center"/>
              <w:rPr>
                <w:szCs w:val="21"/>
              </w:rPr>
            </w:pPr>
            <w:r w:rsidRPr="00754B63">
              <w:rPr>
                <w:rFonts w:hAnsi="宋体"/>
                <w:szCs w:val="21"/>
              </w:rPr>
              <w:t>特、甲</w:t>
            </w:r>
            <w:r w:rsidRPr="00754B63">
              <w:rPr>
                <w:rFonts w:hAnsi="宋体" w:hint="eastAsia"/>
                <w:szCs w:val="21"/>
              </w:rPr>
              <w:t>级</w:t>
            </w:r>
          </w:p>
        </w:tc>
        <w:tc>
          <w:tcPr>
            <w:tcW w:w="1783" w:type="pct"/>
            <w:vAlign w:val="center"/>
          </w:tcPr>
          <w:p w:rsidR="00C810CD" w:rsidRPr="00754B63" w:rsidRDefault="00C810CD" w:rsidP="000B2AF4">
            <w:pPr>
              <w:spacing w:line="360" w:lineRule="auto"/>
              <w:jc w:val="center"/>
              <w:rPr>
                <w:szCs w:val="21"/>
              </w:rPr>
            </w:pPr>
            <w:r w:rsidRPr="00754B63">
              <w:rPr>
                <w:rFonts w:hAnsi="宋体"/>
                <w:szCs w:val="21"/>
              </w:rPr>
              <w:t>乙</w:t>
            </w:r>
            <w:r w:rsidRPr="00754B63">
              <w:rPr>
                <w:rFonts w:hAnsi="宋体" w:hint="eastAsia"/>
                <w:szCs w:val="21"/>
              </w:rPr>
              <w:t>级</w:t>
            </w:r>
          </w:p>
        </w:tc>
      </w:tr>
      <w:tr w:rsidR="00C810CD" w:rsidRPr="00754B63" w:rsidTr="000B2AF4">
        <w:tc>
          <w:tcPr>
            <w:tcW w:w="1612" w:type="pct"/>
            <w:vAlign w:val="center"/>
          </w:tcPr>
          <w:p w:rsidR="00C810CD" w:rsidRPr="00754B63" w:rsidRDefault="00C810CD" w:rsidP="000B2AF4">
            <w:pPr>
              <w:spacing w:line="360" w:lineRule="auto"/>
              <w:jc w:val="center"/>
              <w:rPr>
                <w:szCs w:val="21"/>
              </w:rPr>
            </w:pPr>
            <w:r w:rsidRPr="00754B63">
              <w:rPr>
                <w:rFonts w:hAnsi="宋体"/>
                <w:szCs w:val="21"/>
              </w:rPr>
              <w:t>指标</w:t>
            </w:r>
            <w:r w:rsidRPr="00754B63">
              <w:rPr>
                <w:szCs w:val="21"/>
              </w:rPr>
              <w:t>(m</w:t>
            </w:r>
            <w:r w:rsidRPr="00754B63">
              <w:rPr>
                <w:szCs w:val="21"/>
                <w:vertAlign w:val="superscript"/>
              </w:rPr>
              <w:t>2</w:t>
            </w:r>
            <w:r w:rsidRPr="00754B63">
              <w:rPr>
                <w:szCs w:val="21"/>
              </w:rPr>
              <w:t>/</w:t>
            </w:r>
            <w:r w:rsidRPr="00754B63">
              <w:rPr>
                <w:rFonts w:hAnsi="宋体"/>
                <w:szCs w:val="21"/>
              </w:rPr>
              <w:t>座</w:t>
            </w:r>
            <w:r w:rsidRPr="00754B63">
              <w:rPr>
                <w:szCs w:val="21"/>
              </w:rPr>
              <w:t>)</w:t>
            </w:r>
          </w:p>
        </w:tc>
        <w:tc>
          <w:tcPr>
            <w:tcW w:w="1605" w:type="pct"/>
            <w:vAlign w:val="center"/>
          </w:tcPr>
          <w:p w:rsidR="00C810CD" w:rsidRPr="00754B63" w:rsidRDefault="00C810CD" w:rsidP="000B2AF4">
            <w:pPr>
              <w:spacing w:line="360" w:lineRule="auto"/>
              <w:jc w:val="center"/>
              <w:rPr>
                <w:szCs w:val="21"/>
              </w:rPr>
            </w:pPr>
            <w:r w:rsidRPr="00754B63">
              <w:rPr>
                <w:szCs w:val="21"/>
              </w:rPr>
              <w:t>0.</w:t>
            </w:r>
            <w:r w:rsidRPr="00754B63">
              <w:rPr>
                <w:rFonts w:hint="eastAsia"/>
                <w:szCs w:val="21"/>
              </w:rPr>
              <w:t>4</w:t>
            </w:r>
            <w:r w:rsidRPr="00754B63">
              <w:rPr>
                <w:szCs w:val="21"/>
              </w:rPr>
              <w:t>~0.</w:t>
            </w:r>
            <w:r w:rsidRPr="00754B63">
              <w:rPr>
                <w:rFonts w:hint="eastAsia"/>
                <w:szCs w:val="21"/>
              </w:rPr>
              <w:t>7</w:t>
            </w:r>
          </w:p>
        </w:tc>
        <w:tc>
          <w:tcPr>
            <w:tcW w:w="1783" w:type="pct"/>
            <w:vAlign w:val="center"/>
          </w:tcPr>
          <w:p w:rsidR="00C810CD" w:rsidRPr="00754B63" w:rsidRDefault="00C810CD" w:rsidP="000B2AF4">
            <w:pPr>
              <w:spacing w:line="360" w:lineRule="auto"/>
              <w:jc w:val="center"/>
              <w:rPr>
                <w:szCs w:val="21"/>
              </w:rPr>
            </w:pPr>
            <w:r w:rsidRPr="00754B63">
              <w:rPr>
                <w:szCs w:val="21"/>
              </w:rPr>
              <w:t>0.</w:t>
            </w:r>
            <w:r w:rsidRPr="00754B63">
              <w:rPr>
                <w:rFonts w:hint="eastAsia"/>
                <w:szCs w:val="21"/>
              </w:rPr>
              <w:t>3</w:t>
            </w:r>
            <w:r w:rsidRPr="00754B63">
              <w:rPr>
                <w:szCs w:val="21"/>
              </w:rPr>
              <w:t>~0.</w:t>
            </w:r>
            <w:r w:rsidRPr="00754B63">
              <w:rPr>
                <w:rFonts w:hint="eastAsia"/>
                <w:szCs w:val="21"/>
              </w:rPr>
              <w:t>5</w:t>
            </w:r>
          </w:p>
        </w:tc>
      </w:tr>
    </w:tbl>
    <w:p w:rsidR="00C810CD" w:rsidRPr="00754B63" w:rsidRDefault="00C810CD" w:rsidP="00C810CD">
      <w:pPr>
        <w:spacing w:line="360" w:lineRule="auto"/>
        <w:ind w:firstLineChars="200" w:firstLine="432"/>
        <w:rPr>
          <w:szCs w:val="21"/>
        </w:rPr>
      </w:pPr>
      <w:r w:rsidRPr="00754B63">
        <w:rPr>
          <w:rFonts w:ascii="黑体" w:eastAsia="黑体" w:hint="eastAsia"/>
          <w:szCs w:val="21"/>
        </w:rPr>
        <w:t xml:space="preserve">3 </w:t>
      </w:r>
      <w:r w:rsidRPr="00754B63">
        <w:rPr>
          <w:rFonts w:hAnsi="宋体" w:hint="eastAsia"/>
          <w:szCs w:val="21"/>
        </w:rPr>
        <w:t xml:space="preserve"> </w:t>
      </w:r>
      <w:r w:rsidRPr="00754B63">
        <w:rPr>
          <w:rFonts w:hAnsi="宋体"/>
          <w:szCs w:val="21"/>
        </w:rPr>
        <w:t>对于观影厅分层设置，各层休息厅面积人数取值可按每层标定人数来取值。</w:t>
      </w:r>
    </w:p>
    <w:p w:rsidR="00C810CD" w:rsidRPr="00754B63" w:rsidRDefault="00C810CD" w:rsidP="00C810CD">
      <w:pPr>
        <w:spacing w:line="360" w:lineRule="auto"/>
        <w:rPr>
          <w:szCs w:val="21"/>
        </w:rPr>
      </w:pPr>
      <w:r w:rsidRPr="00754B63">
        <w:rPr>
          <w:rFonts w:ascii="黑体" w:eastAsia="黑体"/>
          <w:szCs w:val="21"/>
        </w:rPr>
        <w:t>4.3.</w:t>
      </w:r>
      <w:r w:rsidRPr="00754B63">
        <w:rPr>
          <w:rFonts w:ascii="黑体" w:eastAsia="黑体" w:hint="eastAsia"/>
          <w:szCs w:val="21"/>
        </w:rPr>
        <w:t xml:space="preserve">3  </w:t>
      </w:r>
      <w:r w:rsidRPr="00754B63">
        <w:rPr>
          <w:rFonts w:hAnsi="宋体" w:hint="eastAsia"/>
          <w:kern w:val="0"/>
          <w:szCs w:val="21"/>
        </w:rPr>
        <w:t>本条是对电影院</w:t>
      </w:r>
      <w:r w:rsidRPr="00754B63">
        <w:rPr>
          <w:rFonts w:hAnsi="宋体"/>
          <w:szCs w:val="21"/>
        </w:rPr>
        <w:t>售票处</w:t>
      </w:r>
      <w:r w:rsidRPr="00754B63">
        <w:rPr>
          <w:rFonts w:hAnsi="宋体" w:hint="eastAsia"/>
          <w:kern w:val="0"/>
          <w:szCs w:val="21"/>
        </w:rPr>
        <w:t>的设计要求</w:t>
      </w:r>
    </w:p>
    <w:p w:rsidR="00C810CD" w:rsidRPr="00754B63" w:rsidRDefault="00C810CD" w:rsidP="00C810CD">
      <w:pPr>
        <w:spacing w:line="360" w:lineRule="auto"/>
        <w:ind w:firstLineChars="200" w:firstLine="432"/>
        <w:rPr>
          <w:rFonts w:hAnsi="宋体"/>
          <w:szCs w:val="21"/>
        </w:rPr>
      </w:pPr>
      <w:r w:rsidRPr="00754B63">
        <w:rPr>
          <w:rFonts w:hAnsi="宋体"/>
          <w:szCs w:val="21"/>
        </w:rPr>
        <w:t>根据大量的调研，售票处主要有以下三种布置：一是售票处独建在场地或门厅入口处；二是在主体建筑内辟一售票间，窗口向室外；三是影院门厅内设柜台</w:t>
      </w:r>
      <w:r w:rsidRPr="00754B63">
        <w:rPr>
          <w:rFonts w:hAnsi="宋体" w:hint="eastAsia"/>
          <w:szCs w:val="21"/>
        </w:rPr>
        <w:t>式</w:t>
      </w:r>
      <w:r w:rsidRPr="00754B63">
        <w:rPr>
          <w:rFonts w:hAnsi="宋体"/>
          <w:szCs w:val="21"/>
        </w:rPr>
        <w:t>的售票处。这三种方式应当根据电影院</w:t>
      </w:r>
      <w:r w:rsidRPr="00754B63">
        <w:rPr>
          <w:rFonts w:hAnsi="宋体" w:hint="eastAsia"/>
          <w:szCs w:val="21"/>
        </w:rPr>
        <w:t>的</w:t>
      </w:r>
      <w:r w:rsidRPr="00754B63">
        <w:rPr>
          <w:rFonts w:hAnsi="宋体"/>
          <w:szCs w:val="21"/>
        </w:rPr>
        <w:t>规模、等级</w:t>
      </w:r>
      <w:r w:rsidRPr="00754B63">
        <w:rPr>
          <w:rFonts w:hAnsi="宋体" w:hint="eastAsia"/>
          <w:szCs w:val="21"/>
        </w:rPr>
        <w:t>以及所处的环境进行</w:t>
      </w:r>
      <w:r w:rsidRPr="00754B63">
        <w:rPr>
          <w:rFonts w:hAnsi="宋体"/>
          <w:szCs w:val="21"/>
        </w:rPr>
        <w:t>合理选择。</w:t>
      </w:r>
      <w:r w:rsidRPr="00754B63">
        <w:rPr>
          <w:rFonts w:hAnsi="宋体" w:hint="eastAsia"/>
          <w:kern w:val="0"/>
          <w:szCs w:val="21"/>
        </w:rPr>
        <w:t>当</w:t>
      </w:r>
      <w:r w:rsidRPr="00754B63">
        <w:rPr>
          <w:rFonts w:hAnsi="宋体"/>
          <w:szCs w:val="21"/>
        </w:rPr>
        <w:t>售票处独建在场地或门厅入口处</w:t>
      </w:r>
      <w:r w:rsidRPr="00754B63">
        <w:rPr>
          <w:rFonts w:hAnsi="宋体" w:hint="eastAsia"/>
          <w:szCs w:val="21"/>
        </w:rPr>
        <w:t>时</w:t>
      </w:r>
      <w:r w:rsidRPr="00754B63">
        <w:rPr>
          <w:rFonts w:hAnsi="宋体"/>
          <w:kern w:val="0"/>
          <w:szCs w:val="21"/>
        </w:rPr>
        <w:t>，应避免影响交通</w:t>
      </w:r>
      <w:r w:rsidRPr="00754B63">
        <w:rPr>
          <w:rFonts w:hAnsi="宋体" w:hint="eastAsia"/>
          <w:kern w:val="0"/>
          <w:szCs w:val="21"/>
        </w:rPr>
        <w:t>。</w:t>
      </w:r>
    </w:p>
    <w:p w:rsidR="00C810CD" w:rsidRPr="00754B63" w:rsidRDefault="00C810CD" w:rsidP="00C810CD">
      <w:pPr>
        <w:spacing w:line="360" w:lineRule="auto"/>
        <w:ind w:firstLineChars="200" w:firstLine="432"/>
        <w:rPr>
          <w:szCs w:val="21"/>
        </w:rPr>
      </w:pPr>
      <w:r w:rsidRPr="00754B63">
        <w:rPr>
          <w:rFonts w:hAnsi="宋体"/>
          <w:szCs w:val="21"/>
        </w:rPr>
        <w:t>目前国内</w:t>
      </w:r>
      <w:r w:rsidRPr="00754B63">
        <w:rPr>
          <w:rFonts w:hAnsi="宋体" w:hint="eastAsia"/>
          <w:szCs w:val="21"/>
        </w:rPr>
        <w:t>大部分</w:t>
      </w:r>
      <w:r w:rsidRPr="00754B63">
        <w:rPr>
          <w:rFonts w:hAnsi="宋体"/>
          <w:szCs w:val="21"/>
        </w:rPr>
        <w:t>电影院售票处均有显示设施，</w:t>
      </w:r>
      <w:r w:rsidRPr="00754B63">
        <w:rPr>
          <w:rFonts w:hAnsi="宋体" w:hint="eastAsia"/>
          <w:szCs w:val="21"/>
        </w:rPr>
        <w:t>为方便观众购票，故此在设计时</w:t>
      </w:r>
      <w:r w:rsidRPr="00754B63">
        <w:rPr>
          <w:rFonts w:hAnsi="宋体"/>
          <w:szCs w:val="21"/>
        </w:rPr>
        <w:t>应当预留强弱电</w:t>
      </w:r>
      <w:r w:rsidRPr="00754B63">
        <w:rPr>
          <w:rFonts w:hAnsi="宋体" w:hint="eastAsia"/>
          <w:szCs w:val="21"/>
        </w:rPr>
        <w:t>管线</w:t>
      </w:r>
      <w:r w:rsidRPr="00754B63">
        <w:rPr>
          <w:rFonts w:hAnsi="宋体"/>
          <w:szCs w:val="21"/>
        </w:rPr>
        <w:t>。</w:t>
      </w:r>
      <w:r w:rsidRPr="00754B63">
        <w:rPr>
          <w:rFonts w:hAnsi="宋体" w:hint="eastAsia"/>
          <w:szCs w:val="21"/>
        </w:rPr>
        <w:t>售票处</w:t>
      </w:r>
      <w:r w:rsidRPr="00754B63">
        <w:rPr>
          <w:rFonts w:hAnsi="宋体"/>
          <w:szCs w:val="21"/>
        </w:rPr>
        <w:t>显示设施</w:t>
      </w:r>
      <w:r w:rsidRPr="00754B63">
        <w:rPr>
          <w:rFonts w:hAnsi="宋体" w:hint="eastAsia"/>
          <w:szCs w:val="21"/>
        </w:rPr>
        <w:t>是电影院与其它建筑的重要区别，也是电影院特色之一。</w:t>
      </w:r>
    </w:p>
    <w:p w:rsidR="00C810CD" w:rsidRPr="00754B63" w:rsidRDefault="00C810CD" w:rsidP="00C810CD">
      <w:pPr>
        <w:spacing w:line="360" w:lineRule="auto"/>
        <w:ind w:firstLineChars="200" w:firstLine="432"/>
        <w:rPr>
          <w:rFonts w:hAnsi="宋体"/>
          <w:szCs w:val="21"/>
        </w:rPr>
      </w:pPr>
      <w:r w:rsidRPr="00754B63">
        <w:rPr>
          <w:rFonts w:hAnsi="宋体"/>
          <w:szCs w:val="21"/>
        </w:rPr>
        <w:t>随着经济的发展，售票处应以更亲切的开放式柜台取代传统的狭小窗口的设计，柜台</w:t>
      </w:r>
      <w:r w:rsidRPr="00754B63">
        <w:rPr>
          <w:rFonts w:hAnsi="宋体" w:hint="eastAsia"/>
          <w:szCs w:val="21"/>
        </w:rPr>
        <w:t>式</w:t>
      </w:r>
      <w:r w:rsidRPr="00754B63">
        <w:rPr>
          <w:rFonts w:hAnsi="宋体"/>
          <w:szCs w:val="21"/>
        </w:rPr>
        <w:t>的售票处</w:t>
      </w:r>
      <w:r w:rsidRPr="00754B63">
        <w:rPr>
          <w:rFonts w:hAnsi="宋体" w:hint="eastAsia"/>
          <w:szCs w:val="21"/>
        </w:rPr>
        <w:t>将被广泛使用，</w:t>
      </w:r>
      <w:r w:rsidRPr="00754B63">
        <w:rPr>
          <w:rFonts w:hAnsi="宋体"/>
          <w:szCs w:val="21"/>
        </w:rPr>
        <w:t>观众可以亲自在电脑显示屏上选择座位的位置，对号入座。</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随着互联网技术的发展，网络售票已经成为大众普遍应用的手段，为此，网络换票机或智能检票系统在随后的时间内肯定会快速发展，</w:t>
      </w:r>
      <w:r w:rsidRPr="00754B63">
        <w:rPr>
          <w:rFonts w:hAnsi="宋体"/>
          <w:szCs w:val="21"/>
        </w:rPr>
        <w:t>在电商售票时代，大部分观众的观影等候时间都小于</w:t>
      </w:r>
      <w:r w:rsidRPr="00754B63">
        <w:rPr>
          <w:rFonts w:hAnsi="宋体"/>
          <w:szCs w:val="21"/>
        </w:rPr>
        <w:t>10</w:t>
      </w:r>
      <w:r w:rsidRPr="00754B63">
        <w:rPr>
          <w:rFonts w:hAnsi="宋体"/>
          <w:szCs w:val="21"/>
        </w:rPr>
        <w:t>分钟，</w:t>
      </w:r>
      <w:r w:rsidRPr="00754B63">
        <w:rPr>
          <w:rFonts w:hAnsi="宋体" w:hint="eastAsia"/>
          <w:szCs w:val="21"/>
        </w:rPr>
        <w:t>相应空间应该预留充足。</w:t>
      </w:r>
    </w:p>
    <w:p w:rsidR="00C810CD" w:rsidRPr="00754B63" w:rsidRDefault="00C810CD" w:rsidP="00C810CD">
      <w:pPr>
        <w:spacing w:line="360" w:lineRule="auto"/>
        <w:rPr>
          <w:szCs w:val="21"/>
        </w:rPr>
      </w:pPr>
      <w:r w:rsidRPr="00754B63">
        <w:rPr>
          <w:rFonts w:ascii="黑体" w:eastAsia="黑体"/>
          <w:szCs w:val="21"/>
        </w:rPr>
        <w:t>4.3.</w:t>
      </w:r>
      <w:r w:rsidRPr="00754B63">
        <w:rPr>
          <w:rFonts w:ascii="黑体" w:eastAsia="黑体" w:hint="eastAsia"/>
          <w:szCs w:val="21"/>
        </w:rPr>
        <w:t xml:space="preserve">4  </w:t>
      </w:r>
      <w:r w:rsidRPr="00754B63">
        <w:rPr>
          <w:rFonts w:hAnsi="宋体" w:hint="eastAsia"/>
          <w:kern w:val="0"/>
          <w:szCs w:val="21"/>
        </w:rPr>
        <w:t>本条是对电影院</w:t>
      </w:r>
      <w:r w:rsidRPr="00754B63">
        <w:rPr>
          <w:rFonts w:hAnsi="宋体"/>
          <w:szCs w:val="21"/>
        </w:rPr>
        <w:t>小卖部</w:t>
      </w:r>
      <w:r w:rsidRPr="00754B63">
        <w:rPr>
          <w:rFonts w:hAnsi="宋体" w:hint="eastAsia"/>
          <w:kern w:val="0"/>
          <w:szCs w:val="21"/>
        </w:rPr>
        <w:t>的设计要求</w:t>
      </w:r>
    </w:p>
    <w:p w:rsidR="00C810CD" w:rsidRPr="00754B63" w:rsidRDefault="00C810CD" w:rsidP="00C810CD">
      <w:pPr>
        <w:spacing w:line="360" w:lineRule="auto"/>
        <w:ind w:firstLineChars="200" w:firstLine="432"/>
        <w:rPr>
          <w:szCs w:val="21"/>
        </w:rPr>
      </w:pPr>
      <w:r w:rsidRPr="00754B63">
        <w:rPr>
          <w:rFonts w:hAnsi="宋体"/>
          <w:szCs w:val="21"/>
        </w:rPr>
        <w:t>小卖部的销售收入是影院收入的重要来源，我国的影院还一直没有重视起来</w:t>
      </w:r>
      <w:r w:rsidRPr="00754B63">
        <w:rPr>
          <w:rFonts w:hAnsi="宋体" w:hint="eastAsia"/>
          <w:szCs w:val="21"/>
        </w:rPr>
        <w:t>，</w:t>
      </w:r>
      <w:r w:rsidRPr="00754B63">
        <w:rPr>
          <w:rFonts w:hAnsi="宋体"/>
          <w:szCs w:val="21"/>
        </w:rPr>
        <w:t>同时，明快整洁的小卖部及特色食品和饮料是招揽观众的一个重要手段，国外的影院很重视爆米花的销售。目前国内外影院小卖部柜台分为前柜台、后柜台，后柜台上方设价目表和食品广告灯箱。</w:t>
      </w:r>
    </w:p>
    <w:p w:rsidR="00C810CD" w:rsidRPr="00754B63" w:rsidRDefault="00C810CD" w:rsidP="00C810CD">
      <w:pPr>
        <w:spacing w:line="360" w:lineRule="auto"/>
        <w:ind w:firstLineChars="200" w:firstLine="432"/>
        <w:rPr>
          <w:szCs w:val="21"/>
        </w:rPr>
      </w:pPr>
      <w:r w:rsidRPr="00754B63">
        <w:rPr>
          <w:rFonts w:hAnsi="宋体"/>
          <w:szCs w:val="21"/>
        </w:rPr>
        <w:t>前柜台台面上设施主要有收银机、饮料机，前柜台正面有食品展示柜和爆米花保温柜，前柜台背面主要有分杯器、储冰槽和杆盖分配器</w:t>
      </w:r>
      <w:r w:rsidRPr="00754B63">
        <w:rPr>
          <w:rFonts w:hAnsi="宋体" w:hint="eastAsia"/>
          <w:szCs w:val="21"/>
        </w:rPr>
        <w:t>等</w:t>
      </w:r>
      <w:r w:rsidRPr="00754B63">
        <w:rPr>
          <w:rFonts w:hAnsi="宋体"/>
          <w:szCs w:val="21"/>
        </w:rPr>
        <w:t>。</w:t>
      </w:r>
    </w:p>
    <w:p w:rsidR="00C810CD" w:rsidRPr="00754B63" w:rsidRDefault="00C810CD" w:rsidP="00C810CD">
      <w:pPr>
        <w:spacing w:line="360" w:lineRule="auto"/>
        <w:ind w:firstLineChars="200" w:firstLine="432"/>
        <w:rPr>
          <w:szCs w:val="21"/>
        </w:rPr>
      </w:pPr>
      <w:r w:rsidRPr="00754B63">
        <w:rPr>
          <w:rFonts w:hAnsi="宋体"/>
          <w:szCs w:val="21"/>
        </w:rPr>
        <w:t>后柜台台面设施主要有：爆米花机、雪泥机、热饮机、热狗机、玉米脆片保温柜、热水器，以及洗手盆和洗碗盆。</w:t>
      </w:r>
    </w:p>
    <w:p w:rsidR="00C810CD" w:rsidRPr="00754B63" w:rsidRDefault="00C810CD" w:rsidP="00C810CD">
      <w:pPr>
        <w:spacing w:line="360" w:lineRule="auto"/>
        <w:ind w:firstLineChars="200" w:firstLine="432"/>
        <w:rPr>
          <w:szCs w:val="21"/>
        </w:rPr>
      </w:pPr>
      <w:r w:rsidRPr="00754B63">
        <w:rPr>
          <w:rFonts w:hAnsi="宋体"/>
          <w:szCs w:val="21"/>
        </w:rPr>
        <w:t>落地设施有制冰机和冰柜。</w:t>
      </w:r>
    </w:p>
    <w:p w:rsidR="00C810CD" w:rsidRPr="00754B63" w:rsidRDefault="00C810CD" w:rsidP="00C810CD">
      <w:pPr>
        <w:spacing w:line="360" w:lineRule="auto"/>
        <w:ind w:firstLineChars="200" w:firstLine="432"/>
        <w:rPr>
          <w:szCs w:val="21"/>
        </w:rPr>
      </w:pPr>
      <w:r w:rsidRPr="00754B63">
        <w:rPr>
          <w:rFonts w:hAnsi="宋体"/>
          <w:szCs w:val="21"/>
        </w:rPr>
        <w:t>考虑到上述设备对小卖部前、后柜台宽度以及之间的距离，做了本条第</w:t>
      </w:r>
      <w:r w:rsidRPr="00754B63">
        <w:rPr>
          <w:szCs w:val="21"/>
        </w:rPr>
        <w:t>3</w:t>
      </w:r>
      <w:r w:rsidRPr="00754B63">
        <w:rPr>
          <w:rFonts w:hAnsi="宋体"/>
          <w:szCs w:val="21"/>
        </w:rPr>
        <w:t>款的规定。</w:t>
      </w:r>
    </w:p>
    <w:p w:rsidR="00C810CD" w:rsidRPr="00754B63" w:rsidRDefault="00C810CD" w:rsidP="00C810CD">
      <w:pPr>
        <w:spacing w:line="360" w:lineRule="auto"/>
        <w:rPr>
          <w:szCs w:val="21"/>
        </w:rPr>
      </w:pPr>
      <w:r w:rsidRPr="00754B63">
        <w:rPr>
          <w:rFonts w:ascii="黑体" w:eastAsia="黑体" w:hint="eastAsia"/>
          <w:szCs w:val="21"/>
        </w:rPr>
        <w:t xml:space="preserve">4.3.5  </w:t>
      </w:r>
      <w:r w:rsidRPr="00754B63">
        <w:rPr>
          <w:rFonts w:hAnsi="宋体"/>
          <w:szCs w:val="21"/>
        </w:rPr>
        <w:t>衣物存放处，北方地区使用比较多，南方地区应考虑存放雨具，随着人民生活水平的提高，对衣物存放处要求越来越多。面积指标保留原标准指标。</w:t>
      </w:r>
    </w:p>
    <w:p w:rsidR="00C810CD" w:rsidRPr="00754B63" w:rsidRDefault="00C810CD" w:rsidP="00C810CD">
      <w:pPr>
        <w:spacing w:line="360" w:lineRule="auto"/>
        <w:ind w:firstLineChars="200" w:firstLine="432"/>
        <w:rPr>
          <w:szCs w:val="21"/>
        </w:rPr>
      </w:pPr>
      <w:r w:rsidRPr="00754B63">
        <w:rPr>
          <w:rFonts w:hAnsi="宋体"/>
          <w:szCs w:val="21"/>
        </w:rPr>
        <w:lastRenderedPageBreak/>
        <w:t>衣物存放处的布置主要</w:t>
      </w:r>
      <w:r w:rsidRPr="00754B63">
        <w:rPr>
          <w:rFonts w:hAnsi="宋体" w:hint="eastAsia"/>
          <w:szCs w:val="21"/>
        </w:rPr>
        <w:t>由</w:t>
      </w:r>
      <w:r w:rsidRPr="00754B63">
        <w:rPr>
          <w:rFonts w:hAnsi="宋体"/>
          <w:szCs w:val="21"/>
        </w:rPr>
        <w:t>柜台和衣架组成，其布置方式有敞开式、半敞开式和滑动存衣架的方式。</w:t>
      </w:r>
      <w:r w:rsidRPr="00754B63">
        <w:rPr>
          <w:rFonts w:hAnsi="宋体" w:hint="eastAsia"/>
          <w:szCs w:val="21"/>
        </w:rPr>
        <w:t>以下给出的面积指标供参考。</w:t>
      </w:r>
    </w:p>
    <w:p w:rsidR="00C810CD" w:rsidRPr="00754B63" w:rsidRDefault="00C810CD" w:rsidP="00C810CD">
      <w:pPr>
        <w:spacing w:line="360" w:lineRule="auto"/>
        <w:jc w:val="center"/>
        <w:rPr>
          <w:rFonts w:ascii="黑体" w:eastAsia="黑体"/>
          <w:szCs w:val="21"/>
        </w:rPr>
      </w:pPr>
      <w:r w:rsidRPr="00754B63">
        <w:rPr>
          <w:rFonts w:ascii="黑体" w:eastAsia="黑体" w:hAnsi="宋体" w:hint="eastAsia"/>
          <w:szCs w:val="21"/>
        </w:rPr>
        <w:t>室内设计资料集存衣处面积指标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21"/>
        <w:gridCol w:w="3021"/>
      </w:tblGrid>
      <w:tr w:rsidR="00C810CD" w:rsidRPr="00754B63" w:rsidTr="000B2AF4">
        <w:tc>
          <w:tcPr>
            <w:tcW w:w="1666"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1000</w:t>
            </w:r>
            <w:r w:rsidRPr="00754B63">
              <w:rPr>
                <w:rFonts w:ascii="宋体" w:hAnsi="宋体" w:hint="eastAsia"/>
                <w:szCs w:val="21"/>
              </w:rPr>
              <w:t>～</w:t>
            </w:r>
            <w:r w:rsidRPr="00754B63">
              <w:rPr>
                <w:rFonts w:ascii="宋体" w:hAnsi="宋体"/>
                <w:szCs w:val="21"/>
              </w:rPr>
              <w:t>2000座观众</w:t>
            </w:r>
          </w:p>
        </w:tc>
        <w:tc>
          <w:tcPr>
            <w:tcW w:w="1667"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存衣处面积(m</w:t>
            </w:r>
            <w:r w:rsidRPr="00754B63">
              <w:rPr>
                <w:rFonts w:ascii="宋体" w:hAnsi="宋体"/>
                <w:szCs w:val="21"/>
                <w:vertAlign w:val="superscript"/>
              </w:rPr>
              <w:t>2</w:t>
            </w:r>
            <w:r w:rsidRPr="00754B63">
              <w:rPr>
                <w:rFonts w:ascii="宋体" w:hAnsi="宋体"/>
                <w:szCs w:val="21"/>
              </w:rPr>
              <w:t>/座)</w:t>
            </w:r>
          </w:p>
        </w:tc>
        <w:tc>
          <w:tcPr>
            <w:tcW w:w="1667"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柜台长度(m/百人)</w:t>
            </w:r>
          </w:p>
        </w:tc>
      </w:tr>
      <w:tr w:rsidR="00C810CD" w:rsidRPr="00754B63" w:rsidTr="000B2AF4">
        <w:tc>
          <w:tcPr>
            <w:tcW w:w="1666"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最少</w:t>
            </w:r>
            <w:r w:rsidRPr="00754B63">
              <w:rPr>
                <w:rFonts w:ascii="宋体" w:hAnsi="宋体" w:hint="eastAsia"/>
                <w:szCs w:val="21"/>
              </w:rPr>
              <w:t>～</w:t>
            </w:r>
            <w:r w:rsidRPr="00754B63">
              <w:rPr>
                <w:rFonts w:ascii="宋体" w:hAnsi="宋体"/>
                <w:szCs w:val="21"/>
              </w:rPr>
              <w:t>最多</w:t>
            </w:r>
          </w:p>
        </w:tc>
        <w:tc>
          <w:tcPr>
            <w:tcW w:w="1667"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0.04</w:t>
            </w:r>
            <w:r w:rsidRPr="00754B63">
              <w:rPr>
                <w:rFonts w:ascii="宋体" w:hAnsi="宋体" w:hint="eastAsia"/>
                <w:szCs w:val="21"/>
              </w:rPr>
              <w:t>～</w:t>
            </w:r>
            <w:r w:rsidRPr="00754B63">
              <w:rPr>
                <w:rFonts w:ascii="宋体" w:hAnsi="宋体"/>
                <w:szCs w:val="21"/>
              </w:rPr>
              <w:t>0.10</w:t>
            </w:r>
          </w:p>
        </w:tc>
        <w:tc>
          <w:tcPr>
            <w:tcW w:w="1667"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0.80</w:t>
            </w:r>
            <w:r w:rsidRPr="00754B63">
              <w:rPr>
                <w:rFonts w:ascii="宋体" w:hAnsi="宋体" w:hint="eastAsia"/>
                <w:szCs w:val="21"/>
              </w:rPr>
              <w:t>～</w:t>
            </w:r>
            <w:r w:rsidRPr="00754B63">
              <w:rPr>
                <w:rFonts w:ascii="宋体" w:hAnsi="宋体"/>
                <w:szCs w:val="21"/>
              </w:rPr>
              <w:t>1.82</w:t>
            </w:r>
          </w:p>
        </w:tc>
      </w:tr>
      <w:tr w:rsidR="00C810CD" w:rsidRPr="00754B63" w:rsidTr="000B2AF4">
        <w:tc>
          <w:tcPr>
            <w:tcW w:w="1666"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一般</w:t>
            </w:r>
          </w:p>
        </w:tc>
        <w:tc>
          <w:tcPr>
            <w:tcW w:w="1667"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0.07</w:t>
            </w:r>
            <w:r w:rsidRPr="00754B63">
              <w:rPr>
                <w:rFonts w:ascii="宋体" w:hAnsi="宋体" w:hint="eastAsia"/>
                <w:szCs w:val="21"/>
              </w:rPr>
              <w:t>～</w:t>
            </w:r>
            <w:r w:rsidRPr="00754B63">
              <w:rPr>
                <w:rFonts w:ascii="宋体" w:hAnsi="宋体"/>
                <w:szCs w:val="21"/>
              </w:rPr>
              <w:t>0.08</w:t>
            </w:r>
          </w:p>
        </w:tc>
        <w:tc>
          <w:tcPr>
            <w:tcW w:w="1667"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1.00</w:t>
            </w:r>
            <w:r w:rsidRPr="00754B63">
              <w:rPr>
                <w:rFonts w:ascii="宋体" w:hAnsi="宋体" w:hint="eastAsia"/>
                <w:szCs w:val="21"/>
              </w:rPr>
              <w:t>～</w:t>
            </w:r>
            <w:r w:rsidRPr="00754B63">
              <w:rPr>
                <w:rFonts w:ascii="宋体" w:hAnsi="宋体"/>
                <w:szCs w:val="21"/>
              </w:rPr>
              <w:t>1.67</w:t>
            </w:r>
          </w:p>
        </w:tc>
      </w:tr>
    </w:tbl>
    <w:p w:rsidR="00C810CD" w:rsidRPr="00754B63" w:rsidRDefault="00C810CD" w:rsidP="00C810CD">
      <w:pPr>
        <w:spacing w:line="360" w:lineRule="auto"/>
        <w:ind w:leftChars="2100" w:left="4535"/>
        <w:rPr>
          <w:kern w:val="0"/>
          <w:szCs w:val="21"/>
        </w:rPr>
      </w:pPr>
    </w:p>
    <w:p w:rsidR="00C810CD" w:rsidRPr="00754B63" w:rsidRDefault="00C810CD" w:rsidP="00C810CD">
      <w:pPr>
        <w:spacing w:line="360" w:lineRule="auto"/>
        <w:jc w:val="center"/>
        <w:rPr>
          <w:rFonts w:ascii="黑体" w:eastAsia="黑体"/>
          <w:szCs w:val="21"/>
        </w:rPr>
      </w:pPr>
      <w:r w:rsidRPr="00754B63">
        <w:rPr>
          <w:rFonts w:ascii="黑体" w:eastAsia="黑体" w:hAnsi="宋体" w:hint="eastAsia"/>
          <w:szCs w:val="21"/>
        </w:rPr>
        <w:t>建筑设计资料集存衣处面积指标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343"/>
        <w:gridCol w:w="2189"/>
        <w:gridCol w:w="2345"/>
      </w:tblGrid>
      <w:tr w:rsidR="00C810CD" w:rsidRPr="00754B63" w:rsidTr="000B2AF4">
        <w:tc>
          <w:tcPr>
            <w:tcW w:w="1205"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类别</w:t>
            </w:r>
          </w:p>
        </w:tc>
        <w:tc>
          <w:tcPr>
            <w:tcW w:w="1293"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柜台以内面积</w:t>
            </w:r>
          </w:p>
        </w:tc>
        <w:tc>
          <w:tcPr>
            <w:tcW w:w="1208"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柜台以外面积</w:t>
            </w:r>
          </w:p>
        </w:tc>
        <w:tc>
          <w:tcPr>
            <w:tcW w:w="1295"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柜台长度</w:t>
            </w:r>
          </w:p>
        </w:tc>
      </w:tr>
      <w:tr w:rsidR="00C810CD" w:rsidRPr="00754B63" w:rsidTr="000B2AF4">
        <w:tc>
          <w:tcPr>
            <w:tcW w:w="1205"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指标(m</w:t>
            </w:r>
            <w:r w:rsidRPr="00754B63">
              <w:rPr>
                <w:rFonts w:ascii="宋体" w:hAnsi="宋体"/>
                <w:szCs w:val="21"/>
                <w:vertAlign w:val="superscript"/>
              </w:rPr>
              <w:t>2</w:t>
            </w:r>
            <w:r w:rsidRPr="00754B63">
              <w:rPr>
                <w:rFonts w:ascii="宋体" w:hAnsi="宋体"/>
                <w:szCs w:val="21"/>
              </w:rPr>
              <w:t>/座)</w:t>
            </w:r>
          </w:p>
        </w:tc>
        <w:tc>
          <w:tcPr>
            <w:tcW w:w="1293"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0.04</w:t>
            </w:r>
            <w:r w:rsidRPr="00754B63">
              <w:rPr>
                <w:rFonts w:ascii="宋体" w:hAnsi="宋体" w:hint="eastAsia"/>
                <w:szCs w:val="21"/>
              </w:rPr>
              <w:t>～</w:t>
            </w:r>
            <w:r w:rsidRPr="00754B63">
              <w:rPr>
                <w:rFonts w:ascii="宋体" w:hAnsi="宋体"/>
                <w:szCs w:val="21"/>
              </w:rPr>
              <w:t>0.08</w:t>
            </w:r>
          </w:p>
        </w:tc>
        <w:tc>
          <w:tcPr>
            <w:tcW w:w="1208" w:type="pct"/>
          </w:tcPr>
          <w:p w:rsidR="00C810CD" w:rsidRPr="00754B63" w:rsidRDefault="00C810CD" w:rsidP="000B2AF4">
            <w:pPr>
              <w:spacing w:line="360" w:lineRule="auto"/>
              <w:jc w:val="center"/>
              <w:rPr>
                <w:rFonts w:ascii="宋体" w:hAnsi="宋体"/>
                <w:szCs w:val="21"/>
              </w:rPr>
            </w:pPr>
            <w:r w:rsidRPr="00754B63">
              <w:rPr>
                <w:rFonts w:ascii="宋体" w:hAnsi="宋体"/>
                <w:szCs w:val="21"/>
              </w:rPr>
              <w:t>0.07</w:t>
            </w:r>
          </w:p>
        </w:tc>
        <w:tc>
          <w:tcPr>
            <w:tcW w:w="1295" w:type="pct"/>
          </w:tcPr>
          <w:p w:rsidR="00C810CD" w:rsidRPr="00754B63" w:rsidRDefault="00C810CD" w:rsidP="000B2AF4">
            <w:pPr>
              <w:spacing w:line="360" w:lineRule="auto"/>
              <w:jc w:val="center"/>
              <w:rPr>
                <w:rFonts w:ascii="宋体" w:hAnsi="宋体"/>
                <w:szCs w:val="21"/>
              </w:rPr>
            </w:pPr>
            <w:smartTag w:uri="urn:schemas-microsoft-com:office:smarttags" w:element="chmetcnv">
              <w:smartTagPr>
                <w:attr w:name="UnitName" w:val="m"/>
                <w:attr w:name="SourceValue" w:val="1"/>
                <w:attr w:name="HasSpace" w:val="False"/>
                <w:attr w:name="Negative" w:val="False"/>
                <w:attr w:name="NumberType" w:val="1"/>
                <w:attr w:name="TCSC" w:val="0"/>
              </w:smartTagPr>
              <w:r w:rsidRPr="00754B63">
                <w:rPr>
                  <w:rFonts w:ascii="宋体" w:hAnsi="宋体"/>
                  <w:szCs w:val="21"/>
                </w:rPr>
                <w:t>1m</w:t>
              </w:r>
            </w:smartTag>
            <w:r w:rsidRPr="00754B63">
              <w:rPr>
                <w:rFonts w:ascii="宋体" w:hAnsi="宋体"/>
                <w:szCs w:val="21"/>
              </w:rPr>
              <w:t>/40</w:t>
            </w:r>
            <w:r w:rsidRPr="00754B63">
              <w:rPr>
                <w:rFonts w:ascii="宋体" w:hAnsi="宋体" w:hint="eastAsia"/>
                <w:szCs w:val="21"/>
              </w:rPr>
              <w:t>～</w:t>
            </w:r>
            <w:r w:rsidRPr="00754B63">
              <w:rPr>
                <w:rFonts w:ascii="宋体" w:hAnsi="宋体"/>
                <w:szCs w:val="21"/>
              </w:rPr>
              <w:t>80座</w:t>
            </w:r>
          </w:p>
        </w:tc>
      </w:tr>
    </w:tbl>
    <w:p w:rsidR="00C810CD" w:rsidRPr="00754B63" w:rsidRDefault="00C810CD" w:rsidP="00C810CD">
      <w:pPr>
        <w:spacing w:line="360" w:lineRule="auto"/>
        <w:ind w:firstLineChars="200" w:firstLine="432"/>
        <w:rPr>
          <w:szCs w:val="21"/>
        </w:rPr>
      </w:pPr>
      <w:r w:rsidRPr="00754B63">
        <w:rPr>
          <w:rFonts w:hAnsi="宋体"/>
          <w:szCs w:val="21"/>
        </w:rPr>
        <w:t>在调研过程中，发现很多多厅电影院均设置了自助式小件寄存柜，使用率比较高</w:t>
      </w:r>
      <w:r w:rsidRPr="00754B63">
        <w:rPr>
          <w:rFonts w:hAnsi="宋体" w:hint="eastAsia"/>
          <w:szCs w:val="21"/>
        </w:rPr>
        <w:t>，故作此规定</w:t>
      </w:r>
      <w:r w:rsidRPr="00754B63">
        <w:rPr>
          <w:rFonts w:hAnsi="宋体"/>
          <w:szCs w:val="21"/>
        </w:rPr>
        <w:t>。</w:t>
      </w:r>
    </w:p>
    <w:p w:rsidR="00C810CD" w:rsidRPr="00754B63" w:rsidRDefault="00C810CD" w:rsidP="00C810CD">
      <w:pPr>
        <w:spacing w:line="360" w:lineRule="auto"/>
        <w:rPr>
          <w:position w:val="10"/>
          <w:szCs w:val="21"/>
        </w:rPr>
      </w:pPr>
      <w:r w:rsidRPr="00754B63">
        <w:rPr>
          <w:rFonts w:ascii="黑体" w:eastAsia="黑体" w:hint="eastAsia"/>
          <w:szCs w:val="21"/>
        </w:rPr>
        <w:t>4.3.7</w:t>
      </w:r>
      <w:r w:rsidRPr="00754B63">
        <w:rPr>
          <w:rFonts w:hint="eastAsia"/>
          <w:szCs w:val="21"/>
        </w:rPr>
        <w:t xml:space="preserve">  </w:t>
      </w:r>
      <w:r w:rsidRPr="00754B63">
        <w:rPr>
          <w:rFonts w:hAnsi="宋体" w:hint="eastAsia"/>
          <w:szCs w:val="21"/>
        </w:rPr>
        <w:t>本条强调了入场通道的重要性。</w:t>
      </w:r>
    </w:p>
    <w:p w:rsidR="00C810CD" w:rsidRPr="00754B63" w:rsidRDefault="00C810CD" w:rsidP="00C810CD">
      <w:pPr>
        <w:spacing w:line="360" w:lineRule="auto"/>
        <w:rPr>
          <w:position w:val="10"/>
          <w:szCs w:val="21"/>
        </w:rPr>
      </w:pPr>
      <w:r w:rsidRPr="00754B63">
        <w:rPr>
          <w:rFonts w:ascii="黑体" w:eastAsia="黑体" w:hint="eastAsia"/>
          <w:szCs w:val="21"/>
        </w:rPr>
        <w:t>4.3.8</w:t>
      </w:r>
      <w:r w:rsidRPr="00754B63">
        <w:rPr>
          <w:rFonts w:hint="eastAsia"/>
          <w:szCs w:val="21"/>
        </w:rPr>
        <w:t xml:space="preserve">  </w:t>
      </w:r>
      <w:r w:rsidRPr="00754B63">
        <w:rPr>
          <w:rFonts w:hAnsi="宋体"/>
          <w:szCs w:val="21"/>
        </w:rPr>
        <w:t>本条</w:t>
      </w:r>
      <w:r w:rsidRPr="00754B63">
        <w:rPr>
          <w:rFonts w:hAnsi="宋体" w:hint="eastAsia"/>
          <w:szCs w:val="21"/>
        </w:rPr>
        <w:t>强调标识和导视系统设计的重要性，</w:t>
      </w:r>
      <w:r w:rsidRPr="00754B63">
        <w:rPr>
          <w:rFonts w:hAnsi="宋体"/>
          <w:szCs w:val="21"/>
        </w:rPr>
        <w:t>由于多厅电影院观影厅数量比较多，为了方便观众入场、等候，在门厅和各个观影厅入口要做到标识明显，指示明确。电影院的内部设施应充分表现电影特色，充分利用电影海报、宣传画及电影明星照片的广告效应，海报和宣传画应定期更新，以创造新片的热点和保持新鲜感。</w:t>
      </w:r>
    </w:p>
    <w:p w:rsidR="00C810CD" w:rsidRPr="00754B63" w:rsidRDefault="00C810CD" w:rsidP="00C810CD">
      <w:pPr>
        <w:spacing w:line="360" w:lineRule="auto"/>
        <w:ind w:firstLineChars="200" w:firstLine="432"/>
        <w:rPr>
          <w:szCs w:val="21"/>
        </w:rPr>
      </w:pPr>
      <w:r w:rsidRPr="00754B63">
        <w:rPr>
          <w:rFonts w:hAnsi="宋体"/>
          <w:szCs w:val="21"/>
        </w:rPr>
        <w:t>观众入场标识</w:t>
      </w:r>
      <w:r w:rsidRPr="00754B63">
        <w:rPr>
          <w:rFonts w:hAnsi="宋体" w:hint="eastAsia"/>
          <w:szCs w:val="21"/>
        </w:rPr>
        <w:t>系统主要有</w:t>
      </w:r>
      <w:r w:rsidRPr="00754B63">
        <w:rPr>
          <w:rFonts w:hAnsi="宋体"/>
          <w:szCs w:val="21"/>
        </w:rPr>
        <w:t>观众入场标识</w:t>
      </w:r>
      <w:r w:rsidRPr="00754B63">
        <w:rPr>
          <w:rFonts w:hAnsi="宋体" w:hint="eastAsia"/>
          <w:szCs w:val="21"/>
        </w:rPr>
        <w:t>、</w:t>
      </w:r>
      <w:r w:rsidRPr="00754B63">
        <w:rPr>
          <w:rFonts w:hAnsi="宋体"/>
          <w:szCs w:val="21"/>
        </w:rPr>
        <w:t>多厅电影院分布图、安全出入口示意图、座位图等</w:t>
      </w:r>
      <w:r w:rsidRPr="00754B63">
        <w:rPr>
          <w:rFonts w:hAnsi="宋体" w:hint="eastAsia"/>
          <w:szCs w:val="21"/>
        </w:rPr>
        <w:t>。</w:t>
      </w:r>
    </w:p>
    <w:p w:rsidR="00C810CD" w:rsidRPr="00754B63" w:rsidRDefault="00C810CD" w:rsidP="00C810CD">
      <w:pPr>
        <w:spacing w:line="360" w:lineRule="auto"/>
        <w:rPr>
          <w:rFonts w:hAnsi="宋体"/>
          <w:szCs w:val="21"/>
        </w:rPr>
      </w:pPr>
      <w:r w:rsidRPr="00754B63">
        <w:rPr>
          <w:rFonts w:hAnsi="宋体" w:hint="eastAsia"/>
          <w:szCs w:val="21"/>
        </w:rPr>
        <w:t>，</w:t>
      </w:r>
      <w:r w:rsidRPr="00754B63">
        <w:rPr>
          <w:rFonts w:hAnsi="宋体"/>
          <w:szCs w:val="21"/>
        </w:rPr>
        <w:t>故作此规定。</w:t>
      </w:r>
    </w:p>
    <w:p w:rsidR="00C810CD" w:rsidRPr="00754B63" w:rsidRDefault="00C810CD" w:rsidP="00C810CD">
      <w:pPr>
        <w:spacing w:line="360" w:lineRule="auto"/>
        <w:ind w:left="432" w:hangingChars="200" w:hanging="432"/>
        <w:jc w:val="center"/>
        <w:outlineLvl w:val="1"/>
        <w:rPr>
          <w:rFonts w:ascii="黑体" w:eastAsia="黑体"/>
          <w:szCs w:val="21"/>
        </w:rPr>
      </w:pPr>
      <w:bookmarkStart w:id="273" w:name="_Toc158520823"/>
    </w:p>
    <w:p w:rsidR="00C810CD" w:rsidRPr="00754B63" w:rsidRDefault="00C810CD" w:rsidP="00C810CD">
      <w:pPr>
        <w:spacing w:line="360" w:lineRule="auto"/>
        <w:ind w:left="432" w:hangingChars="200" w:hanging="432"/>
        <w:jc w:val="center"/>
        <w:outlineLvl w:val="1"/>
        <w:rPr>
          <w:rFonts w:ascii="黑体" w:eastAsia="黑体"/>
          <w:szCs w:val="21"/>
        </w:rPr>
      </w:pPr>
      <w:bookmarkStart w:id="274" w:name="_Toc513209852"/>
      <w:r w:rsidRPr="00754B63">
        <w:rPr>
          <w:rFonts w:ascii="黑体" w:eastAsia="黑体" w:hint="eastAsia"/>
          <w:szCs w:val="21"/>
        </w:rPr>
        <w:t>4.</w:t>
      </w:r>
      <w:r w:rsidRPr="00754B63">
        <w:rPr>
          <w:rFonts w:ascii="黑体" w:eastAsia="黑体"/>
          <w:szCs w:val="21"/>
        </w:rPr>
        <w:t>4</w:t>
      </w:r>
      <w:r w:rsidRPr="00754B63">
        <w:rPr>
          <w:rFonts w:ascii="黑体" w:eastAsia="黑体" w:hint="eastAsia"/>
          <w:szCs w:val="21"/>
        </w:rPr>
        <w:t xml:space="preserve"> 放映室</w:t>
      </w:r>
      <w:bookmarkEnd w:id="274"/>
    </w:p>
    <w:p w:rsidR="00C810CD" w:rsidRPr="00754B63" w:rsidRDefault="00C810CD" w:rsidP="00C810CD">
      <w:pPr>
        <w:spacing w:line="360" w:lineRule="auto"/>
        <w:rPr>
          <w:rFonts w:hAnsi="宋体"/>
          <w:szCs w:val="21"/>
        </w:rPr>
      </w:pPr>
      <w:r w:rsidRPr="00754B63">
        <w:rPr>
          <w:rFonts w:ascii="黑体" w:eastAsia="黑体" w:hint="eastAsia"/>
          <w:szCs w:val="21"/>
        </w:rPr>
        <w:t>4.</w:t>
      </w:r>
      <w:r w:rsidRPr="00754B63">
        <w:rPr>
          <w:rFonts w:ascii="黑体" w:eastAsia="黑体"/>
          <w:szCs w:val="21"/>
        </w:rPr>
        <w:t>4</w:t>
      </w:r>
      <w:r w:rsidRPr="00754B63">
        <w:rPr>
          <w:rFonts w:ascii="黑体" w:eastAsia="黑体" w:hint="eastAsia"/>
          <w:szCs w:val="21"/>
        </w:rPr>
        <w:t xml:space="preserve">.1 </w:t>
      </w:r>
      <w:r w:rsidRPr="00754B63">
        <w:rPr>
          <w:rFonts w:hint="eastAsia"/>
          <w:szCs w:val="21"/>
        </w:rPr>
        <w:t xml:space="preserve"> </w:t>
      </w:r>
      <w:r w:rsidRPr="00754B63">
        <w:rPr>
          <w:rFonts w:hAnsi="宋体" w:hint="eastAsia"/>
          <w:szCs w:val="21"/>
        </w:rPr>
        <w:t>使用</w:t>
      </w:r>
      <w:r w:rsidRPr="00754B63">
        <w:rPr>
          <w:rFonts w:hAnsi="宋体" w:hint="eastAsia"/>
          <w:szCs w:val="21"/>
        </w:rPr>
        <w:t>35mm</w:t>
      </w:r>
      <w:r w:rsidRPr="00754B63">
        <w:rPr>
          <w:rFonts w:hint="eastAsia"/>
          <w:szCs w:val="21"/>
        </w:rPr>
        <w:t>固定式</w:t>
      </w:r>
      <w:r w:rsidRPr="00754B63">
        <w:rPr>
          <w:szCs w:val="21"/>
        </w:rPr>
        <w:t>放映机</w:t>
      </w:r>
      <w:r w:rsidRPr="00754B63">
        <w:rPr>
          <w:rFonts w:hAnsi="宋体"/>
          <w:szCs w:val="21"/>
        </w:rPr>
        <w:t>放映电影</w:t>
      </w:r>
      <w:r w:rsidRPr="00754B63">
        <w:rPr>
          <w:rFonts w:hAnsi="宋体" w:hint="eastAsia"/>
          <w:szCs w:val="21"/>
        </w:rPr>
        <w:t>时</w:t>
      </w:r>
      <w:r w:rsidRPr="00754B63">
        <w:rPr>
          <w:rFonts w:hAnsi="宋体"/>
          <w:szCs w:val="21"/>
        </w:rPr>
        <w:t>，需要放映员对</w:t>
      </w:r>
      <w:r w:rsidRPr="00754B63">
        <w:rPr>
          <w:rFonts w:hAnsi="宋体" w:hint="eastAsia"/>
          <w:szCs w:val="21"/>
        </w:rPr>
        <w:t>胶片</w:t>
      </w:r>
      <w:r w:rsidRPr="00754B63">
        <w:rPr>
          <w:rFonts w:hAnsi="宋体"/>
          <w:szCs w:val="21"/>
        </w:rPr>
        <w:t>放映进行繁冗的操作，数</w:t>
      </w:r>
      <w:r w:rsidRPr="00754B63">
        <w:rPr>
          <w:rFonts w:hAnsi="宋体" w:hint="eastAsia"/>
          <w:szCs w:val="21"/>
        </w:rPr>
        <w:t>字</w:t>
      </w:r>
      <w:r w:rsidRPr="00754B63">
        <w:rPr>
          <w:rFonts w:hAnsi="宋体"/>
          <w:szCs w:val="21"/>
        </w:rPr>
        <w:t>电影放映</w:t>
      </w:r>
      <w:r w:rsidRPr="00754B63">
        <w:rPr>
          <w:rFonts w:hAnsi="宋体" w:hint="eastAsia"/>
          <w:szCs w:val="21"/>
        </w:rPr>
        <w:t>是</w:t>
      </w:r>
      <w:r w:rsidRPr="00754B63">
        <w:rPr>
          <w:rFonts w:hAnsi="宋体"/>
          <w:szCs w:val="21"/>
        </w:rPr>
        <w:t>存储、播放服务器硬盘内的</w:t>
      </w:r>
      <w:r w:rsidRPr="00754B63">
        <w:rPr>
          <w:rFonts w:hAnsi="宋体" w:hint="eastAsia"/>
          <w:szCs w:val="21"/>
        </w:rPr>
        <w:t>节目</w:t>
      </w:r>
      <w:r w:rsidRPr="00754B63">
        <w:rPr>
          <w:rFonts w:hAnsi="宋体"/>
          <w:szCs w:val="21"/>
        </w:rPr>
        <w:t>，</w:t>
      </w:r>
      <w:r w:rsidRPr="00754B63">
        <w:rPr>
          <w:rFonts w:hAnsi="宋体" w:hint="eastAsia"/>
          <w:szCs w:val="21"/>
        </w:rPr>
        <w:t>可</w:t>
      </w:r>
      <w:r w:rsidRPr="00754B63">
        <w:rPr>
          <w:rFonts w:hAnsi="宋体"/>
          <w:szCs w:val="21"/>
        </w:rPr>
        <w:t>设置为自动放映管理程序</w:t>
      </w:r>
      <w:r w:rsidRPr="00754B63">
        <w:rPr>
          <w:rFonts w:hAnsi="宋体" w:hint="eastAsia"/>
          <w:szCs w:val="21"/>
        </w:rPr>
        <w:t>设置，</w:t>
      </w:r>
      <w:r w:rsidRPr="00754B63">
        <w:rPr>
          <w:rFonts w:hAnsi="宋体"/>
          <w:szCs w:val="21"/>
        </w:rPr>
        <w:t>实现远程操作</w:t>
      </w:r>
      <w:r w:rsidRPr="00754B63">
        <w:rPr>
          <w:rFonts w:hAnsi="宋体" w:hint="eastAsia"/>
          <w:szCs w:val="21"/>
        </w:rPr>
        <w:t>与</w:t>
      </w:r>
      <w:r w:rsidRPr="00754B63">
        <w:rPr>
          <w:rFonts w:hAnsi="宋体"/>
          <w:szCs w:val="21"/>
        </w:rPr>
        <w:t>管理，</w:t>
      </w:r>
      <w:r w:rsidRPr="00754B63">
        <w:rPr>
          <w:rFonts w:hAnsi="宋体" w:hint="eastAsia"/>
          <w:szCs w:val="21"/>
        </w:rPr>
        <w:t>无需</w:t>
      </w:r>
      <w:r w:rsidRPr="00754B63">
        <w:rPr>
          <w:rFonts w:hAnsi="宋体"/>
          <w:szCs w:val="21"/>
        </w:rPr>
        <w:t>放映员</w:t>
      </w:r>
      <w:r w:rsidRPr="00754B63">
        <w:rPr>
          <w:rFonts w:hAnsi="宋体" w:hint="eastAsia"/>
          <w:szCs w:val="21"/>
        </w:rPr>
        <w:t>在</w:t>
      </w:r>
      <w:r w:rsidRPr="00754B63">
        <w:rPr>
          <w:rFonts w:hAnsi="宋体"/>
          <w:szCs w:val="21"/>
        </w:rPr>
        <w:t>放映室内</w:t>
      </w:r>
      <w:r w:rsidRPr="00754B63">
        <w:rPr>
          <w:rFonts w:hAnsi="宋体" w:hint="eastAsia"/>
          <w:szCs w:val="21"/>
        </w:rPr>
        <w:t>现场</w:t>
      </w:r>
      <w:r w:rsidRPr="00754B63">
        <w:rPr>
          <w:rFonts w:hAnsi="宋体"/>
          <w:szCs w:val="21"/>
        </w:rPr>
        <w:t>直接操作，放映室可设置为无人值守。</w:t>
      </w:r>
    </w:p>
    <w:p w:rsidR="00C810CD" w:rsidRPr="00754B63" w:rsidRDefault="00C810CD" w:rsidP="00C810CD">
      <w:pPr>
        <w:spacing w:line="360" w:lineRule="auto"/>
        <w:rPr>
          <w:rFonts w:hAnsi="宋体"/>
          <w:szCs w:val="21"/>
        </w:rPr>
      </w:pPr>
      <w:r w:rsidRPr="00754B63">
        <w:rPr>
          <w:rFonts w:ascii="黑体" w:eastAsia="黑体" w:hint="eastAsia"/>
          <w:szCs w:val="21"/>
        </w:rPr>
        <w:t xml:space="preserve">4.4.2  </w:t>
      </w:r>
      <w:r w:rsidRPr="00754B63">
        <w:rPr>
          <w:rFonts w:hAnsi="宋体" w:hint="eastAsia"/>
          <w:szCs w:val="21"/>
        </w:rPr>
        <w:t>为了降低运营成本，减少放映员数量，</w:t>
      </w:r>
      <w:r w:rsidRPr="00754B63">
        <w:rPr>
          <w:rFonts w:hAnsi="宋体"/>
          <w:szCs w:val="21"/>
        </w:rPr>
        <w:t>各观影厅的放映室宜集中设置</w:t>
      </w:r>
      <w:r w:rsidRPr="00754B63">
        <w:rPr>
          <w:rFonts w:hAnsi="宋体" w:hint="eastAsia"/>
          <w:szCs w:val="21"/>
        </w:rPr>
        <w:t>。</w:t>
      </w:r>
    </w:p>
    <w:p w:rsidR="00C810CD" w:rsidRPr="00754B63" w:rsidRDefault="00C810CD" w:rsidP="00C810CD">
      <w:pPr>
        <w:spacing w:line="360" w:lineRule="auto"/>
        <w:rPr>
          <w:szCs w:val="21"/>
        </w:rPr>
      </w:pPr>
      <w:r w:rsidRPr="00754B63">
        <w:rPr>
          <w:rFonts w:ascii="黑体" w:eastAsia="黑体" w:hint="eastAsia"/>
          <w:szCs w:val="21"/>
        </w:rPr>
        <w:t>4.</w:t>
      </w:r>
      <w:r w:rsidRPr="00754B63">
        <w:rPr>
          <w:rFonts w:ascii="黑体" w:eastAsia="黑体"/>
          <w:szCs w:val="21"/>
        </w:rPr>
        <w:t>4</w:t>
      </w:r>
      <w:r w:rsidRPr="00754B63">
        <w:rPr>
          <w:rFonts w:ascii="黑体" w:eastAsia="黑体" w:hint="eastAsia"/>
          <w:szCs w:val="21"/>
        </w:rPr>
        <w:t>.</w:t>
      </w:r>
      <w:r w:rsidRPr="00754B63">
        <w:rPr>
          <w:rFonts w:ascii="黑体" w:eastAsia="黑体"/>
          <w:szCs w:val="21"/>
        </w:rPr>
        <w:t>3</w:t>
      </w:r>
      <w:r w:rsidRPr="00754B63">
        <w:rPr>
          <w:rFonts w:ascii="黑体" w:eastAsia="黑体" w:hint="eastAsia"/>
          <w:szCs w:val="21"/>
        </w:rPr>
        <w:t xml:space="preserve"> </w:t>
      </w:r>
      <w:r w:rsidRPr="00754B63">
        <w:rPr>
          <w:rFonts w:hint="eastAsia"/>
          <w:szCs w:val="21"/>
        </w:rPr>
        <w:t xml:space="preserve"> </w:t>
      </w:r>
      <w:r w:rsidRPr="00754B63">
        <w:rPr>
          <w:rFonts w:hint="eastAsia"/>
          <w:szCs w:val="21"/>
        </w:rPr>
        <w:t>本</w:t>
      </w:r>
      <w:r w:rsidRPr="00754B63">
        <w:rPr>
          <w:szCs w:val="21"/>
        </w:rPr>
        <w:t>标准所规定的放映室的尺寸</w:t>
      </w:r>
      <w:r w:rsidRPr="00754B63">
        <w:rPr>
          <w:rFonts w:hint="eastAsia"/>
          <w:szCs w:val="21"/>
        </w:rPr>
        <w:t>范围</w:t>
      </w:r>
      <w:r w:rsidRPr="00754B63">
        <w:rPr>
          <w:szCs w:val="21"/>
        </w:rPr>
        <w:t>，基于二点考虑：</w:t>
      </w:r>
      <w:r w:rsidRPr="00754B63">
        <w:rPr>
          <w:szCs w:val="21"/>
        </w:rPr>
        <w:fldChar w:fldCharType="begin"/>
      </w:r>
      <w:r w:rsidRPr="00754B63">
        <w:rPr>
          <w:szCs w:val="21"/>
        </w:rPr>
        <w:instrText xml:space="preserve"> </w:instrText>
      </w:r>
      <w:r w:rsidRPr="00754B63">
        <w:rPr>
          <w:rFonts w:hint="eastAsia"/>
          <w:szCs w:val="21"/>
        </w:rPr>
        <w:instrText>= 1 \* GB3</w:instrText>
      </w:r>
      <w:r w:rsidRPr="00754B63">
        <w:rPr>
          <w:szCs w:val="21"/>
        </w:rPr>
        <w:instrText xml:space="preserve"> </w:instrText>
      </w:r>
      <w:r w:rsidRPr="00754B63">
        <w:rPr>
          <w:szCs w:val="21"/>
        </w:rPr>
        <w:fldChar w:fldCharType="separate"/>
      </w:r>
      <w:r w:rsidRPr="00754B63">
        <w:rPr>
          <w:rFonts w:hint="eastAsia"/>
          <w:noProof/>
          <w:szCs w:val="21"/>
        </w:rPr>
        <w:t>①</w:t>
      </w:r>
      <w:r w:rsidRPr="00754B63">
        <w:rPr>
          <w:szCs w:val="21"/>
        </w:rPr>
        <w:fldChar w:fldCharType="end"/>
      </w:r>
      <w:r w:rsidRPr="00754B63">
        <w:rPr>
          <w:rFonts w:hint="eastAsia"/>
          <w:szCs w:val="21"/>
        </w:rPr>
        <w:t>放映室可</w:t>
      </w:r>
      <w:r w:rsidRPr="00754B63">
        <w:rPr>
          <w:szCs w:val="21"/>
        </w:rPr>
        <w:t>设置为有人值守和</w:t>
      </w:r>
      <w:r w:rsidRPr="00754B63">
        <w:rPr>
          <w:rFonts w:hAnsi="宋体"/>
          <w:szCs w:val="21"/>
        </w:rPr>
        <w:t>无人值守</w:t>
      </w:r>
      <w:r w:rsidRPr="00754B63">
        <w:rPr>
          <w:rFonts w:hAnsi="宋体" w:hint="eastAsia"/>
          <w:szCs w:val="21"/>
        </w:rPr>
        <w:t>二种</w:t>
      </w:r>
      <w:r w:rsidRPr="00754B63">
        <w:rPr>
          <w:rFonts w:hAnsi="宋体"/>
          <w:szCs w:val="21"/>
        </w:rPr>
        <w:t>形式</w:t>
      </w:r>
      <w:r w:rsidRPr="00754B63">
        <w:rPr>
          <w:rFonts w:hAnsi="宋体" w:hint="eastAsia"/>
          <w:szCs w:val="21"/>
        </w:rPr>
        <w:t>；</w:t>
      </w:r>
      <w:r w:rsidRPr="00754B63">
        <w:rPr>
          <w:rFonts w:hAnsi="宋体"/>
          <w:szCs w:val="21"/>
        </w:rPr>
        <w:fldChar w:fldCharType="begin"/>
      </w:r>
      <w:r w:rsidRPr="00754B63">
        <w:rPr>
          <w:rFonts w:hAnsi="宋体"/>
          <w:szCs w:val="21"/>
        </w:rPr>
        <w:instrText xml:space="preserve"> </w:instrText>
      </w:r>
      <w:r w:rsidRPr="00754B63">
        <w:rPr>
          <w:rFonts w:hAnsi="宋体" w:hint="eastAsia"/>
          <w:szCs w:val="21"/>
        </w:rPr>
        <w:instrText>= 2 \* GB3</w:instrText>
      </w:r>
      <w:r w:rsidRPr="00754B63">
        <w:rPr>
          <w:rFonts w:hAnsi="宋体"/>
          <w:szCs w:val="21"/>
        </w:rPr>
        <w:instrText xml:space="preserve"> </w:instrText>
      </w:r>
      <w:r w:rsidRPr="00754B63">
        <w:rPr>
          <w:rFonts w:hAnsi="宋体"/>
          <w:szCs w:val="21"/>
        </w:rPr>
        <w:fldChar w:fldCharType="separate"/>
      </w:r>
      <w:r w:rsidRPr="00754B63">
        <w:rPr>
          <w:rFonts w:hAnsi="宋体" w:hint="eastAsia"/>
          <w:noProof/>
          <w:szCs w:val="21"/>
        </w:rPr>
        <w:t>②</w:t>
      </w:r>
      <w:r w:rsidRPr="00754B63">
        <w:rPr>
          <w:rFonts w:hAnsi="宋体"/>
          <w:szCs w:val="21"/>
        </w:rPr>
        <w:fldChar w:fldCharType="end"/>
      </w:r>
      <w:r w:rsidRPr="00754B63">
        <w:rPr>
          <w:rFonts w:hAnsi="宋体"/>
          <w:szCs w:val="21"/>
        </w:rPr>
        <w:t xml:space="preserve"> </w:t>
      </w:r>
      <w:r w:rsidRPr="00754B63">
        <w:rPr>
          <w:rFonts w:hint="eastAsia"/>
          <w:szCs w:val="21"/>
        </w:rPr>
        <w:t>电影院</w:t>
      </w:r>
      <w:r w:rsidRPr="00754B63">
        <w:rPr>
          <w:szCs w:val="21"/>
        </w:rPr>
        <w:t>内不同体量</w:t>
      </w:r>
      <w:r w:rsidRPr="00754B63">
        <w:rPr>
          <w:rFonts w:hint="eastAsia"/>
          <w:szCs w:val="21"/>
        </w:rPr>
        <w:t>、</w:t>
      </w:r>
      <w:r w:rsidRPr="00754B63">
        <w:rPr>
          <w:szCs w:val="21"/>
        </w:rPr>
        <w:t>不同功能的观影厅，放映</w:t>
      </w:r>
      <w:r w:rsidRPr="00754B63">
        <w:rPr>
          <w:rFonts w:hint="eastAsia"/>
          <w:szCs w:val="21"/>
        </w:rPr>
        <w:t>设备的</w:t>
      </w:r>
      <w:r w:rsidRPr="00754B63">
        <w:rPr>
          <w:szCs w:val="21"/>
        </w:rPr>
        <w:t>大小尺度差异较大，</w:t>
      </w:r>
      <w:r w:rsidRPr="00754B63">
        <w:rPr>
          <w:rFonts w:hint="eastAsia"/>
          <w:szCs w:val="21"/>
        </w:rPr>
        <w:t>数量</w:t>
      </w:r>
      <w:r w:rsidRPr="00754B63">
        <w:rPr>
          <w:szCs w:val="21"/>
        </w:rPr>
        <w:t>也不完全相同，</w:t>
      </w:r>
      <w:r w:rsidRPr="00754B63">
        <w:rPr>
          <w:rFonts w:hint="eastAsia"/>
          <w:szCs w:val="21"/>
        </w:rPr>
        <w:t>对</w:t>
      </w:r>
      <w:r w:rsidRPr="00754B63">
        <w:rPr>
          <w:szCs w:val="21"/>
        </w:rPr>
        <w:t>放映室的尺寸要求</w:t>
      </w:r>
      <w:r w:rsidRPr="00754B63">
        <w:rPr>
          <w:rFonts w:hint="eastAsia"/>
          <w:szCs w:val="21"/>
        </w:rPr>
        <w:t>也</w:t>
      </w:r>
      <w:r w:rsidRPr="00754B63">
        <w:rPr>
          <w:szCs w:val="21"/>
        </w:rPr>
        <w:t>不相同</w:t>
      </w:r>
      <w:r w:rsidRPr="00754B63">
        <w:rPr>
          <w:rFonts w:hint="eastAsia"/>
          <w:szCs w:val="21"/>
        </w:rPr>
        <w:t>。在</w:t>
      </w:r>
      <w:r w:rsidRPr="00754B63">
        <w:rPr>
          <w:szCs w:val="21"/>
        </w:rPr>
        <w:t>设计时，应充分了解放映室</w:t>
      </w:r>
      <w:r w:rsidRPr="00754B63">
        <w:rPr>
          <w:rFonts w:hint="eastAsia"/>
          <w:szCs w:val="21"/>
        </w:rPr>
        <w:t>的</w:t>
      </w:r>
      <w:r w:rsidRPr="00754B63">
        <w:rPr>
          <w:szCs w:val="21"/>
        </w:rPr>
        <w:t>形式与设备</w:t>
      </w:r>
      <w:r w:rsidRPr="00754B63">
        <w:rPr>
          <w:rFonts w:hint="eastAsia"/>
          <w:szCs w:val="21"/>
        </w:rPr>
        <w:t>规格</w:t>
      </w:r>
      <w:r w:rsidRPr="00754B63">
        <w:rPr>
          <w:szCs w:val="21"/>
        </w:rPr>
        <w:t>，</w:t>
      </w:r>
    </w:p>
    <w:p w:rsidR="00C810CD" w:rsidRPr="00754B63" w:rsidRDefault="00C810CD" w:rsidP="00C810CD">
      <w:pPr>
        <w:spacing w:line="360" w:lineRule="auto"/>
        <w:rPr>
          <w:szCs w:val="21"/>
        </w:rPr>
      </w:pPr>
      <w:r w:rsidRPr="00754B63">
        <w:rPr>
          <w:rFonts w:hint="eastAsia"/>
          <w:szCs w:val="21"/>
        </w:rPr>
        <w:lastRenderedPageBreak/>
        <w:t>对于</w:t>
      </w:r>
      <w:r w:rsidRPr="00754B63">
        <w:rPr>
          <w:szCs w:val="21"/>
        </w:rPr>
        <w:t>无人值守且</w:t>
      </w:r>
      <w:r w:rsidRPr="00754B63">
        <w:rPr>
          <w:rFonts w:hint="eastAsia"/>
          <w:szCs w:val="21"/>
        </w:rPr>
        <w:t>所</w:t>
      </w:r>
      <w:r w:rsidRPr="00754B63">
        <w:rPr>
          <w:szCs w:val="21"/>
        </w:rPr>
        <w:t>使用</w:t>
      </w:r>
      <w:r w:rsidRPr="00754B63">
        <w:rPr>
          <w:rFonts w:hint="eastAsia"/>
          <w:szCs w:val="21"/>
        </w:rPr>
        <w:t>设备</w:t>
      </w:r>
      <w:r w:rsidRPr="00754B63">
        <w:rPr>
          <w:szCs w:val="21"/>
        </w:rPr>
        <w:t>规格</w:t>
      </w:r>
      <w:r w:rsidRPr="00754B63">
        <w:rPr>
          <w:rFonts w:hint="eastAsia"/>
          <w:szCs w:val="21"/>
        </w:rPr>
        <w:t>较小</w:t>
      </w:r>
      <w:r w:rsidRPr="00754B63">
        <w:rPr>
          <w:szCs w:val="21"/>
        </w:rPr>
        <w:t>的放映室，可取本</w:t>
      </w:r>
      <w:r w:rsidRPr="00754B63">
        <w:rPr>
          <w:rFonts w:hint="eastAsia"/>
          <w:szCs w:val="21"/>
        </w:rPr>
        <w:t>标准</w:t>
      </w:r>
      <w:r w:rsidRPr="00754B63">
        <w:rPr>
          <w:szCs w:val="21"/>
        </w:rPr>
        <w:t>规定的下限值，反之，宜取本</w:t>
      </w:r>
      <w:r w:rsidRPr="00754B63">
        <w:rPr>
          <w:rFonts w:hint="eastAsia"/>
          <w:szCs w:val="21"/>
        </w:rPr>
        <w:t>标准</w:t>
      </w:r>
      <w:r w:rsidRPr="00754B63">
        <w:rPr>
          <w:szCs w:val="21"/>
        </w:rPr>
        <w:t>规定的</w:t>
      </w:r>
      <w:r w:rsidRPr="00754B63">
        <w:rPr>
          <w:rFonts w:hint="eastAsia"/>
          <w:szCs w:val="21"/>
        </w:rPr>
        <w:t>上</w:t>
      </w:r>
      <w:r w:rsidRPr="00754B63">
        <w:rPr>
          <w:szCs w:val="21"/>
        </w:rPr>
        <w:t>限值</w:t>
      </w:r>
      <w:r w:rsidRPr="00754B63">
        <w:rPr>
          <w:rFonts w:hint="eastAsia"/>
          <w:szCs w:val="21"/>
        </w:rPr>
        <w:t>。</w:t>
      </w:r>
    </w:p>
    <w:p w:rsidR="00C810CD" w:rsidRPr="00754B63" w:rsidRDefault="00C810CD" w:rsidP="00C810CD">
      <w:pPr>
        <w:spacing w:line="360" w:lineRule="auto"/>
        <w:rPr>
          <w:szCs w:val="21"/>
        </w:rPr>
      </w:pPr>
      <w:r w:rsidRPr="00754B63">
        <w:rPr>
          <w:rFonts w:ascii="黑体" w:eastAsia="黑体" w:hint="eastAsia"/>
          <w:szCs w:val="21"/>
        </w:rPr>
        <w:t>4.</w:t>
      </w:r>
      <w:r w:rsidRPr="00754B63">
        <w:rPr>
          <w:rFonts w:ascii="黑体" w:eastAsia="黑体"/>
          <w:szCs w:val="21"/>
        </w:rPr>
        <w:t>4</w:t>
      </w:r>
      <w:r w:rsidRPr="00754B63">
        <w:rPr>
          <w:rFonts w:ascii="黑体" w:eastAsia="黑体" w:hint="eastAsia"/>
          <w:szCs w:val="21"/>
        </w:rPr>
        <w:t>.</w:t>
      </w:r>
      <w:r w:rsidRPr="00754B63">
        <w:rPr>
          <w:rFonts w:ascii="黑体" w:eastAsia="黑体"/>
          <w:szCs w:val="21"/>
        </w:rPr>
        <w:t>4</w:t>
      </w:r>
      <w:r w:rsidRPr="00754B63">
        <w:rPr>
          <w:rFonts w:ascii="黑体" w:eastAsia="黑体" w:hint="eastAsia"/>
          <w:szCs w:val="21"/>
        </w:rPr>
        <w:t xml:space="preserve"> </w:t>
      </w:r>
      <w:r w:rsidRPr="00754B63">
        <w:rPr>
          <w:rFonts w:hint="eastAsia"/>
          <w:szCs w:val="21"/>
        </w:rPr>
        <w:t xml:space="preserve"> </w:t>
      </w:r>
      <w:r w:rsidRPr="00754B63">
        <w:rPr>
          <w:rFonts w:hint="eastAsia"/>
          <w:szCs w:val="21"/>
        </w:rPr>
        <w:t>本</w:t>
      </w:r>
      <w:r w:rsidRPr="00754B63">
        <w:rPr>
          <w:szCs w:val="21"/>
        </w:rPr>
        <w:t>标准所规定的放映</w:t>
      </w:r>
      <w:r w:rsidRPr="00754B63">
        <w:rPr>
          <w:rFonts w:hint="eastAsia"/>
          <w:szCs w:val="21"/>
        </w:rPr>
        <w:t>机</w:t>
      </w:r>
      <w:r w:rsidRPr="00754B63">
        <w:rPr>
          <w:szCs w:val="21"/>
        </w:rPr>
        <w:t>布置主要</w:t>
      </w:r>
      <w:r w:rsidRPr="00754B63">
        <w:rPr>
          <w:rFonts w:hint="eastAsia"/>
          <w:szCs w:val="21"/>
        </w:rPr>
        <w:t>围绕</w:t>
      </w:r>
      <w:r w:rsidRPr="00754B63">
        <w:rPr>
          <w:szCs w:val="21"/>
        </w:rPr>
        <w:t>满足</w:t>
      </w:r>
      <w:r w:rsidRPr="00754B63">
        <w:rPr>
          <w:rFonts w:hint="eastAsia"/>
          <w:szCs w:val="21"/>
        </w:rPr>
        <w:t>4.2.2</w:t>
      </w:r>
      <w:r w:rsidRPr="00754B63">
        <w:rPr>
          <w:rFonts w:hint="eastAsia"/>
          <w:szCs w:val="21"/>
        </w:rPr>
        <w:t>款</w:t>
      </w:r>
      <w:r w:rsidRPr="00754B63">
        <w:rPr>
          <w:szCs w:val="21"/>
        </w:rPr>
        <w:t>中水平放映</w:t>
      </w:r>
      <w:r w:rsidRPr="00754B63">
        <w:rPr>
          <w:rFonts w:hint="eastAsia"/>
          <w:szCs w:val="21"/>
        </w:rPr>
        <w:t>角的</w:t>
      </w:r>
      <w:r w:rsidRPr="00754B63">
        <w:rPr>
          <w:szCs w:val="21"/>
        </w:rPr>
        <w:t>规定</w:t>
      </w:r>
      <w:r w:rsidRPr="00754B63">
        <w:rPr>
          <w:rFonts w:hint="eastAsia"/>
          <w:szCs w:val="21"/>
        </w:rPr>
        <w:t>与</w:t>
      </w:r>
      <w:r w:rsidRPr="00754B63">
        <w:rPr>
          <w:szCs w:val="21"/>
        </w:rPr>
        <w:t>放映室内设备的实际布局要求而设置</w:t>
      </w:r>
      <w:r w:rsidRPr="00754B63">
        <w:rPr>
          <w:rFonts w:hint="eastAsia"/>
          <w:szCs w:val="21"/>
        </w:rPr>
        <w:t>：</w:t>
      </w:r>
      <w:r w:rsidRPr="00754B63">
        <w:rPr>
          <w:rFonts w:hint="eastAsia"/>
          <w:szCs w:val="21"/>
        </w:rPr>
        <w:t xml:space="preserve"> </w:t>
      </w:r>
      <w:r w:rsidRPr="00754B63">
        <w:rPr>
          <w:rFonts w:hint="eastAsia"/>
          <w:szCs w:val="21"/>
        </w:rPr>
        <w:t>无论是</w:t>
      </w:r>
      <w:r w:rsidRPr="00754B63">
        <w:rPr>
          <w:szCs w:val="21"/>
        </w:rPr>
        <w:t>单机或双机</w:t>
      </w:r>
      <w:r w:rsidRPr="00754B63">
        <w:rPr>
          <w:rFonts w:hint="eastAsia"/>
          <w:szCs w:val="21"/>
        </w:rPr>
        <w:t>放映</w:t>
      </w:r>
      <w:r w:rsidRPr="00754B63">
        <w:rPr>
          <w:szCs w:val="21"/>
        </w:rPr>
        <w:t>形式，其水平</w:t>
      </w:r>
      <w:r w:rsidRPr="00754B63">
        <w:rPr>
          <w:rFonts w:hint="eastAsia"/>
          <w:szCs w:val="21"/>
        </w:rPr>
        <w:t>放映</w:t>
      </w:r>
      <w:r w:rsidRPr="00754B63">
        <w:rPr>
          <w:szCs w:val="21"/>
        </w:rPr>
        <w:t>角均不应超过</w:t>
      </w:r>
      <w:r w:rsidRPr="00754B63">
        <w:rPr>
          <w:szCs w:val="21"/>
        </w:rPr>
        <w:t>3</w:t>
      </w:r>
      <w:r w:rsidRPr="00754B63">
        <w:rPr>
          <w:rFonts w:ascii="宋体" w:hAnsi="宋体" w:hint="eastAsia"/>
          <w:szCs w:val="21"/>
        </w:rPr>
        <w:t>º</w:t>
      </w:r>
      <w:r w:rsidRPr="00754B63">
        <w:rPr>
          <w:rFonts w:hint="eastAsia"/>
          <w:szCs w:val="21"/>
        </w:rPr>
        <w:t>，有些</w:t>
      </w:r>
      <w:r w:rsidRPr="00754B63">
        <w:rPr>
          <w:szCs w:val="21"/>
        </w:rPr>
        <w:t>放映室内</w:t>
      </w:r>
      <w:r w:rsidRPr="00754B63">
        <w:rPr>
          <w:rFonts w:hint="eastAsia"/>
          <w:szCs w:val="21"/>
        </w:rPr>
        <w:t>，</w:t>
      </w:r>
      <w:r w:rsidRPr="00754B63">
        <w:rPr>
          <w:szCs w:val="21"/>
        </w:rPr>
        <w:t>放映机轴线无法</w:t>
      </w:r>
      <w:r w:rsidRPr="00754B63">
        <w:rPr>
          <w:rFonts w:hint="eastAsia"/>
          <w:szCs w:val="21"/>
        </w:rPr>
        <w:t>与</w:t>
      </w:r>
      <w:r w:rsidRPr="00754B63">
        <w:rPr>
          <w:szCs w:val="21"/>
        </w:rPr>
        <w:t>银幕画幅中轴线</w:t>
      </w:r>
      <w:r w:rsidRPr="00754B63">
        <w:rPr>
          <w:rFonts w:hint="eastAsia"/>
          <w:szCs w:val="21"/>
        </w:rPr>
        <w:t>重合</w:t>
      </w:r>
      <w:r w:rsidRPr="00754B63">
        <w:rPr>
          <w:szCs w:val="21"/>
        </w:rPr>
        <w:t>，</w:t>
      </w:r>
      <w:r w:rsidRPr="00754B63">
        <w:rPr>
          <w:rFonts w:hint="eastAsia"/>
          <w:szCs w:val="21"/>
        </w:rPr>
        <w:t>但</w:t>
      </w:r>
      <w:r w:rsidRPr="00754B63">
        <w:rPr>
          <w:szCs w:val="21"/>
        </w:rPr>
        <w:t>其偏离值也不得大于</w:t>
      </w:r>
      <w:r w:rsidRPr="00754B63">
        <w:rPr>
          <w:rFonts w:hint="eastAsia"/>
          <w:szCs w:val="21"/>
        </w:rPr>
        <w:t>1.5</w:t>
      </w:r>
      <w:r w:rsidRPr="00754B63">
        <w:rPr>
          <w:szCs w:val="21"/>
        </w:rPr>
        <w:t>0</w:t>
      </w:r>
      <w:r w:rsidRPr="00754B63">
        <w:rPr>
          <w:rFonts w:hint="eastAsia"/>
          <w:szCs w:val="21"/>
        </w:rPr>
        <w:t>m</w:t>
      </w:r>
      <w:r w:rsidRPr="00754B63">
        <w:rPr>
          <w:rFonts w:hint="eastAsia"/>
          <w:szCs w:val="21"/>
        </w:rPr>
        <w:t>。</w:t>
      </w:r>
    </w:p>
    <w:p w:rsidR="00C810CD" w:rsidRPr="00754B63" w:rsidRDefault="00C810CD" w:rsidP="00C810CD">
      <w:pPr>
        <w:spacing w:line="360" w:lineRule="auto"/>
        <w:rPr>
          <w:szCs w:val="21"/>
        </w:rPr>
      </w:pPr>
      <w:r w:rsidRPr="00754B63">
        <w:rPr>
          <w:rFonts w:ascii="黑体" w:eastAsia="黑体" w:hint="eastAsia"/>
          <w:szCs w:val="21"/>
        </w:rPr>
        <w:t>4.</w:t>
      </w:r>
      <w:r w:rsidRPr="00754B63">
        <w:rPr>
          <w:rFonts w:ascii="黑体" w:eastAsia="黑体"/>
          <w:szCs w:val="21"/>
        </w:rPr>
        <w:t>4</w:t>
      </w:r>
      <w:r w:rsidRPr="00754B63">
        <w:rPr>
          <w:rFonts w:ascii="黑体" w:eastAsia="黑体" w:hint="eastAsia"/>
          <w:szCs w:val="21"/>
        </w:rPr>
        <w:t>.</w:t>
      </w:r>
      <w:r w:rsidRPr="00754B63">
        <w:rPr>
          <w:rFonts w:ascii="黑体" w:eastAsia="黑体"/>
          <w:szCs w:val="21"/>
        </w:rPr>
        <w:t>5</w:t>
      </w:r>
      <w:r w:rsidRPr="00754B63">
        <w:rPr>
          <w:rFonts w:ascii="黑体" w:eastAsia="黑体" w:hint="eastAsia"/>
          <w:szCs w:val="21"/>
        </w:rPr>
        <w:t xml:space="preserve"> </w:t>
      </w:r>
      <w:r w:rsidRPr="00754B63">
        <w:rPr>
          <w:rFonts w:hint="eastAsia"/>
          <w:szCs w:val="21"/>
        </w:rPr>
        <w:t xml:space="preserve"> </w:t>
      </w:r>
      <w:r w:rsidRPr="00754B63">
        <w:rPr>
          <w:rFonts w:hint="eastAsia"/>
          <w:szCs w:val="21"/>
        </w:rPr>
        <w:t>根据</w:t>
      </w:r>
      <w:r w:rsidRPr="00754B63">
        <w:rPr>
          <w:szCs w:val="21"/>
        </w:rPr>
        <w:t>数字电影放映</w:t>
      </w:r>
      <w:r w:rsidRPr="00754B63">
        <w:rPr>
          <w:rFonts w:hint="eastAsia"/>
          <w:szCs w:val="21"/>
        </w:rPr>
        <w:t>设备</w:t>
      </w:r>
      <w:r w:rsidRPr="00754B63">
        <w:rPr>
          <w:szCs w:val="21"/>
        </w:rPr>
        <w:t>的特定需求，</w:t>
      </w:r>
      <w:r w:rsidRPr="00754B63">
        <w:rPr>
          <w:rFonts w:hint="eastAsia"/>
          <w:szCs w:val="21"/>
        </w:rPr>
        <w:t>相对</w:t>
      </w:r>
      <w:r w:rsidRPr="00754B63">
        <w:rPr>
          <w:szCs w:val="21"/>
        </w:rPr>
        <w:t>于</w:t>
      </w:r>
      <w:r w:rsidRPr="00754B63">
        <w:rPr>
          <w:rFonts w:hint="eastAsia"/>
          <w:szCs w:val="21"/>
        </w:rPr>
        <w:t>原</w:t>
      </w:r>
      <w:r w:rsidRPr="00754B63">
        <w:rPr>
          <w:szCs w:val="21"/>
        </w:rPr>
        <w:t>规范</w:t>
      </w:r>
      <w:r w:rsidRPr="00754B63">
        <w:rPr>
          <w:rFonts w:hint="eastAsia"/>
          <w:szCs w:val="21"/>
        </w:rPr>
        <w:t>放映</w:t>
      </w:r>
      <w:r w:rsidRPr="00754B63">
        <w:rPr>
          <w:szCs w:val="21"/>
        </w:rPr>
        <w:t>窗口设置规定</w:t>
      </w:r>
      <w:r w:rsidRPr="00754B63">
        <w:rPr>
          <w:rFonts w:hint="eastAsia"/>
          <w:szCs w:val="21"/>
        </w:rPr>
        <w:t>做了适当</w:t>
      </w:r>
      <w:r w:rsidRPr="00754B63">
        <w:rPr>
          <w:szCs w:val="21"/>
        </w:rPr>
        <w:t>的修改。</w:t>
      </w:r>
    </w:p>
    <w:p w:rsidR="00C810CD" w:rsidRPr="00754B63" w:rsidRDefault="00C810CD" w:rsidP="00C810CD">
      <w:pPr>
        <w:spacing w:line="360" w:lineRule="auto"/>
        <w:rPr>
          <w:szCs w:val="21"/>
        </w:rPr>
      </w:pPr>
      <w:r w:rsidRPr="00754B63">
        <w:rPr>
          <w:rFonts w:hint="eastAsia"/>
          <w:szCs w:val="21"/>
        </w:rPr>
        <w:t xml:space="preserve">    1  </w:t>
      </w:r>
      <w:r w:rsidRPr="00754B63">
        <w:rPr>
          <w:rFonts w:hint="eastAsia"/>
          <w:szCs w:val="21"/>
        </w:rPr>
        <w:t>放映</w:t>
      </w:r>
      <w:r w:rsidRPr="00754B63">
        <w:rPr>
          <w:szCs w:val="21"/>
        </w:rPr>
        <w:t>窗口的设置原则为，在能够通过放映光束的前提下，尽可能设置小</w:t>
      </w:r>
      <w:r w:rsidRPr="00754B63">
        <w:rPr>
          <w:rFonts w:hint="eastAsia"/>
          <w:szCs w:val="21"/>
        </w:rPr>
        <w:t>，</w:t>
      </w:r>
      <w:r w:rsidRPr="00754B63">
        <w:rPr>
          <w:szCs w:val="21"/>
        </w:rPr>
        <w:t>以防止放映室干扰光对</w:t>
      </w:r>
      <w:r w:rsidRPr="00754B63">
        <w:rPr>
          <w:rFonts w:hint="eastAsia"/>
          <w:szCs w:val="21"/>
        </w:rPr>
        <w:t>观影厅</w:t>
      </w:r>
      <w:r w:rsidRPr="00754B63">
        <w:rPr>
          <w:szCs w:val="21"/>
        </w:rPr>
        <w:t>的影响</w:t>
      </w:r>
      <w:r w:rsidRPr="00754B63">
        <w:rPr>
          <w:rFonts w:hint="eastAsia"/>
          <w:szCs w:val="21"/>
        </w:rPr>
        <w:t>。在</w:t>
      </w:r>
      <w:r w:rsidRPr="00754B63">
        <w:rPr>
          <w:szCs w:val="21"/>
        </w:rPr>
        <w:t>数字电影放映中，</w:t>
      </w:r>
      <w:r w:rsidRPr="00754B63">
        <w:rPr>
          <w:rFonts w:hint="eastAsia"/>
          <w:szCs w:val="21"/>
        </w:rPr>
        <w:t>由于</w:t>
      </w:r>
      <w:r w:rsidRPr="00754B63">
        <w:rPr>
          <w:rFonts w:hint="eastAsia"/>
          <w:szCs w:val="21"/>
        </w:rPr>
        <w:t>3D</w:t>
      </w:r>
      <w:r w:rsidRPr="00754B63">
        <w:rPr>
          <w:rFonts w:hint="eastAsia"/>
          <w:szCs w:val="21"/>
        </w:rPr>
        <w:t>电影</w:t>
      </w:r>
      <w:r w:rsidRPr="00754B63">
        <w:rPr>
          <w:szCs w:val="21"/>
        </w:rPr>
        <w:t>的普及</w:t>
      </w:r>
      <w:r w:rsidRPr="00754B63">
        <w:rPr>
          <w:rFonts w:hint="eastAsia"/>
          <w:szCs w:val="21"/>
        </w:rPr>
        <w:t>，</w:t>
      </w:r>
      <w:r w:rsidRPr="00754B63">
        <w:rPr>
          <w:szCs w:val="21"/>
        </w:rPr>
        <w:t>特别是</w:t>
      </w:r>
      <w:r w:rsidRPr="00754B63">
        <w:rPr>
          <w:rFonts w:hint="eastAsia"/>
          <w:szCs w:val="21"/>
        </w:rPr>
        <w:t>多</w:t>
      </w:r>
      <w:r w:rsidRPr="00754B63">
        <w:rPr>
          <w:szCs w:val="21"/>
        </w:rPr>
        <w:t>光路偏振</w:t>
      </w:r>
      <w:r w:rsidRPr="00754B63">
        <w:rPr>
          <w:rFonts w:hint="eastAsia"/>
          <w:szCs w:val="21"/>
        </w:rPr>
        <w:t>3D</w:t>
      </w:r>
      <w:r w:rsidRPr="00754B63">
        <w:rPr>
          <w:rFonts w:hint="eastAsia"/>
          <w:szCs w:val="21"/>
        </w:rPr>
        <w:t>技术的广泛应用</w:t>
      </w:r>
      <w:r w:rsidRPr="00754B63">
        <w:rPr>
          <w:szCs w:val="21"/>
        </w:rPr>
        <w:t>，</w:t>
      </w:r>
      <w:r w:rsidRPr="00754B63">
        <w:rPr>
          <w:rFonts w:hint="eastAsia"/>
          <w:szCs w:val="21"/>
        </w:rPr>
        <w:t>原</w:t>
      </w:r>
      <w:r w:rsidRPr="00754B63">
        <w:rPr>
          <w:szCs w:val="21"/>
        </w:rPr>
        <w:t>规范中所规定的</w:t>
      </w:r>
      <w:r w:rsidRPr="00754B63">
        <w:rPr>
          <w:rFonts w:hint="eastAsia"/>
          <w:szCs w:val="21"/>
        </w:rPr>
        <w:t>0.20m</w:t>
      </w:r>
      <w:r w:rsidRPr="00754B63">
        <w:rPr>
          <w:rFonts w:ascii="宋体" w:hAnsi="宋体" w:hint="eastAsia"/>
          <w:szCs w:val="21"/>
        </w:rPr>
        <w:t>×</w:t>
      </w:r>
      <w:r w:rsidRPr="00754B63">
        <w:rPr>
          <w:szCs w:val="21"/>
        </w:rPr>
        <w:t>0.20m</w:t>
      </w:r>
      <w:r w:rsidRPr="00754B63">
        <w:rPr>
          <w:rFonts w:hint="eastAsia"/>
          <w:szCs w:val="21"/>
        </w:rPr>
        <w:t>的</w:t>
      </w:r>
      <w:r w:rsidRPr="00754B63">
        <w:rPr>
          <w:szCs w:val="21"/>
        </w:rPr>
        <w:t>放映窗口内</w:t>
      </w:r>
      <w:r w:rsidRPr="00754B63">
        <w:rPr>
          <w:rFonts w:hint="eastAsia"/>
          <w:szCs w:val="21"/>
        </w:rPr>
        <w:t>口</w:t>
      </w:r>
      <w:r w:rsidRPr="00754B63">
        <w:rPr>
          <w:szCs w:val="21"/>
        </w:rPr>
        <w:t>尺寸</w:t>
      </w:r>
      <w:r w:rsidRPr="00754B63">
        <w:rPr>
          <w:rFonts w:hint="eastAsia"/>
          <w:szCs w:val="21"/>
        </w:rPr>
        <w:t>已</w:t>
      </w:r>
      <w:r w:rsidRPr="00754B63">
        <w:rPr>
          <w:szCs w:val="21"/>
        </w:rPr>
        <w:t>不能</w:t>
      </w:r>
      <w:r w:rsidRPr="00754B63">
        <w:rPr>
          <w:rFonts w:hint="eastAsia"/>
          <w:szCs w:val="21"/>
        </w:rPr>
        <w:t>适应多</w:t>
      </w:r>
      <w:r w:rsidRPr="00754B63">
        <w:rPr>
          <w:szCs w:val="21"/>
        </w:rPr>
        <w:t>光路偏振</w:t>
      </w:r>
      <w:r w:rsidRPr="00754B63">
        <w:rPr>
          <w:rFonts w:hint="eastAsia"/>
          <w:szCs w:val="21"/>
        </w:rPr>
        <w:t>3D</w:t>
      </w:r>
      <w:r w:rsidRPr="00754B63">
        <w:rPr>
          <w:szCs w:val="21"/>
        </w:rPr>
        <w:t>放映</w:t>
      </w:r>
      <w:r w:rsidRPr="00754B63">
        <w:rPr>
          <w:rFonts w:hint="eastAsia"/>
          <w:szCs w:val="21"/>
        </w:rPr>
        <w:t>技术</w:t>
      </w:r>
      <w:r w:rsidRPr="00754B63">
        <w:rPr>
          <w:szCs w:val="21"/>
        </w:rPr>
        <w:t>要求，本标准修改为</w:t>
      </w:r>
      <w:r w:rsidRPr="00754B63">
        <w:rPr>
          <w:rFonts w:hint="eastAsia"/>
          <w:szCs w:val="21"/>
        </w:rPr>
        <w:t>0.</w:t>
      </w:r>
      <w:r w:rsidRPr="00754B63">
        <w:rPr>
          <w:szCs w:val="21"/>
        </w:rPr>
        <w:t>6</w:t>
      </w:r>
      <w:r w:rsidRPr="00754B63">
        <w:rPr>
          <w:rFonts w:hint="eastAsia"/>
          <w:szCs w:val="21"/>
        </w:rPr>
        <w:t>0m</w:t>
      </w:r>
      <w:r w:rsidRPr="00754B63">
        <w:rPr>
          <w:rFonts w:ascii="宋体" w:hAnsi="宋体" w:hint="eastAsia"/>
          <w:szCs w:val="21"/>
        </w:rPr>
        <w:t>×</w:t>
      </w:r>
      <w:r w:rsidRPr="00754B63">
        <w:rPr>
          <w:szCs w:val="21"/>
        </w:rPr>
        <w:t>0.40m</w:t>
      </w:r>
      <w:r w:rsidRPr="00754B63">
        <w:rPr>
          <w:rFonts w:hint="eastAsia"/>
          <w:szCs w:val="21"/>
        </w:rPr>
        <w:t>的</w:t>
      </w:r>
      <w:r w:rsidRPr="00754B63">
        <w:rPr>
          <w:szCs w:val="21"/>
        </w:rPr>
        <w:t>放映窗口内</w:t>
      </w:r>
      <w:r w:rsidRPr="00754B63">
        <w:rPr>
          <w:rFonts w:hint="eastAsia"/>
          <w:szCs w:val="21"/>
        </w:rPr>
        <w:t>口</w:t>
      </w:r>
      <w:r w:rsidRPr="00754B63">
        <w:rPr>
          <w:szCs w:val="21"/>
        </w:rPr>
        <w:t>尺寸</w:t>
      </w:r>
      <w:r w:rsidRPr="00754B63">
        <w:rPr>
          <w:rFonts w:hint="eastAsia"/>
          <w:szCs w:val="21"/>
        </w:rPr>
        <w:t>。</w:t>
      </w:r>
      <w:r w:rsidRPr="00754B63">
        <w:rPr>
          <w:rFonts w:asciiTheme="minorEastAsia" w:hAnsiTheme="minorEastAsia" w:hint="eastAsia"/>
          <w:kern w:val="0"/>
          <w:szCs w:val="21"/>
        </w:rPr>
        <w:t>放映窗口及观察窗口尺寸及设置</w:t>
      </w:r>
      <w:r w:rsidRPr="00754B63">
        <w:rPr>
          <w:rFonts w:asciiTheme="minorEastAsia" w:hAnsiTheme="minorEastAsia" w:hint="eastAsia"/>
          <w:szCs w:val="21"/>
        </w:rPr>
        <w:t>宜符合表</w:t>
      </w:r>
      <w:r w:rsidRPr="00754B63">
        <w:rPr>
          <w:rFonts w:asciiTheme="minorEastAsia" w:hAnsiTheme="minorEastAsia"/>
          <w:szCs w:val="21"/>
        </w:rPr>
        <w:t>4.4.</w:t>
      </w:r>
      <w:r w:rsidRPr="00754B63">
        <w:rPr>
          <w:rFonts w:asciiTheme="minorEastAsia" w:hAnsiTheme="minorEastAsia" w:hint="eastAsia"/>
          <w:szCs w:val="21"/>
        </w:rPr>
        <w:t>5-1</w:t>
      </w:r>
      <w:r w:rsidRPr="00754B63">
        <w:rPr>
          <w:rFonts w:asciiTheme="minorEastAsia" w:hAnsiTheme="minorEastAsia"/>
          <w:szCs w:val="21"/>
        </w:rPr>
        <w:t>的规定。</w:t>
      </w:r>
    </w:p>
    <w:p w:rsidR="00C810CD" w:rsidRPr="00754B63" w:rsidRDefault="00C810CD" w:rsidP="00C810CD">
      <w:pPr>
        <w:spacing w:line="360" w:lineRule="auto"/>
        <w:jc w:val="center"/>
        <w:rPr>
          <w:rFonts w:hAnsi="宋体"/>
          <w:kern w:val="0"/>
          <w:szCs w:val="21"/>
        </w:rPr>
      </w:pPr>
      <w:r w:rsidRPr="00754B63">
        <w:rPr>
          <w:rFonts w:asciiTheme="minorEastAsia" w:hAnsiTheme="minorEastAsia" w:hint="eastAsia"/>
          <w:szCs w:val="21"/>
        </w:rPr>
        <w:t>表</w:t>
      </w:r>
      <w:r w:rsidRPr="00754B63">
        <w:rPr>
          <w:rFonts w:asciiTheme="minorEastAsia" w:hAnsiTheme="minorEastAsia"/>
          <w:szCs w:val="21"/>
        </w:rPr>
        <w:t>4.4.</w:t>
      </w:r>
      <w:r w:rsidRPr="00754B63">
        <w:rPr>
          <w:rFonts w:asciiTheme="minorEastAsia" w:hAnsiTheme="minorEastAsia" w:hint="eastAsia"/>
          <w:szCs w:val="21"/>
        </w:rPr>
        <w:t>5</w:t>
      </w:r>
      <w:r w:rsidRPr="00754B63">
        <w:rPr>
          <w:rFonts w:asciiTheme="minorEastAsia" w:hAnsiTheme="minorEastAsia"/>
          <w:szCs w:val="21"/>
        </w:rPr>
        <w:t xml:space="preserve"> </w:t>
      </w:r>
      <w:r w:rsidRPr="00754B63">
        <w:rPr>
          <w:rFonts w:asciiTheme="minorEastAsia" w:hAnsiTheme="minorEastAsia" w:hint="eastAsia"/>
          <w:szCs w:val="21"/>
        </w:rPr>
        <w:t>放映窗口及观察窗口尺寸及设置</w:t>
      </w:r>
    </w:p>
    <w:tbl>
      <w:tblPr>
        <w:tblW w:w="5000" w:type="pct"/>
        <w:tblLook w:val="04A0" w:firstRow="1" w:lastRow="0" w:firstColumn="1" w:lastColumn="0" w:noHBand="0" w:noVBand="1"/>
      </w:tblPr>
      <w:tblGrid>
        <w:gridCol w:w="669"/>
        <w:gridCol w:w="1233"/>
        <w:gridCol w:w="690"/>
        <w:gridCol w:w="6459"/>
      </w:tblGrid>
      <w:tr w:rsidR="00C810CD" w:rsidRPr="00754B63" w:rsidTr="000B2AF4">
        <w:trPr>
          <w:trHeight w:val="285"/>
        </w:trPr>
        <w:tc>
          <w:tcPr>
            <w:tcW w:w="370"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C810CD" w:rsidRPr="00754B63" w:rsidRDefault="00C810CD" w:rsidP="000B2AF4">
            <w:pPr>
              <w:spacing w:line="360" w:lineRule="auto"/>
              <w:jc w:val="center"/>
              <w:rPr>
                <w:rFonts w:ascii="宋体" w:hAnsi="宋体" w:cs="宋体"/>
                <w:kern w:val="0"/>
                <w:szCs w:val="21"/>
              </w:rPr>
            </w:pPr>
            <w:r w:rsidRPr="00754B63">
              <w:rPr>
                <w:rFonts w:ascii="宋体" w:hAnsi="宋体" w:cs="宋体" w:hint="eastAsia"/>
                <w:kern w:val="0"/>
                <w:szCs w:val="21"/>
              </w:rPr>
              <w:t>1</w:t>
            </w:r>
          </w:p>
        </w:tc>
        <w:tc>
          <w:tcPr>
            <w:tcW w:w="6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Cs w:val="21"/>
              </w:rPr>
            </w:pPr>
            <w:r w:rsidRPr="00754B63">
              <w:rPr>
                <w:rFonts w:ascii="宋体" w:hAnsi="宋体" w:cs="宋体" w:hint="eastAsia"/>
                <w:kern w:val="0"/>
                <w:szCs w:val="21"/>
              </w:rPr>
              <w:t>双窗口方式（放映窗及观察窗分开时）</w:t>
            </w:r>
          </w:p>
        </w:tc>
        <w:tc>
          <w:tcPr>
            <w:tcW w:w="381" w:type="pct"/>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Cs w:val="21"/>
              </w:rPr>
            </w:pPr>
            <w:r w:rsidRPr="00754B63">
              <w:rPr>
                <w:rFonts w:ascii="宋体" w:hAnsi="宋体" w:cs="宋体" w:hint="eastAsia"/>
                <w:kern w:val="0"/>
                <w:szCs w:val="21"/>
              </w:rPr>
              <w:t>放映窗</w:t>
            </w:r>
          </w:p>
        </w:tc>
        <w:tc>
          <w:tcPr>
            <w:tcW w:w="3568" w:type="pct"/>
            <w:tcBorders>
              <w:top w:val="single" w:sz="8" w:space="0" w:color="auto"/>
              <w:left w:val="nil"/>
              <w:bottom w:val="nil"/>
              <w:right w:val="single" w:sz="8" w:space="0" w:color="auto"/>
            </w:tcBorders>
            <w:shd w:val="clear" w:color="auto" w:fill="auto"/>
            <w:noWrap/>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放映窗口宜呈喇叭口，喇叭口不应阻挡光束；</w:t>
            </w:r>
          </w:p>
        </w:tc>
      </w:tr>
      <w:tr w:rsidR="00C810CD" w:rsidRPr="00754B63" w:rsidTr="000B2AF4">
        <w:trPr>
          <w:trHeight w:val="289"/>
        </w:trPr>
        <w:tc>
          <w:tcPr>
            <w:tcW w:w="370" w:type="pct"/>
            <w:vMerge/>
            <w:tcBorders>
              <w:top w:val="single" w:sz="8" w:space="0" w:color="auto"/>
              <w:left w:val="single" w:sz="8" w:space="0" w:color="auto"/>
              <w:bottom w:val="single" w:sz="8" w:space="0" w:color="000000"/>
              <w:right w:val="nil"/>
            </w:tcBorders>
            <w:vAlign w:val="center"/>
            <w:hideMark/>
          </w:tcPr>
          <w:p w:rsidR="00C810CD" w:rsidRPr="00754B63" w:rsidRDefault="00C810CD" w:rsidP="000B2AF4">
            <w:pPr>
              <w:spacing w:line="360" w:lineRule="auto"/>
              <w:rPr>
                <w:rFonts w:ascii="宋体" w:hAnsi="宋体" w:cs="宋体"/>
                <w:kern w:val="0"/>
                <w:szCs w:val="21"/>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81" w:type="pct"/>
            <w:vMerge/>
            <w:tcBorders>
              <w:top w:val="single" w:sz="8" w:space="0" w:color="auto"/>
              <w:left w:val="single" w:sz="8" w:space="0" w:color="auto"/>
              <w:bottom w:val="single" w:sz="4"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568" w:type="pct"/>
            <w:tcBorders>
              <w:top w:val="single" w:sz="8" w:space="0" w:color="auto"/>
              <w:left w:val="nil"/>
              <w:bottom w:val="single" w:sz="4"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单机2D：放映窗内口净尺寸应为0.25m×0.25m，</w:t>
            </w:r>
          </w:p>
        </w:tc>
      </w:tr>
      <w:tr w:rsidR="00C810CD" w:rsidRPr="00754B63" w:rsidTr="000B2AF4">
        <w:trPr>
          <w:trHeight w:val="510"/>
        </w:trPr>
        <w:tc>
          <w:tcPr>
            <w:tcW w:w="370" w:type="pct"/>
            <w:vMerge/>
            <w:tcBorders>
              <w:top w:val="single" w:sz="8" w:space="0" w:color="auto"/>
              <w:left w:val="single" w:sz="8" w:space="0" w:color="auto"/>
              <w:bottom w:val="single" w:sz="8" w:space="0" w:color="000000"/>
              <w:right w:val="nil"/>
            </w:tcBorders>
            <w:vAlign w:val="center"/>
            <w:hideMark/>
          </w:tcPr>
          <w:p w:rsidR="00C810CD" w:rsidRPr="00754B63" w:rsidRDefault="00C810CD" w:rsidP="000B2AF4">
            <w:pPr>
              <w:spacing w:line="360" w:lineRule="auto"/>
              <w:rPr>
                <w:rFonts w:ascii="宋体" w:hAnsi="宋体" w:cs="宋体"/>
                <w:kern w:val="0"/>
                <w:szCs w:val="21"/>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81" w:type="pct"/>
            <w:vMerge/>
            <w:tcBorders>
              <w:top w:val="single" w:sz="8" w:space="0" w:color="auto"/>
              <w:left w:val="single" w:sz="8" w:space="0" w:color="auto"/>
              <w:bottom w:val="single" w:sz="4"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568" w:type="pct"/>
            <w:tcBorders>
              <w:top w:val="single" w:sz="8" w:space="0" w:color="auto"/>
              <w:left w:val="nil"/>
              <w:bottom w:val="single" w:sz="4"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单机被动式3D（镜头前加偏光镜):0.6m(宽)×0.40m(高)；</w:t>
            </w:r>
          </w:p>
        </w:tc>
      </w:tr>
      <w:tr w:rsidR="00C810CD" w:rsidRPr="00754B63" w:rsidTr="000B2AF4">
        <w:trPr>
          <w:trHeight w:val="540"/>
        </w:trPr>
        <w:tc>
          <w:tcPr>
            <w:tcW w:w="370" w:type="pct"/>
            <w:vMerge/>
            <w:tcBorders>
              <w:top w:val="single" w:sz="8" w:space="0" w:color="auto"/>
              <w:left w:val="single" w:sz="8" w:space="0" w:color="auto"/>
              <w:bottom w:val="single" w:sz="8" w:space="0" w:color="000000"/>
              <w:right w:val="nil"/>
            </w:tcBorders>
            <w:vAlign w:val="center"/>
            <w:hideMark/>
          </w:tcPr>
          <w:p w:rsidR="00C810CD" w:rsidRPr="00754B63" w:rsidRDefault="00C810CD" w:rsidP="000B2AF4">
            <w:pPr>
              <w:spacing w:line="360" w:lineRule="auto"/>
              <w:rPr>
                <w:rFonts w:ascii="宋体" w:hAnsi="宋体" w:cs="宋体"/>
                <w:kern w:val="0"/>
                <w:szCs w:val="21"/>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81" w:type="pct"/>
            <w:vMerge/>
            <w:tcBorders>
              <w:top w:val="single" w:sz="8" w:space="0" w:color="auto"/>
              <w:left w:val="single" w:sz="8" w:space="0" w:color="auto"/>
              <w:bottom w:val="single" w:sz="4"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568" w:type="pct"/>
            <w:tcBorders>
              <w:top w:val="nil"/>
              <w:left w:val="nil"/>
              <w:bottom w:val="single" w:sz="4"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并排双机3D:放映窗内口净尺寸宜设计为0.60m(宽)×0.35m(高)；</w:t>
            </w:r>
          </w:p>
        </w:tc>
      </w:tr>
      <w:tr w:rsidR="00C810CD" w:rsidRPr="00754B63" w:rsidTr="000B2AF4">
        <w:trPr>
          <w:trHeight w:val="540"/>
        </w:trPr>
        <w:tc>
          <w:tcPr>
            <w:tcW w:w="370" w:type="pct"/>
            <w:vMerge/>
            <w:tcBorders>
              <w:top w:val="single" w:sz="8" w:space="0" w:color="auto"/>
              <w:left w:val="single" w:sz="8" w:space="0" w:color="auto"/>
              <w:bottom w:val="single" w:sz="8" w:space="0" w:color="000000"/>
              <w:right w:val="nil"/>
            </w:tcBorders>
            <w:vAlign w:val="center"/>
            <w:hideMark/>
          </w:tcPr>
          <w:p w:rsidR="00C810CD" w:rsidRPr="00754B63" w:rsidRDefault="00C810CD" w:rsidP="000B2AF4">
            <w:pPr>
              <w:spacing w:line="360" w:lineRule="auto"/>
              <w:rPr>
                <w:rFonts w:ascii="宋体" w:hAnsi="宋体" w:cs="宋体"/>
                <w:kern w:val="0"/>
                <w:szCs w:val="21"/>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81" w:type="pct"/>
            <w:vMerge/>
            <w:tcBorders>
              <w:top w:val="single" w:sz="8" w:space="0" w:color="auto"/>
              <w:left w:val="single" w:sz="8" w:space="0" w:color="auto"/>
              <w:bottom w:val="single" w:sz="4"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568" w:type="pct"/>
            <w:tcBorders>
              <w:top w:val="nil"/>
              <w:left w:val="nil"/>
              <w:bottom w:val="single" w:sz="4"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上下叠放双机3D，放映窗口应根据两台镜头的高度进行设置。</w:t>
            </w:r>
          </w:p>
        </w:tc>
      </w:tr>
      <w:tr w:rsidR="00C810CD" w:rsidRPr="00754B63" w:rsidTr="000B2AF4">
        <w:trPr>
          <w:trHeight w:val="540"/>
        </w:trPr>
        <w:tc>
          <w:tcPr>
            <w:tcW w:w="370" w:type="pct"/>
            <w:vMerge/>
            <w:tcBorders>
              <w:top w:val="single" w:sz="8" w:space="0" w:color="auto"/>
              <w:left w:val="single" w:sz="8" w:space="0" w:color="auto"/>
              <w:bottom w:val="single" w:sz="8" w:space="0" w:color="000000"/>
              <w:right w:val="nil"/>
            </w:tcBorders>
            <w:vAlign w:val="center"/>
            <w:hideMark/>
          </w:tcPr>
          <w:p w:rsidR="00C810CD" w:rsidRPr="00754B63" w:rsidRDefault="00C810CD" w:rsidP="000B2AF4">
            <w:pPr>
              <w:spacing w:line="360" w:lineRule="auto"/>
              <w:rPr>
                <w:rFonts w:ascii="宋体" w:hAnsi="宋体" w:cs="宋体"/>
                <w:kern w:val="0"/>
                <w:szCs w:val="21"/>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81" w:type="pct"/>
            <w:vMerge w:val="restart"/>
            <w:tcBorders>
              <w:top w:val="nil"/>
              <w:left w:val="single" w:sz="8" w:space="0" w:color="auto"/>
              <w:bottom w:val="single" w:sz="8" w:space="0" w:color="000000"/>
              <w:right w:val="single" w:sz="8" w:space="0" w:color="auto"/>
            </w:tcBorders>
            <w:shd w:val="clear" w:color="auto" w:fill="auto"/>
            <w:vAlign w:val="center"/>
            <w:hideMark/>
          </w:tcPr>
          <w:p w:rsidR="00C810CD" w:rsidRPr="00754B63" w:rsidRDefault="00C810CD" w:rsidP="000B2AF4">
            <w:pPr>
              <w:spacing w:line="360" w:lineRule="auto"/>
              <w:jc w:val="center"/>
              <w:rPr>
                <w:rFonts w:ascii="宋体" w:hAnsi="宋体" w:cs="宋体"/>
                <w:kern w:val="0"/>
                <w:szCs w:val="21"/>
              </w:rPr>
            </w:pPr>
            <w:r w:rsidRPr="00754B63">
              <w:rPr>
                <w:rFonts w:ascii="宋体" w:hAnsi="宋体" w:cs="宋体" w:hint="eastAsia"/>
                <w:kern w:val="0"/>
                <w:szCs w:val="21"/>
              </w:rPr>
              <w:t>观察窗</w:t>
            </w:r>
          </w:p>
        </w:tc>
        <w:tc>
          <w:tcPr>
            <w:tcW w:w="3568" w:type="pct"/>
            <w:tcBorders>
              <w:top w:val="nil"/>
              <w:left w:val="nil"/>
              <w:bottom w:val="single" w:sz="4"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观察窗宜呈喇叭口，内口尺寸宜为0.30m(宽)×0.25m(高)；</w:t>
            </w:r>
          </w:p>
        </w:tc>
      </w:tr>
      <w:tr w:rsidR="00C810CD" w:rsidRPr="00754B63" w:rsidTr="000B2AF4">
        <w:trPr>
          <w:trHeight w:val="285"/>
        </w:trPr>
        <w:tc>
          <w:tcPr>
            <w:tcW w:w="370" w:type="pct"/>
            <w:vMerge/>
            <w:tcBorders>
              <w:top w:val="single" w:sz="8" w:space="0" w:color="auto"/>
              <w:left w:val="single" w:sz="8" w:space="0" w:color="auto"/>
              <w:bottom w:val="single" w:sz="8" w:space="0" w:color="000000"/>
              <w:right w:val="nil"/>
            </w:tcBorders>
            <w:vAlign w:val="center"/>
            <w:hideMark/>
          </w:tcPr>
          <w:p w:rsidR="00C810CD" w:rsidRPr="00754B63" w:rsidRDefault="00C810CD" w:rsidP="000B2AF4">
            <w:pPr>
              <w:spacing w:line="360" w:lineRule="auto"/>
              <w:rPr>
                <w:rFonts w:ascii="宋体" w:hAnsi="宋体" w:cs="宋体"/>
                <w:kern w:val="0"/>
                <w:szCs w:val="21"/>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81" w:type="pct"/>
            <w:vMerge/>
            <w:tcBorders>
              <w:top w:val="nil"/>
              <w:left w:val="single" w:sz="8" w:space="0" w:color="auto"/>
              <w:bottom w:val="single" w:sz="8" w:space="0" w:color="000000"/>
              <w:right w:val="single" w:sz="8" w:space="0" w:color="auto"/>
            </w:tcBorders>
            <w:vAlign w:val="center"/>
            <w:hideMark/>
          </w:tcPr>
          <w:p w:rsidR="00C810CD" w:rsidRPr="00754B63" w:rsidRDefault="00C810CD" w:rsidP="000B2AF4">
            <w:pPr>
              <w:spacing w:line="360" w:lineRule="auto"/>
              <w:rPr>
                <w:rFonts w:ascii="宋体" w:hAnsi="宋体" w:cs="宋体"/>
                <w:kern w:val="0"/>
                <w:szCs w:val="21"/>
              </w:rPr>
            </w:pPr>
          </w:p>
        </w:tc>
        <w:tc>
          <w:tcPr>
            <w:tcW w:w="3568" w:type="pct"/>
            <w:tcBorders>
              <w:top w:val="nil"/>
              <w:left w:val="nil"/>
              <w:bottom w:val="single" w:sz="8"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观察窗口中心距放映窗口中心宜为750ｍｍ</w:t>
            </w:r>
          </w:p>
        </w:tc>
      </w:tr>
      <w:tr w:rsidR="00C810CD" w:rsidRPr="00754B63" w:rsidTr="000B2AF4">
        <w:trPr>
          <w:trHeight w:val="825"/>
        </w:trPr>
        <w:tc>
          <w:tcPr>
            <w:tcW w:w="370" w:type="pct"/>
            <w:tcBorders>
              <w:top w:val="nil"/>
              <w:left w:val="single" w:sz="8" w:space="0" w:color="auto"/>
              <w:bottom w:val="single" w:sz="8" w:space="0" w:color="auto"/>
              <w:right w:val="nil"/>
            </w:tcBorders>
            <w:shd w:val="clear" w:color="auto" w:fill="auto"/>
            <w:noWrap/>
            <w:vAlign w:val="center"/>
            <w:hideMark/>
          </w:tcPr>
          <w:p w:rsidR="00C810CD" w:rsidRPr="00754B63" w:rsidRDefault="00C810CD" w:rsidP="000B2AF4">
            <w:pPr>
              <w:spacing w:line="360" w:lineRule="auto"/>
              <w:jc w:val="center"/>
              <w:rPr>
                <w:rFonts w:ascii="宋体" w:hAnsi="宋体" w:cs="宋体"/>
                <w:kern w:val="0"/>
                <w:szCs w:val="21"/>
              </w:rPr>
            </w:pPr>
            <w:r w:rsidRPr="00754B63">
              <w:rPr>
                <w:rFonts w:ascii="宋体" w:hAnsi="宋体" w:cs="宋体" w:hint="eastAsia"/>
                <w:kern w:val="0"/>
                <w:szCs w:val="21"/>
              </w:rPr>
              <w:t>2</w:t>
            </w:r>
          </w:p>
        </w:tc>
        <w:tc>
          <w:tcPr>
            <w:tcW w:w="106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810CD" w:rsidRPr="00754B63" w:rsidRDefault="00C810CD" w:rsidP="000B2AF4">
            <w:pPr>
              <w:spacing w:line="360" w:lineRule="auto"/>
              <w:jc w:val="center"/>
              <w:rPr>
                <w:rFonts w:ascii="宋体" w:hAnsi="宋体" w:cs="宋体"/>
                <w:kern w:val="0"/>
                <w:szCs w:val="21"/>
              </w:rPr>
            </w:pPr>
            <w:r w:rsidRPr="00754B63">
              <w:rPr>
                <w:rFonts w:ascii="宋体" w:hAnsi="宋体" w:cs="宋体" w:hint="eastAsia"/>
                <w:kern w:val="0"/>
                <w:szCs w:val="21"/>
              </w:rPr>
              <w:t xml:space="preserve"> 单窗口方式（放映窗与观察窗可等高合并）</w:t>
            </w:r>
          </w:p>
        </w:tc>
        <w:tc>
          <w:tcPr>
            <w:tcW w:w="3568" w:type="pct"/>
            <w:tcBorders>
              <w:top w:val="nil"/>
              <w:left w:val="nil"/>
              <w:bottom w:val="single" w:sz="8" w:space="0" w:color="auto"/>
              <w:right w:val="single" w:sz="8" w:space="0" w:color="auto"/>
            </w:tcBorders>
            <w:shd w:val="clear" w:color="auto" w:fill="auto"/>
            <w:vAlign w:val="center"/>
            <w:hideMark/>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合并后的放映窗口宜呈喇叭口，内口尺寸宜为0.70m(宽)×0.40m(高)，喇叭口的外口尺寸不应阻挡光束；</w:t>
            </w:r>
          </w:p>
        </w:tc>
      </w:tr>
    </w:tbl>
    <w:p w:rsidR="00C810CD" w:rsidRPr="00754B63" w:rsidRDefault="00C810CD" w:rsidP="00C810CD">
      <w:pPr>
        <w:spacing w:line="360" w:lineRule="auto"/>
        <w:rPr>
          <w:szCs w:val="21"/>
        </w:rPr>
      </w:pPr>
      <w:r w:rsidRPr="00754B63">
        <w:rPr>
          <w:rFonts w:hint="eastAsia"/>
          <w:szCs w:val="21"/>
        </w:rPr>
        <w:t xml:space="preserve">    3</w:t>
      </w:r>
      <w:r w:rsidRPr="00754B63">
        <w:rPr>
          <w:rFonts w:hint="eastAsia"/>
          <w:szCs w:val="21"/>
        </w:rPr>
        <w:t>光学玻璃的材质是经过专业选择的，玻璃的表面经过了特殊处理。经过处理后的光学玻璃的光的直通透性好，散射现象减少了。而普通玻璃未经过这些工艺处理，玻璃的纯净度低，光的直通透性差，会发生散射现像，造成图像的帧内对比度降低的情况。</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广电总局电影技术质量检测所曾对光学玻璃、普通民用玻璃进行了透光率测试。测得的结果如</w:t>
      </w:r>
      <w:r w:rsidRPr="00754B63">
        <w:rPr>
          <w:rFonts w:asciiTheme="minorEastAsia" w:hAnsiTheme="minorEastAsia" w:hint="eastAsia"/>
          <w:szCs w:val="21"/>
        </w:rPr>
        <w:t>表</w:t>
      </w:r>
      <w:r w:rsidRPr="00754B63">
        <w:rPr>
          <w:rFonts w:asciiTheme="minorEastAsia" w:hAnsiTheme="minorEastAsia"/>
          <w:szCs w:val="21"/>
        </w:rPr>
        <w:t>4.4.</w:t>
      </w:r>
      <w:r w:rsidRPr="00754B63">
        <w:rPr>
          <w:rFonts w:asciiTheme="minorEastAsia" w:hAnsiTheme="minorEastAsia" w:hint="eastAsia"/>
          <w:szCs w:val="21"/>
        </w:rPr>
        <w:t>5-2</w:t>
      </w:r>
      <w:r w:rsidRPr="00754B63">
        <w:rPr>
          <w:rFonts w:hint="eastAsia"/>
          <w:szCs w:val="21"/>
        </w:rPr>
        <w:t>。</w:t>
      </w:r>
    </w:p>
    <w:p w:rsidR="00C810CD" w:rsidRPr="00754B63" w:rsidRDefault="00C810CD" w:rsidP="00C810CD">
      <w:pPr>
        <w:spacing w:line="360" w:lineRule="auto"/>
        <w:jc w:val="center"/>
        <w:rPr>
          <w:szCs w:val="21"/>
        </w:rPr>
      </w:pPr>
      <w:r w:rsidRPr="00754B63">
        <w:rPr>
          <w:rFonts w:asciiTheme="minorEastAsia" w:hAnsiTheme="minorEastAsia" w:hint="eastAsia"/>
          <w:szCs w:val="21"/>
        </w:rPr>
        <w:t>表</w:t>
      </w:r>
      <w:r w:rsidRPr="00754B63">
        <w:rPr>
          <w:rFonts w:asciiTheme="minorEastAsia" w:hAnsiTheme="minorEastAsia"/>
          <w:szCs w:val="21"/>
        </w:rPr>
        <w:t>4.4.</w:t>
      </w:r>
      <w:r w:rsidRPr="00754B63">
        <w:rPr>
          <w:rFonts w:asciiTheme="minorEastAsia" w:hAnsiTheme="minorEastAsia" w:hint="eastAsia"/>
          <w:szCs w:val="21"/>
        </w:rPr>
        <w:t>5-2</w:t>
      </w:r>
      <w:r w:rsidRPr="00754B63">
        <w:rPr>
          <w:rFonts w:hint="eastAsia"/>
          <w:szCs w:val="21"/>
        </w:rPr>
        <w:t>光学玻璃与普通玻璃的透光率比较表</w:t>
      </w:r>
    </w:p>
    <w:tbl>
      <w:tblPr>
        <w:tblStyle w:val="a3"/>
        <w:tblW w:w="0" w:type="auto"/>
        <w:tblLook w:val="04A0" w:firstRow="1" w:lastRow="0" w:firstColumn="1" w:lastColumn="0" w:noHBand="0" w:noVBand="1"/>
      </w:tblPr>
      <w:tblGrid>
        <w:gridCol w:w="2258"/>
        <w:gridCol w:w="2267"/>
        <w:gridCol w:w="2268"/>
        <w:gridCol w:w="2268"/>
      </w:tblGrid>
      <w:tr w:rsidR="00C810CD" w:rsidRPr="00754B63" w:rsidTr="000B2AF4">
        <w:tc>
          <w:tcPr>
            <w:tcW w:w="2321" w:type="dxa"/>
          </w:tcPr>
          <w:p w:rsidR="00C810CD" w:rsidRPr="00754B63" w:rsidRDefault="00C810CD" w:rsidP="000B2AF4">
            <w:pPr>
              <w:spacing w:line="360" w:lineRule="auto"/>
              <w:rPr>
                <w:szCs w:val="21"/>
              </w:rPr>
            </w:pPr>
            <w:r w:rsidRPr="00754B63">
              <w:rPr>
                <w:rFonts w:hint="eastAsia"/>
                <w:szCs w:val="21"/>
              </w:rPr>
              <w:t>玻璃类型</w:t>
            </w:r>
          </w:p>
        </w:tc>
        <w:tc>
          <w:tcPr>
            <w:tcW w:w="2322" w:type="dxa"/>
          </w:tcPr>
          <w:p w:rsidR="00C810CD" w:rsidRPr="00754B63" w:rsidRDefault="00C810CD" w:rsidP="000B2AF4">
            <w:pPr>
              <w:spacing w:line="360" w:lineRule="auto"/>
              <w:rPr>
                <w:szCs w:val="21"/>
              </w:rPr>
            </w:pPr>
            <w:r w:rsidRPr="00754B63">
              <w:rPr>
                <w:rFonts w:hint="eastAsia"/>
                <w:szCs w:val="21"/>
              </w:rPr>
              <w:t>光学玻璃</w:t>
            </w:r>
          </w:p>
        </w:tc>
        <w:tc>
          <w:tcPr>
            <w:tcW w:w="2322" w:type="dxa"/>
          </w:tcPr>
          <w:p w:rsidR="00C810CD" w:rsidRPr="00754B63" w:rsidRDefault="00C810CD" w:rsidP="000B2AF4">
            <w:pPr>
              <w:spacing w:line="360" w:lineRule="auto"/>
              <w:rPr>
                <w:szCs w:val="21"/>
              </w:rPr>
            </w:pPr>
            <w:r w:rsidRPr="00754B63">
              <w:rPr>
                <w:rFonts w:hint="eastAsia"/>
                <w:szCs w:val="21"/>
              </w:rPr>
              <w:t>3mm</w:t>
            </w:r>
            <w:r w:rsidRPr="00754B63">
              <w:rPr>
                <w:rFonts w:hint="eastAsia"/>
                <w:szCs w:val="21"/>
              </w:rPr>
              <w:t>厚度普通玻璃</w:t>
            </w:r>
          </w:p>
        </w:tc>
        <w:tc>
          <w:tcPr>
            <w:tcW w:w="2322" w:type="dxa"/>
          </w:tcPr>
          <w:p w:rsidR="00C810CD" w:rsidRPr="00754B63" w:rsidRDefault="00C810CD" w:rsidP="000B2AF4">
            <w:pPr>
              <w:spacing w:line="360" w:lineRule="auto"/>
              <w:rPr>
                <w:szCs w:val="21"/>
              </w:rPr>
            </w:pPr>
            <w:r w:rsidRPr="00754B63">
              <w:rPr>
                <w:rFonts w:hint="eastAsia"/>
                <w:szCs w:val="21"/>
              </w:rPr>
              <w:t>5mm</w:t>
            </w:r>
            <w:r w:rsidRPr="00754B63">
              <w:rPr>
                <w:rFonts w:hint="eastAsia"/>
                <w:szCs w:val="21"/>
              </w:rPr>
              <w:t>厚度普通玻璃</w:t>
            </w:r>
          </w:p>
        </w:tc>
      </w:tr>
      <w:tr w:rsidR="00C810CD" w:rsidRPr="00754B63" w:rsidTr="000B2AF4">
        <w:tc>
          <w:tcPr>
            <w:tcW w:w="2321" w:type="dxa"/>
          </w:tcPr>
          <w:p w:rsidR="00C810CD" w:rsidRPr="00754B63" w:rsidRDefault="00C810CD" w:rsidP="000B2AF4">
            <w:pPr>
              <w:spacing w:line="360" w:lineRule="auto"/>
              <w:rPr>
                <w:szCs w:val="21"/>
              </w:rPr>
            </w:pPr>
            <w:r w:rsidRPr="00754B63">
              <w:rPr>
                <w:rFonts w:hint="eastAsia"/>
                <w:szCs w:val="21"/>
              </w:rPr>
              <w:lastRenderedPageBreak/>
              <w:t>透光率</w:t>
            </w:r>
          </w:p>
        </w:tc>
        <w:tc>
          <w:tcPr>
            <w:tcW w:w="2322" w:type="dxa"/>
          </w:tcPr>
          <w:p w:rsidR="00C810CD" w:rsidRPr="00754B63" w:rsidRDefault="00C810CD" w:rsidP="000B2AF4">
            <w:pPr>
              <w:spacing w:line="360" w:lineRule="auto"/>
              <w:rPr>
                <w:szCs w:val="21"/>
              </w:rPr>
            </w:pPr>
            <w:r w:rsidRPr="00754B63">
              <w:rPr>
                <w:rFonts w:hint="eastAsia"/>
                <w:szCs w:val="21"/>
              </w:rPr>
              <w:t>＞</w:t>
            </w:r>
            <w:r w:rsidRPr="00754B63">
              <w:rPr>
                <w:rFonts w:hint="eastAsia"/>
                <w:szCs w:val="21"/>
              </w:rPr>
              <w:t>95</w:t>
            </w:r>
            <w:r w:rsidRPr="00754B63">
              <w:rPr>
                <w:rFonts w:hint="eastAsia"/>
                <w:szCs w:val="21"/>
              </w:rPr>
              <w:t>％</w:t>
            </w:r>
          </w:p>
        </w:tc>
        <w:tc>
          <w:tcPr>
            <w:tcW w:w="2322" w:type="dxa"/>
          </w:tcPr>
          <w:p w:rsidR="00C810CD" w:rsidRPr="00754B63" w:rsidRDefault="00C810CD" w:rsidP="000B2AF4">
            <w:pPr>
              <w:spacing w:line="360" w:lineRule="auto"/>
              <w:rPr>
                <w:rFonts w:ascii="宋体" w:hAnsi="宋体" w:cs="宋体"/>
                <w:kern w:val="0"/>
                <w:szCs w:val="21"/>
              </w:rPr>
            </w:pPr>
            <w:r w:rsidRPr="00754B63">
              <w:rPr>
                <w:rFonts w:ascii="宋体" w:hAnsi="宋体" w:cs="宋体" w:hint="eastAsia"/>
                <w:kern w:val="0"/>
                <w:szCs w:val="21"/>
              </w:rPr>
              <w:t>90％</w:t>
            </w:r>
            <w:r w:rsidRPr="00754B63">
              <w:rPr>
                <w:rFonts w:ascii="宋体" w:hAnsi="宋体" w:cs="宋体"/>
                <w:kern w:val="0"/>
                <w:szCs w:val="21"/>
              </w:rPr>
              <w:t xml:space="preserve"> </w:t>
            </w:r>
          </w:p>
        </w:tc>
        <w:tc>
          <w:tcPr>
            <w:tcW w:w="2322" w:type="dxa"/>
          </w:tcPr>
          <w:p w:rsidR="00C810CD" w:rsidRPr="00754B63" w:rsidRDefault="00C810CD" w:rsidP="000B2AF4">
            <w:pPr>
              <w:spacing w:line="360" w:lineRule="auto"/>
              <w:rPr>
                <w:szCs w:val="21"/>
              </w:rPr>
            </w:pPr>
            <w:r w:rsidRPr="00754B63">
              <w:rPr>
                <w:rFonts w:ascii="宋体" w:hAnsi="宋体" w:cs="宋体" w:hint="eastAsia"/>
                <w:kern w:val="0"/>
                <w:szCs w:val="21"/>
              </w:rPr>
              <w:t>88％</w:t>
            </w:r>
          </w:p>
        </w:tc>
      </w:tr>
    </w:tbl>
    <w:p w:rsidR="00C810CD" w:rsidRPr="00754B63" w:rsidRDefault="00C810CD" w:rsidP="00C810CD">
      <w:pPr>
        <w:spacing w:line="360" w:lineRule="auto"/>
        <w:rPr>
          <w:szCs w:val="21"/>
        </w:rPr>
      </w:pPr>
      <w:r w:rsidRPr="00754B63">
        <w:rPr>
          <w:rFonts w:hint="eastAsia"/>
          <w:szCs w:val="21"/>
        </w:rPr>
        <w:t>从表</w:t>
      </w:r>
      <w:r w:rsidRPr="00754B63">
        <w:rPr>
          <w:rFonts w:asciiTheme="minorEastAsia" w:hAnsiTheme="minorEastAsia"/>
          <w:szCs w:val="21"/>
        </w:rPr>
        <w:t>4.4.</w:t>
      </w:r>
      <w:r w:rsidRPr="00754B63">
        <w:rPr>
          <w:rFonts w:asciiTheme="minorEastAsia" w:hAnsiTheme="minorEastAsia" w:hint="eastAsia"/>
          <w:szCs w:val="21"/>
        </w:rPr>
        <w:t>5-2</w:t>
      </w:r>
      <w:r w:rsidRPr="00754B63">
        <w:rPr>
          <w:rFonts w:hint="eastAsia"/>
          <w:szCs w:val="21"/>
        </w:rPr>
        <w:t>可以看出，使用普通民用玻璃与使用光学玻璃相比，放映时将会降低银幕亮度。也就是说，为了达到同样的银幕亮度，使用普通民用玻璃需要增加更多的能耗。曾经在一间观影厅测试时，测得的数据是放映窗口玻璃透光率仅为</w:t>
      </w:r>
      <w:r w:rsidRPr="00754B63">
        <w:rPr>
          <w:rFonts w:hint="eastAsia"/>
          <w:szCs w:val="21"/>
        </w:rPr>
        <w:t>82</w:t>
      </w:r>
      <w:r w:rsidRPr="00754B63">
        <w:rPr>
          <w:rFonts w:hint="eastAsia"/>
          <w:szCs w:val="21"/>
        </w:rPr>
        <w:t>％。故此，放映窗口玻璃最好是选用透光率高和经过镀膜处理的光学玻璃</w:t>
      </w:r>
      <w:r w:rsidRPr="00754B63">
        <w:rPr>
          <w:rFonts w:hint="eastAsia"/>
          <w:kern w:val="0"/>
          <w:szCs w:val="21"/>
        </w:rPr>
        <w:t>。</w:t>
      </w:r>
    </w:p>
    <w:p w:rsidR="00C810CD" w:rsidRPr="00754B63" w:rsidRDefault="00C810CD" w:rsidP="00C810CD">
      <w:pPr>
        <w:spacing w:line="360" w:lineRule="auto"/>
        <w:rPr>
          <w:szCs w:val="21"/>
        </w:rPr>
      </w:pPr>
      <w:r w:rsidRPr="00754B63">
        <w:rPr>
          <w:rFonts w:hint="eastAsia"/>
          <w:szCs w:val="21"/>
        </w:rPr>
        <w:t xml:space="preserve">   4  </w:t>
      </w:r>
      <w:r w:rsidRPr="00754B63">
        <w:rPr>
          <w:rFonts w:hint="eastAsia"/>
          <w:szCs w:val="21"/>
        </w:rPr>
        <w:t>原</w:t>
      </w:r>
      <w:r w:rsidRPr="00754B63">
        <w:rPr>
          <w:szCs w:val="21"/>
        </w:rPr>
        <w:t>规范中</w:t>
      </w:r>
      <w:r w:rsidRPr="00754B63">
        <w:rPr>
          <w:rFonts w:hint="eastAsia"/>
          <w:szCs w:val="21"/>
        </w:rPr>
        <w:t>所适用</w:t>
      </w:r>
      <w:r w:rsidRPr="00754B63">
        <w:rPr>
          <w:szCs w:val="21"/>
        </w:rPr>
        <w:t>的</w:t>
      </w:r>
      <w:r w:rsidRPr="00754B63">
        <w:rPr>
          <w:rFonts w:hint="eastAsia"/>
          <w:szCs w:val="21"/>
        </w:rPr>
        <w:t>35mm</w:t>
      </w:r>
      <w:r w:rsidRPr="00754B63">
        <w:rPr>
          <w:rFonts w:hint="eastAsia"/>
          <w:szCs w:val="21"/>
        </w:rPr>
        <w:t>固定式</w:t>
      </w:r>
      <w:r w:rsidRPr="00754B63">
        <w:rPr>
          <w:szCs w:val="21"/>
        </w:rPr>
        <w:t>放映机</w:t>
      </w:r>
      <w:r w:rsidRPr="00754B63">
        <w:rPr>
          <w:rFonts w:hint="eastAsia"/>
          <w:szCs w:val="21"/>
        </w:rPr>
        <w:t>，设备放映</w:t>
      </w:r>
      <w:r w:rsidRPr="00754B63">
        <w:rPr>
          <w:szCs w:val="21"/>
        </w:rPr>
        <w:t>镜头</w:t>
      </w:r>
      <w:r w:rsidRPr="00754B63">
        <w:rPr>
          <w:rFonts w:hint="eastAsia"/>
          <w:szCs w:val="21"/>
        </w:rPr>
        <w:t>光轴</w:t>
      </w:r>
      <w:r w:rsidRPr="00754B63">
        <w:rPr>
          <w:szCs w:val="21"/>
        </w:rPr>
        <w:t>高度</w:t>
      </w:r>
      <w:r w:rsidRPr="00754B63">
        <w:rPr>
          <w:rFonts w:hint="eastAsia"/>
          <w:szCs w:val="21"/>
        </w:rPr>
        <w:t>统一</w:t>
      </w:r>
      <w:r w:rsidRPr="00754B63">
        <w:rPr>
          <w:szCs w:val="21"/>
        </w:rPr>
        <w:t>设</w:t>
      </w:r>
      <w:r w:rsidRPr="00754B63">
        <w:rPr>
          <w:rFonts w:hint="eastAsia"/>
          <w:szCs w:val="21"/>
        </w:rPr>
        <w:t>定</w:t>
      </w:r>
      <w:r w:rsidRPr="00754B63">
        <w:rPr>
          <w:szCs w:val="21"/>
        </w:rPr>
        <w:t>为</w:t>
      </w:r>
      <w:r w:rsidRPr="00754B63">
        <w:rPr>
          <w:rFonts w:hint="eastAsia"/>
          <w:szCs w:val="21"/>
        </w:rPr>
        <w:t>1.25m</w:t>
      </w:r>
      <w:r w:rsidRPr="00754B63">
        <w:rPr>
          <w:szCs w:val="21"/>
        </w:rPr>
        <w:t>，</w:t>
      </w:r>
      <w:r w:rsidRPr="00754B63">
        <w:rPr>
          <w:rFonts w:hint="eastAsia"/>
          <w:szCs w:val="21"/>
        </w:rPr>
        <w:t>因此</w:t>
      </w:r>
      <w:r w:rsidRPr="00754B63">
        <w:rPr>
          <w:szCs w:val="21"/>
        </w:rPr>
        <w:t>，将垂直放映角为</w:t>
      </w:r>
      <w:r w:rsidRPr="00754B63">
        <w:rPr>
          <w:rFonts w:hint="eastAsia"/>
          <w:szCs w:val="21"/>
        </w:rPr>
        <w:t>0</w:t>
      </w:r>
      <w:r w:rsidRPr="00754B63">
        <w:rPr>
          <w:rFonts w:ascii="宋体" w:hAnsi="宋体" w:hint="eastAsia"/>
          <w:szCs w:val="21"/>
        </w:rPr>
        <w:t>º</w:t>
      </w:r>
      <w:r w:rsidRPr="00754B63">
        <w:rPr>
          <w:rFonts w:hint="eastAsia"/>
          <w:szCs w:val="21"/>
        </w:rPr>
        <w:t>时</w:t>
      </w:r>
      <w:r w:rsidRPr="00754B63">
        <w:rPr>
          <w:szCs w:val="21"/>
        </w:rPr>
        <w:t>，</w:t>
      </w:r>
      <w:r w:rsidRPr="00754B63">
        <w:rPr>
          <w:rFonts w:hint="eastAsia"/>
          <w:szCs w:val="21"/>
        </w:rPr>
        <w:t>放映</w:t>
      </w:r>
      <w:r w:rsidRPr="00754B63">
        <w:rPr>
          <w:szCs w:val="21"/>
        </w:rPr>
        <w:t>镜头</w:t>
      </w:r>
      <w:r w:rsidRPr="00754B63">
        <w:rPr>
          <w:rFonts w:hint="eastAsia"/>
          <w:szCs w:val="21"/>
        </w:rPr>
        <w:t>光轴距离</w:t>
      </w:r>
      <w:r w:rsidRPr="00754B63">
        <w:rPr>
          <w:szCs w:val="21"/>
        </w:rPr>
        <w:t>地面高度</w:t>
      </w:r>
      <w:r w:rsidRPr="00754B63">
        <w:rPr>
          <w:rFonts w:hint="eastAsia"/>
          <w:szCs w:val="21"/>
        </w:rPr>
        <w:t>规定</w:t>
      </w:r>
      <w:r w:rsidRPr="00754B63">
        <w:rPr>
          <w:szCs w:val="21"/>
        </w:rPr>
        <w:t>为</w:t>
      </w:r>
      <w:r w:rsidRPr="00754B63">
        <w:rPr>
          <w:rFonts w:hint="eastAsia"/>
          <w:szCs w:val="21"/>
        </w:rPr>
        <w:t>1.25m</w:t>
      </w:r>
      <w:r w:rsidRPr="00754B63">
        <w:rPr>
          <w:rFonts w:hint="eastAsia"/>
          <w:szCs w:val="21"/>
        </w:rPr>
        <w:t>。本</w:t>
      </w:r>
      <w:r w:rsidRPr="00754B63">
        <w:rPr>
          <w:szCs w:val="21"/>
        </w:rPr>
        <w:t>标准</w:t>
      </w:r>
      <w:r w:rsidRPr="00754B63">
        <w:rPr>
          <w:rFonts w:hint="eastAsia"/>
          <w:szCs w:val="21"/>
        </w:rPr>
        <w:t>所适用的数字</w:t>
      </w:r>
      <w:r w:rsidRPr="00754B63">
        <w:rPr>
          <w:szCs w:val="21"/>
        </w:rPr>
        <w:t>放映机</w:t>
      </w:r>
      <w:r w:rsidRPr="00754B63">
        <w:rPr>
          <w:rFonts w:hint="eastAsia"/>
          <w:szCs w:val="21"/>
        </w:rPr>
        <w:t>，全部</w:t>
      </w:r>
      <w:r w:rsidRPr="00754B63">
        <w:rPr>
          <w:szCs w:val="21"/>
        </w:rPr>
        <w:t>为</w:t>
      </w:r>
      <w:r w:rsidRPr="00754B63">
        <w:rPr>
          <w:rFonts w:hint="eastAsia"/>
          <w:szCs w:val="21"/>
        </w:rPr>
        <w:t>箱式</w:t>
      </w:r>
      <w:r w:rsidRPr="00754B63">
        <w:rPr>
          <w:szCs w:val="21"/>
        </w:rPr>
        <w:t>结构</w:t>
      </w:r>
      <w:r w:rsidRPr="00754B63">
        <w:rPr>
          <w:rFonts w:hint="eastAsia"/>
          <w:szCs w:val="21"/>
        </w:rPr>
        <w:t>，设备放映</w:t>
      </w:r>
      <w:r w:rsidRPr="00754B63">
        <w:rPr>
          <w:szCs w:val="21"/>
        </w:rPr>
        <w:t>镜头光轴高度并不统一</w:t>
      </w:r>
      <w:r w:rsidRPr="00754B63">
        <w:rPr>
          <w:rFonts w:hint="eastAsia"/>
          <w:szCs w:val="21"/>
        </w:rPr>
        <w:t>，而由其品牌</w:t>
      </w:r>
      <w:r w:rsidRPr="00754B63">
        <w:rPr>
          <w:szCs w:val="21"/>
        </w:rPr>
        <w:t>与规格</w:t>
      </w:r>
      <w:r w:rsidRPr="00754B63">
        <w:rPr>
          <w:rFonts w:hint="eastAsia"/>
          <w:szCs w:val="21"/>
        </w:rPr>
        <w:t>另行确定。为此</w:t>
      </w:r>
      <w:r w:rsidRPr="00754B63">
        <w:rPr>
          <w:szCs w:val="21"/>
        </w:rPr>
        <w:t>，本标准</w:t>
      </w:r>
      <w:r w:rsidRPr="00754B63">
        <w:rPr>
          <w:rFonts w:hint="eastAsia"/>
          <w:szCs w:val="21"/>
        </w:rPr>
        <w:t>对放映</w:t>
      </w:r>
      <w:r w:rsidRPr="00754B63">
        <w:rPr>
          <w:szCs w:val="21"/>
        </w:rPr>
        <w:t>镜头</w:t>
      </w:r>
      <w:r w:rsidRPr="00754B63">
        <w:rPr>
          <w:rFonts w:hint="eastAsia"/>
          <w:szCs w:val="21"/>
        </w:rPr>
        <w:t>光轴距离</w:t>
      </w:r>
      <w:r w:rsidRPr="00754B63">
        <w:rPr>
          <w:szCs w:val="21"/>
        </w:rPr>
        <w:t>地面高度</w:t>
      </w:r>
      <w:r w:rsidRPr="00754B63">
        <w:rPr>
          <w:rFonts w:hint="eastAsia"/>
          <w:szCs w:val="21"/>
        </w:rPr>
        <w:t>作了</w:t>
      </w:r>
      <w:r w:rsidRPr="00754B63">
        <w:rPr>
          <w:szCs w:val="21"/>
        </w:rPr>
        <w:t>更加灵活的规定，仍采用</w:t>
      </w:r>
      <w:r w:rsidRPr="00754B63">
        <w:rPr>
          <w:rFonts w:hint="eastAsia"/>
          <w:szCs w:val="21"/>
        </w:rPr>
        <w:t>放映</w:t>
      </w:r>
      <w:r w:rsidRPr="00754B63">
        <w:rPr>
          <w:szCs w:val="21"/>
        </w:rPr>
        <w:t>镜头</w:t>
      </w:r>
      <w:r w:rsidRPr="00754B63">
        <w:rPr>
          <w:rFonts w:hint="eastAsia"/>
          <w:szCs w:val="21"/>
        </w:rPr>
        <w:t>光轴距离</w:t>
      </w:r>
      <w:r w:rsidRPr="00754B63">
        <w:rPr>
          <w:szCs w:val="21"/>
        </w:rPr>
        <w:t>地面高度</w:t>
      </w:r>
      <w:r w:rsidRPr="00754B63">
        <w:rPr>
          <w:rFonts w:hint="eastAsia"/>
          <w:szCs w:val="21"/>
        </w:rPr>
        <w:t>为</w:t>
      </w:r>
      <w:r w:rsidRPr="00754B63">
        <w:rPr>
          <w:rFonts w:hint="eastAsia"/>
          <w:szCs w:val="21"/>
        </w:rPr>
        <w:t>1.25m</w:t>
      </w:r>
      <w:r w:rsidRPr="00754B63">
        <w:rPr>
          <w:rFonts w:hint="eastAsia"/>
          <w:szCs w:val="21"/>
        </w:rPr>
        <w:t>的规定</w:t>
      </w:r>
      <w:r w:rsidRPr="00754B63">
        <w:rPr>
          <w:szCs w:val="21"/>
        </w:rPr>
        <w:t>，是因为所有放映机厂家都</w:t>
      </w:r>
      <w:r w:rsidRPr="00754B63">
        <w:rPr>
          <w:rFonts w:hint="eastAsia"/>
          <w:szCs w:val="21"/>
        </w:rPr>
        <w:t>各自</w:t>
      </w:r>
      <w:r w:rsidRPr="00754B63">
        <w:rPr>
          <w:szCs w:val="21"/>
        </w:rPr>
        <w:t>为</w:t>
      </w:r>
      <w:r w:rsidRPr="00754B63">
        <w:rPr>
          <w:rFonts w:hint="eastAsia"/>
          <w:szCs w:val="21"/>
        </w:rPr>
        <w:t>其</w:t>
      </w:r>
      <w:r w:rsidRPr="00754B63">
        <w:rPr>
          <w:szCs w:val="21"/>
        </w:rPr>
        <w:t>不同规格的放映机配置了与</w:t>
      </w:r>
      <w:r w:rsidRPr="00754B63">
        <w:rPr>
          <w:rFonts w:hint="eastAsia"/>
          <w:szCs w:val="21"/>
        </w:rPr>
        <w:t>1.25m</w:t>
      </w:r>
      <w:r w:rsidRPr="00754B63">
        <w:rPr>
          <w:rFonts w:hint="eastAsia"/>
          <w:szCs w:val="21"/>
        </w:rPr>
        <w:t>的</w:t>
      </w:r>
      <w:r w:rsidRPr="00754B63">
        <w:rPr>
          <w:szCs w:val="21"/>
        </w:rPr>
        <w:t>光轴高度</w:t>
      </w:r>
      <w:r w:rsidRPr="00754B63">
        <w:rPr>
          <w:rFonts w:hint="eastAsia"/>
          <w:szCs w:val="21"/>
        </w:rPr>
        <w:t>相</w:t>
      </w:r>
      <w:r w:rsidRPr="00754B63">
        <w:rPr>
          <w:szCs w:val="21"/>
        </w:rPr>
        <w:t>适应的</w:t>
      </w:r>
      <w:r w:rsidRPr="00754B63">
        <w:rPr>
          <w:rFonts w:hint="eastAsia"/>
          <w:szCs w:val="21"/>
        </w:rPr>
        <w:t>标准</w:t>
      </w:r>
      <w:r w:rsidRPr="00754B63">
        <w:rPr>
          <w:szCs w:val="21"/>
        </w:rPr>
        <w:t>放映机</w:t>
      </w:r>
      <w:r w:rsidRPr="00754B63">
        <w:rPr>
          <w:rFonts w:hint="eastAsia"/>
          <w:szCs w:val="21"/>
        </w:rPr>
        <w:t>座；当</w:t>
      </w:r>
      <w:r w:rsidRPr="00754B63">
        <w:rPr>
          <w:szCs w:val="21"/>
        </w:rPr>
        <w:t>使用</w:t>
      </w:r>
      <w:r w:rsidRPr="00754B63">
        <w:rPr>
          <w:rFonts w:hint="eastAsia"/>
          <w:szCs w:val="21"/>
        </w:rPr>
        <w:t>非标准</w:t>
      </w:r>
      <w:r w:rsidRPr="00754B63">
        <w:rPr>
          <w:szCs w:val="21"/>
        </w:rPr>
        <w:t>放映机</w:t>
      </w:r>
      <w:r w:rsidRPr="00754B63">
        <w:rPr>
          <w:rFonts w:hint="eastAsia"/>
          <w:szCs w:val="21"/>
        </w:rPr>
        <w:t>座的，可围绕</w:t>
      </w:r>
      <w:r w:rsidRPr="00754B63">
        <w:rPr>
          <w:szCs w:val="21"/>
        </w:rPr>
        <w:t>满足</w:t>
      </w:r>
      <w:r w:rsidRPr="00754B63">
        <w:rPr>
          <w:rFonts w:hint="eastAsia"/>
          <w:szCs w:val="21"/>
        </w:rPr>
        <w:t>4.2.2</w:t>
      </w:r>
      <w:r w:rsidRPr="00754B63">
        <w:rPr>
          <w:rFonts w:hint="eastAsia"/>
          <w:szCs w:val="21"/>
        </w:rPr>
        <w:t>款</w:t>
      </w:r>
      <w:r w:rsidRPr="00754B63">
        <w:rPr>
          <w:szCs w:val="21"/>
        </w:rPr>
        <w:t>中</w:t>
      </w:r>
      <w:r w:rsidRPr="00754B63">
        <w:rPr>
          <w:rFonts w:hint="eastAsia"/>
          <w:szCs w:val="21"/>
        </w:rPr>
        <w:t>垂直</w:t>
      </w:r>
      <w:r w:rsidRPr="00754B63">
        <w:rPr>
          <w:szCs w:val="21"/>
        </w:rPr>
        <w:t>放映</w:t>
      </w:r>
      <w:r w:rsidRPr="00754B63">
        <w:rPr>
          <w:rFonts w:hint="eastAsia"/>
          <w:szCs w:val="21"/>
        </w:rPr>
        <w:t>角的</w:t>
      </w:r>
      <w:r w:rsidRPr="00754B63">
        <w:rPr>
          <w:szCs w:val="21"/>
        </w:rPr>
        <w:t>规定</w:t>
      </w:r>
      <w:r w:rsidRPr="00754B63">
        <w:rPr>
          <w:rFonts w:hint="eastAsia"/>
          <w:szCs w:val="21"/>
        </w:rPr>
        <w:t>，在</w:t>
      </w:r>
      <w:r w:rsidRPr="00754B63">
        <w:rPr>
          <w:szCs w:val="21"/>
        </w:rPr>
        <w:t>本标准所规定</w:t>
      </w:r>
      <w:r w:rsidRPr="00754B63">
        <w:rPr>
          <w:rFonts w:hint="eastAsia"/>
          <w:szCs w:val="21"/>
        </w:rPr>
        <w:t>高度</w:t>
      </w:r>
      <w:r w:rsidRPr="00754B63">
        <w:rPr>
          <w:szCs w:val="21"/>
        </w:rPr>
        <w:t>范围内</w:t>
      </w:r>
      <w:r w:rsidRPr="00754B63">
        <w:rPr>
          <w:rFonts w:hint="eastAsia"/>
          <w:szCs w:val="21"/>
        </w:rPr>
        <w:t>作</w:t>
      </w:r>
      <w:r w:rsidRPr="00754B63">
        <w:rPr>
          <w:szCs w:val="21"/>
        </w:rPr>
        <w:t>更加</w:t>
      </w:r>
      <w:r w:rsidRPr="00754B63">
        <w:rPr>
          <w:rFonts w:hint="eastAsia"/>
          <w:szCs w:val="21"/>
        </w:rPr>
        <w:t>符合实际需求</w:t>
      </w:r>
      <w:r w:rsidRPr="00754B63">
        <w:rPr>
          <w:szCs w:val="21"/>
        </w:rPr>
        <w:t>的选择</w:t>
      </w:r>
      <w:r w:rsidRPr="00754B63">
        <w:rPr>
          <w:rFonts w:hint="eastAsia"/>
          <w:szCs w:val="21"/>
        </w:rPr>
        <w:t>。</w:t>
      </w:r>
    </w:p>
    <w:p w:rsidR="00C810CD" w:rsidRPr="00754B63" w:rsidRDefault="00C810CD" w:rsidP="00C810CD">
      <w:pPr>
        <w:spacing w:line="360" w:lineRule="auto"/>
        <w:rPr>
          <w:szCs w:val="21"/>
        </w:rPr>
      </w:pPr>
      <w:r w:rsidRPr="00754B63">
        <w:rPr>
          <w:rFonts w:hint="eastAsia"/>
          <w:szCs w:val="21"/>
        </w:rPr>
        <w:t xml:space="preserve">    </w:t>
      </w:r>
      <w:r w:rsidRPr="00754B63">
        <w:rPr>
          <w:szCs w:val="21"/>
        </w:rPr>
        <w:t xml:space="preserve"> </w:t>
      </w:r>
      <w:r w:rsidRPr="00754B63">
        <w:rPr>
          <w:szCs w:val="21"/>
        </w:rPr>
        <w:t>特别</w:t>
      </w:r>
      <w:r w:rsidRPr="00754B63">
        <w:rPr>
          <w:rFonts w:hint="eastAsia"/>
          <w:szCs w:val="21"/>
        </w:rPr>
        <w:t>指出，仅当</w:t>
      </w:r>
      <w:r w:rsidRPr="00754B63">
        <w:rPr>
          <w:szCs w:val="21"/>
        </w:rPr>
        <w:t>垂直放映角为</w:t>
      </w:r>
      <w:r w:rsidRPr="00754B63">
        <w:rPr>
          <w:rFonts w:hint="eastAsia"/>
          <w:szCs w:val="21"/>
        </w:rPr>
        <w:t>0</w:t>
      </w:r>
      <w:r w:rsidRPr="00754B63">
        <w:rPr>
          <w:rFonts w:ascii="宋体" w:hAnsi="宋体" w:hint="eastAsia"/>
          <w:szCs w:val="21"/>
        </w:rPr>
        <w:t>º</w:t>
      </w:r>
      <w:r w:rsidRPr="00754B63">
        <w:rPr>
          <w:rFonts w:hint="eastAsia"/>
          <w:szCs w:val="21"/>
        </w:rPr>
        <w:t>时</w:t>
      </w:r>
      <w:r w:rsidRPr="00754B63">
        <w:rPr>
          <w:szCs w:val="21"/>
        </w:rPr>
        <w:t>，</w:t>
      </w:r>
      <w:r w:rsidRPr="00754B63">
        <w:rPr>
          <w:rFonts w:hint="eastAsia"/>
          <w:szCs w:val="21"/>
        </w:rPr>
        <w:t>放映</w:t>
      </w:r>
      <w:r w:rsidRPr="00754B63">
        <w:rPr>
          <w:szCs w:val="21"/>
        </w:rPr>
        <w:t>镜头</w:t>
      </w:r>
      <w:r w:rsidRPr="00754B63">
        <w:rPr>
          <w:rFonts w:hint="eastAsia"/>
          <w:szCs w:val="21"/>
        </w:rPr>
        <w:t>光轴距离</w:t>
      </w:r>
      <w:r w:rsidRPr="00754B63">
        <w:rPr>
          <w:szCs w:val="21"/>
        </w:rPr>
        <w:t>地面高度</w:t>
      </w:r>
      <w:r w:rsidRPr="00754B63">
        <w:rPr>
          <w:rFonts w:hint="eastAsia"/>
          <w:szCs w:val="21"/>
        </w:rPr>
        <w:t>方</w:t>
      </w:r>
      <w:r w:rsidRPr="00754B63">
        <w:rPr>
          <w:szCs w:val="21"/>
        </w:rPr>
        <w:t>可与放映窗口</w:t>
      </w:r>
      <w:r w:rsidRPr="00754B63">
        <w:rPr>
          <w:rFonts w:hint="eastAsia"/>
          <w:szCs w:val="21"/>
        </w:rPr>
        <w:t>水平</w:t>
      </w:r>
      <w:r w:rsidRPr="00754B63">
        <w:rPr>
          <w:szCs w:val="21"/>
        </w:rPr>
        <w:t>中心</w:t>
      </w:r>
      <w:r w:rsidRPr="00754B63">
        <w:rPr>
          <w:rFonts w:hint="eastAsia"/>
          <w:szCs w:val="21"/>
        </w:rPr>
        <w:t>距离</w:t>
      </w:r>
      <w:r w:rsidRPr="00754B63">
        <w:rPr>
          <w:szCs w:val="21"/>
        </w:rPr>
        <w:t>地面高度</w:t>
      </w:r>
      <w:r w:rsidRPr="00754B63">
        <w:rPr>
          <w:rFonts w:hint="eastAsia"/>
          <w:szCs w:val="21"/>
        </w:rPr>
        <w:t>一致</w:t>
      </w:r>
      <w:r w:rsidRPr="00754B63">
        <w:rPr>
          <w:szCs w:val="21"/>
        </w:rPr>
        <w:t>，</w:t>
      </w:r>
      <w:r w:rsidRPr="00754B63">
        <w:rPr>
          <w:rFonts w:hint="eastAsia"/>
          <w:szCs w:val="21"/>
        </w:rPr>
        <w:t>当</w:t>
      </w:r>
      <w:r w:rsidRPr="00754B63">
        <w:rPr>
          <w:szCs w:val="21"/>
        </w:rPr>
        <w:t>垂直放映角</w:t>
      </w:r>
      <w:r w:rsidRPr="00754B63">
        <w:rPr>
          <w:rFonts w:hint="eastAsia"/>
          <w:szCs w:val="21"/>
        </w:rPr>
        <w:t>为非</w:t>
      </w:r>
      <w:r w:rsidRPr="00754B63">
        <w:rPr>
          <w:rFonts w:hint="eastAsia"/>
          <w:szCs w:val="21"/>
        </w:rPr>
        <w:t>0</w:t>
      </w:r>
      <w:r w:rsidRPr="00754B63">
        <w:rPr>
          <w:rFonts w:ascii="宋体" w:hAnsi="宋体" w:hint="eastAsia"/>
          <w:szCs w:val="21"/>
        </w:rPr>
        <w:t>º</w:t>
      </w:r>
      <w:r w:rsidRPr="00754B63">
        <w:rPr>
          <w:rFonts w:hint="eastAsia"/>
          <w:szCs w:val="21"/>
        </w:rPr>
        <w:t>时，</w:t>
      </w:r>
      <w:r w:rsidRPr="00754B63">
        <w:rPr>
          <w:szCs w:val="21"/>
        </w:rPr>
        <w:t>放映窗口</w:t>
      </w:r>
      <w:r w:rsidRPr="00754B63">
        <w:rPr>
          <w:rFonts w:hint="eastAsia"/>
          <w:szCs w:val="21"/>
        </w:rPr>
        <w:t>水平</w:t>
      </w:r>
      <w:r w:rsidRPr="00754B63">
        <w:rPr>
          <w:szCs w:val="21"/>
        </w:rPr>
        <w:t>中心</w:t>
      </w:r>
      <w:r w:rsidRPr="00754B63">
        <w:rPr>
          <w:rFonts w:hint="eastAsia"/>
          <w:szCs w:val="21"/>
        </w:rPr>
        <w:t>距离</w:t>
      </w:r>
      <w:r w:rsidRPr="00754B63">
        <w:rPr>
          <w:szCs w:val="21"/>
        </w:rPr>
        <w:t>地面高度</w:t>
      </w:r>
      <w:r w:rsidRPr="00754B63">
        <w:rPr>
          <w:rFonts w:hint="eastAsia"/>
          <w:szCs w:val="21"/>
        </w:rPr>
        <w:t>应</w:t>
      </w:r>
      <w:r w:rsidRPr="00754B63">
        <w:rPr>
          <w:szCs w:val="21"/>
        </w:rPr>
        <w:t>根据垂直放映角</w:t>
      </w:r>
      <w:r w:rsidRPr="00754B63">
        <w:rPr>
          <w:rFonts w:hint="eastAsia"/>
          <w:szCs w:val="21"/>
        </w:rPr>
        <w:t>度、</w:t>
      </w:r>
      <w:r w:rsidRPr="00754B63">
        <w:rPr>
          <w:szCs w:val="21"/>
        </w:rPr>
        <w:t>放映镜头</w:t>
      </w:r>
      <w:r w:rsidRPr="00754B63">
        <w:rPr>
          <w:rFonts w:hint="eastAsia"/>
          <w:szCs w:val="21"/>
        </w:rPr>
        <w:t>与</w:t>
      </w:r>
      <w:r w:rsidRPr="00754B63">
        <w:rPr>
          <w:szCs w:val="21"/>
        </w:rPr>
        <w:t>放映窗口</w:t>
      </w:r>
      <w:r w:rsidRPr="00754B63">
        <w:rPr>
          <w:rFonts w:hint="eastAsia"/>
          <w:szCs w:val="21"/>
        </w:rPr>
        <w:t>间距计算</w:t>
      </w:r>
      <w:r w:rsidRPr="00754B63">
        <w:rPr>
          <w:szCs w:val="21"/>
        </w:rPr>
        <w:t>获得。</w:t>
      </w:r>
    </w:p>
    <w:p w:rsidR="00C810CD" w:rsidRPr="00754B63" w:rsidRDefault="00C810CD" w:rsidP="00C810CD">
      <w:pPr>
        <w:snapToGrid w:val="0"/>
        <w:spacing w:line="360" w:lineRule="auto"/>
        <w:rPr>
          <w:kern w:val="0"/>
          <w:szCs w:val="21"/>
        </w:rPr>
      </w:pPr>
      <w:r w:rsidRPr="00754B63">
        <w:rPr>
          <w:rFonts w:ascii="黑体" w:eastAsia="黑体" w:hint="eastAsia"/>
          <w:szCs w:val="21"/>
        </w:rPr>
        <w:t xml:space="preserve">4.4.7  </w:t>
      </w:r>
      <w:r w:rsidRPr="00754B63">
        <w:rPr>
          <w:rFonts w:hint="eastAsia"/>
          <w:szCs w:val="21"/>
        </w:rPr>
        <w:t>放映室支撑放映机的地面或楼面应具有一定的刚度，避免颤动影响放映画面的抖动，特别是会严重影响双机放映画面的重合度，因此放映室如设置架空层，架空地面应有足够的刚度，使其在使用时不至对放映产生影响。</w:t>
      </w:r>
    </w:p>
    <w:p w:rsidR="00C810CD" w:rsidRPr="00754B63" w:rsidRDefault="00C810CD" w:rsidP="00C810CD">
      <w:pPr>
        <w:spacing w:line="360" w:lineRule="auto"/>
        <w:ind w:left="432" w:hangingChars="200" w:hanging="432"/>
        <w:jc w:val="center"/>
        <w:outlineLvl w:val="1"/>
        <w:rPr>
          <w:rFonts w:ascii="黑体" w:eastAsia="黑体"/>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75" w:name="_Toc513209853"/>
      <w:r w:rsidRPr="00754B63">
        <w:rPr>
          <w:rFonts w:ascii="黑体" w:eastAsia="黑体" w:hint="eastAsia"/>
          <w:szCs w:val="21"/>
        </w:rPr>
        <w:t>4.5 其它用房</w:t>
      </w:r>
      <w:bookmarkEnd w:id="273"/>
      <w:bookmarkEnd w:id="275"/>
    </w:p>
    <w:p w:rsidR="00C810CD" w:rsidRPr="00754B63" w:rsidRDefault="00C810CD" w:rsidP="00C810CD">
      <w:pPr>
        <w:spacing w:line="360" w:lineRule="auto"/>
        <w:rPr>
          <w:szCs w:val="21"/>
        </w:rPr>
      </w:pPr>
      <w:r w:rsidRPr="00754B63">
        <w:rPr>
          <w:rFonts w:ascii="黑体" w:eastAsia="黑体" w:hint="eastAsia"/>
          <w:szCs w:val="21"/>
        </w:rPr>
        <w:t xml:space="preserve">4.5.1 </w:t>
      </w:r>
      <w:r w:rsidRPr="00754B63">
        <w:rPr>
          <w:rFonts w:hint="eastAsia"/>
          <w:szCs w:val="21"/>
        </w:rPr>
        <w:t xml:space="preserve"> </w:t>
      </w:r>
      <w:r w:rsidRPr="00754B63">
        <w:rPr>
          <w:rFonts w:hAnsi="宋体"/>
          <w:szCs w:val="21"/>
        </w:rPr>
        <w:t>多种营业用房</w:t>
      </w:r>
      <w:r w:rsidRPr="00754B63">
        <w:rPr>
          <w:rFonts w:hAnsi="宋体" w:hint="eastAsia"/>
          <w:kern w:val="0"/>
          <w:szCs w:val="21"/>
        </w:rPr>
        <w:t>设计说明</w:t>
      </w:r>
    </w:p>
    <w:p w:rsidR="00C810CD" w:rsidRPr="00754B63" w:rsidRDefault="00C810CD" w:rsidP="00C810CD">
      <w:pPr>
        <w:spacing w:line="360" w:lineRule="auto"/>
        <w:ind w:firstLineChars="200" w:firstLine="432"/>
        <w:rPr>
          <w:rFonts w:hAnsi="宋体"/>
          <w:szCs w:val="21"/>
        </w:rPr>
      </w:pPr>
      <w:r w:rsidRPr="00754B63">
        <w:rPr>
          <w:rFonts w:hAnsi="宋体"/>
          <w:szCs w:val="21"/>
        </w:rPr>
        <w:t>根据电影院规模和等级，灵活掌握设置多种营业用房，开发多层次电影</w:t>
      </w:r>
      <w:r w:rsidRPr="00754B63">
        <w:rPr>
          <w:rFonts w:hAnsi="宋体" w:hint="eastAsia"/>
          <w:szCs w:val="21"/>
        </w:rPr>
        <w:t>产业</w:t>
      </w:r>
      <w:r w:rsidRPr="00754B63">
        <w:rPr>
          <w:rFonts w:hAnsi="宋体"/>
          <w:szCs w:val="21"/>
        </w:rPr>
        <w:t>市场。建立电影产品的多元盈利模式，充分发挥电影产业带动相关产业发展的优势，改变电影产品仅靠票房收入的单一经营模式。</w:t>
      </w:r>
    </w:p>
    <w:p w:rsidR="00C810CD" w:rsidRPr="00754B63" w:rsidRDefault="00C810CD" w:rsidP="00C810CD">
      <w:pPr>
        <w:spacing w:line="360" w:lineRule="auto"/>
        <w:ind w:firstLineChars="200" w:firstLine="432"/>
        <w:rPr>
          <w:szCs w:val="21"/>
        </w:rPr>
      </w:pPr>
      <w:r w:rsidRPr="00754B63">
        <w:rPr>
          <w:rFonts w:hAnsi="宋体"/>
          <w:szCs w:val="21"/>
        </w:rPr>
        <w:t>多种营业用房</w:t>
      </w:r>
      <w:r w:rsidRPr="00754B63">
        <w:rPr>
          <w:rFonts w:hAnsi="宋体" w:hint="eastAsia"/>
          <w:szCs w:val="21"/>
        </w:rPr>
        <w:t>主要由</w:t>
      </w:r>
      <w:r w:rsidRPr="00754B63">
        <w:rPr>
          <w:rFonts w:hAnsi="宋体"/>
          <w:szCs w:val="21"/>
        </w:rPr>
        <w:t>电影产品专卖店</w:t>
      </w:r>
      <w:r w:rsidRPr="00754B63">
        <w:rPr>
          <w:rFonts w:hAnsi="宋体" w:hint="eastAsia"/>
          <w:szCs w:val="21"/>
        </w:rPr>
        <w:t>、</w:t>
      </w:r>
      <w:r w:rsidRPr="00754B63">
        <w:rPr>
          <w:rFonts w:hAnsi="宋体"/>
          <w:szCs w:val="21"/>
        </w:rPr>
        <w:t>餐饮经营</w:t>
      </w:r>
      <w:r w:rsidRPr="00754B63">
        <w:rPr>
          <w:rFonts w:hAnsi="宋体" w:hint="eastAsia"/>
          <w:szCs w:val="21"/>
        </w:rPr>
        <w:t>用房、</w:t>
      </w:r>
      <w:r w:rsidRPr="00754B63">
        <w:rPr>
          <w:rFonts w:hAnsi="宋体"/>
          <w:szCs w:val="21"/>
        </w:rPr>
        <w:t>室内游艺、娱乐设施</w:t>
      </w:r>
      <w:r w:rsidRPr="00754B63">
        <w:rPr>
          <w:rFonts w:hAnsi="宋体" w:hint="eastAsia"/>
          <w:szCs w:val="21"/>
        </w:rPr>
        <w:t>、</w:t>
      </w:r>
      <w:r w:rsidRPr="00754B63">
        <w:rPr>
          <w:rFonts w:hAnsi="宋体"/>
          <w:szCs w:val="21"/>
        </w:rPr>
        <w:t>电影产品陈列室</w:t>
      </w:r>
      <w:r w:rsidRPr="00754B63">
        <w:rPr>
          <w:rFonts w:hAnsi="宋体" w:hint="eastAsia"/>
          <w:szCs w:val="21"/>
        </w:rPr>
        <w:t>等用房组成。</w:t>
      </w:r>
    </w:p>
    <w:p w:rsidR="00C810CD" w:rsidRPr="00754B63" w:rsidRDefault="00C810CD" w:rsidP="00C810CD">
      <w:pPr>
        <w:spacing w:line="360" w:lineRule="auto"/>
        <w:ind w:firstLineChars="200" w:firstLine="432"/>
        <w:rPr>
          <w:szCs w:val="21"/>
        </w:rPr>
      </w:pPr>
      <w:r w:rsidRPr="00754B63">
        <w:rPr>
          <w:rFonts w:hAnsi="宋体"/>
          <w:szCs w:val="21"/>
        </w:rPr>
        <w:t>电影产品专卖店主要指电影海报、小道具、电子产品、卡通产品、时钟产品、</w:t>
      </w:r>
      <w:r w:rsidRPr="00754B63">
        <w:rPr>
          <w:rFonts w:hAnsi="宋体" w:hint="eastAsia"/>
          <w:szCs w:val="21"/>
        </w:rPr>
        <w:t>电影</w:t>
      </w:r>
      <w:r w:rsidRPr="00754B63">
        <w:rPr>
          <w:rFonts w:hAnsi="宋体"/>
          <w:szCs w:val="21"/>
        </w:rPr>
        <w:t>地毯、</w:t>
      </w:r>
      <w:r w:rsidRPr="00754B63">
        <w:rPr>
          <w:rFonts w:hAnsi="宋体" w:hint="eastAsia"/>
          <w:szCs w:val="21"/>
        </w:rPr>
        <w:t>电影</w:t>
      </w:r>
      <w:r w:rsidRPr="00754B63">
        <w:rPr>
          <w:rFonts w:hAnsi="宋体"/>
          <w:szCs w:val="21"/>
        </w:rPr>
        <w:t>邮票、电影名人卡、电影座椅等产品的专卖店</w:t>
      </w:r>
      <w:r w:rsidRPr="00754B63">
        <w:rPr>
          <w:rFonts w:hAnsi="宋体" w:hint="eastAsia"/>
          <w:szCs w:val="21"/>
        </w:rPr>
        <w:t>。</w:t>
      </w:r>
    </w:p>
    <w:p w:rsidR="00C810CD" w:rsidRPr="00754B63" w:rsidRDefault="00C810CD" w:rsidP="00C810CD">
      <w:pPr>
        <w:spacing w:line="360" w:lineRule="auto"/>
        <w:ind w:firstLineChars="200" w:firstLine="432"/>
        <w:rPr>
          <w:rFonts w:hAnsi="宋体"/>
          <w:szCs w:val="21"/>
        </w:rPr>
      </w:pPr>
      <w:r w:rsidRPr="00754B63">
        <w:rPr>
          <w:rFonts w:hAnsi="宋体"/>
          <w:szCs w:val="21"/>
        </w:rPr>
        <w:t>为了适应电影院的国际化发展趋势，餐饮业可吸引</w:t>
      </w:r>
      <w:r w:rsidRPr="00754B63">
        <w:rPr>
          <w:rFonts w:hAnsi="宋体" w:hint="eastAsia"/>
          <w:szCs w:val="21"/>
        </w:rPr>
        <w:t>国内外知</w:t>
      </w:r>
      <w:r w:rsidRPr="00754B63">
        <w:rPr>
          <w:rFonts w:hAnsi="宋体"/>
          <w:szCs w:val="21"/>
        </w:rPr>
        <w:t>名</w:t>
      </w:r>
      <w:r w:rsidRPr="00754B63">
        <w:rPr>
          <w:rFonts w:hAnsi="宋体" w:hint="eastAsia"/>
          <w:szCs w:val="21"/>
        </w:rPr>
        <w:t>品</w:t>
      </w:r>
      <w:r w:rsidRPr="00754B63">
        <w:rPr>
          <w:rFonts w:hAnsi="宋体"/>
          <w:szCs w:val="21"/>
        </w:rPr>
        <w:t>牌企业加盟到电影院的餐饮经营体系中</w:t>
      </w:r>
      <w:r w:rsidRPr="00754B63">
        <w:rPr>
          <w:rFonts w:hAnsi="宋体" w:hint="eastAsia"/>
          <w:szCs w:val="21"/>
        </w:rPr>
        <w:t>。</w:t>
      </w:r>
    </w:p>
    <w:p w:rsidR="00C810CD" w:rsidRPr="00754B63" w:rsidRDefault="00C810CD" w:rsidP="00C810CD">
      <w:pPr>
        <w:spacing w:line="360" w:lineRule="auto"/>
        <w:rPr>
          <w:rFonts w:hAnsi="宋体"/>
          <w:szCs w:val="21"/>
        </w:rPr>
      </w:pPr>
      <w:r w:rsidRPr="00754B63">
        <w:rPr>
          <w:rFonts w:hAnsi="宋体"/>
          <w:szCs w:val="21"/>
        </w:rPr>
        <w:t>电影产品陈列室：电影产品主要是电影海报、小道具、名人卡等产品，电影产品的宣传是电影院的重要特色之一，同时也是吸引观众的一个重要手段。</w:t>
      </w:r>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lastRenderedPageBreak/>
          <w:t>4.5.2</w:t>
        </w:r>
      </w:smartTag>
      <w:r w:rsidRPr="00754B63">
        <w:rPr>
          <w:rFonts w:ascii="黑体" w:eastAsia="黑体" w:hint="eastAsia"/>
          <w:szCs w:val="21"/>
        </w:rPr>
        <w:t xml:space="preserve"> </w:t>
      </w:r>
      <w:r w:rsidRPr="00754B63">
        <w:rPr>
          <w:rFonts w:hAnsi="宋体" w:hint="eastAsia"/>
          <w:szCs w:val="21"/>
        </w:rPr>
        <w:t xml:space="preserve"> </w:t>
      </w:r>
      <w:r w:rsidRPr="00754B63">
        <w:rPr>
          <w:rFonts w:hAnsi="宋体"/>
          <w:szCs w:val="21"/>
        </w:rPr>
        <w:t>考虑到特、甲级电影院举办首映式、电影明星与影迷见面会的需要</w:t>
      </w:r>
      <w:r w:rsidRPr="00754B63">
        <w:rPr>
          <w:rFonts w:hAnsi="宋体" w:hint="eastAsia"/>
          <w:szCs w:val="21"/>
        </w:rPr>
        <w:t>宜</w:t>
      </w:r>
      <w:r w:rsidRPr="00754B63">
        <w:rPr>
          <w:rFonts w:hAnsi="宋体"/>
          <w:szCs w:val="21"/>
        </w:rPr>
        <w:t>设置贵宾接待室。</w:t>
      </w:r>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4.5.</w:t>
        </w:r>
        <w:r w:rsidRPr="00754B63">
          <w:rPr>
            <w:rFonts w:ascii="黑体" w:eastAsia="黑体" w:hint="eastAsia"/>
            <w:szCs w:val="21"/>
          </w:rPr>
          <w:t>3</w:t>
        </w:r>
      </w:smartTag>
      <w:r w:rsidRPr="00754B63">
        <w:rPr>
          <w:rFonts w:hAnsi="宋体" w:hint="eastAsia"/>
          <w:szCs w:val="21"/>
        </w:rPr>
        <w:t xml:space="preserve">  </w:t>
      </w:r>
      <w:r w:rsidRPr="00754B63">
        <w:rPr>
          <w:rFonts w:hAnsi="宋体"/>
          <w:szCs w:val="21"/>
        </w:rPr>
        <w:t>智能化系统</w:t>
      </w:r>
      <w:r w:rsidRPr="00754B63">
        <w:rPr>
          <w:rFonts w:hAnsi="宋体" w:hint="eastAsia"/>
          <w:szCs w:val="21"/>
        </w:rPr>
        <w:t>用房除了传统的建筑智能化用房外，还应包含</w:t>
      </w:r>
      <w:r w:rsidRPr="00754B63">
        <w:rPr>
          <w:rFonts w:hAnsi="宋体"/>
          <w:szCs w:val="21"/>
        </w:rPr>
        <w:t>影院</w:t>
      </w:r>
      <w:r w:rsidRPr="00754B63">
        <w:rPr>
          <w:rFonts w:hAnsi="宋体" w:hint="eastAsia"/>
          <w:szCs w:val="21"/>
        </w:rPr>
        <w:t>数字电影传输、储存、放映监督和控制等电影放映</w:t>
      </w:r>
      <w:r w:rsidRPr="00754B63">
        <w:rPr>
          <w:rFonts w:hAnsi="宋体"/>
          <w:szCs w:val="21"/>
        </w:rPr>
        <w:t>技术用房</w:t>
      </w:r>
      <w:r w:rsidRPr="00754B63">
        <w:rPr>
          <w:rFonts w:hAnsi="宋体" w:hint="eastAsia"/>
          <w:szCs w:val="21"/>
        </w:rPr>
        <w:t>，一是传输类用房包含光缆</w:t>
      </w:r>
      <w:r w:rsidRPr="00754B63">
        <w:rPr>
          <w:rFonts w:hAnsi="宋体"/>
          <w:szCs w:val="21"/>
        </w:rPr>
        <w:t>信息接入</w:t>
      </w:r>
      <w:r w:rsidRPr="00754B63">
        <w:rPr>
          <w:rFonts w:hAnsi="宋体" w:hint="eastAsia"/>
          <w:szCs w:val="21"/>
        </w:rPr>
        <w:t>室，卫星传输接收室、二是储存类主要包含智能化网络设备机房及</w:t>
      </w:r>
      <w:r w:rsidRPr="00754B63">
        <w:rPr>
          <w:rFonts w:hAnsi="宋体"/>
          <w:szCs w:val="21"/>
        </w:rPr>
        <w:t>影院自动化管理</w:t>
      </w:r>
      <w:r w:rsidRPr="00754B63">
        <w:rPr>
          <w:rFonts w:hAnsi="宋体" w:hint="eastAsia"/>
          <w:szCs w:val="21"/>
        </w:rPr>
        <w:t>（</w:t>
      </w:r>
      <w:r w:rsidRPr="00754B63">
        <w:rPr>
          <w:rFonts w:hAnsi="宋体" w:hint="eastAsia"/>
          <w:szCs w:val="21"/>
        </w:rPr>
        <w:t>TMS</w:t>
      </w:r>
      <w:r w:rsidRPr="00754B63">
        <w:rPr>
          <w:rFonts w:hAnsi="宋体" w:hint="eastAsia"/>
          <w:szCs w:val="21"/>
        </w:rPr>
        <w:t>）设备机房，三是控制类主要包含电影放映监控室，此类用房</w:t>
      </w:r>
      <w:r w:rsidRPr="00754B63">
        <w:rPr>
          <w:rFonts w:hAnsi="宋体"/>
          <w:szCs w:val="21"/>
        </w:rPr>
        <w:t>可根据电影院的规模</w:t>
      </w:r>
      <w:r w:rsidRPr="00754B63">
        <w:rPr>
          <w:rFonts w:hAnsi="宋体" w:hint="eastAsia"/>
          <w:szCs w:val="21"/>
        </w:rPr>
        <w:t>与</w:t>
      </w:r>
      <w:r w:rsidRPr="00754B63">
        <w:rPr>
          <w:rFonts w:hAnsi="宋体"/>
          <w:szCs w:val="21"/>
        </w:rPr>
        <w:t>工程具体情况</w:t>
      </w:r>
      <w:r w:rsidRPr="00754B63">
        <w:rPr>
          <w:rFonts w:hAnsi="宋体" w:hint="eastAsia"/>
          <w:szCs w:val="21"/>
        </w:rPr>
        <w:t>独立</w:t>
      </w:r>
      <w:r w:rsidRPr="00754B63">
        <w:rPr>
          <w:rFonts w:hAnsi="宋体"/>
          <w:szCs w:val="21"/>
        </w:rPr>
        <w:t>配置或组合配置，</w:t>
      </w:r>
      <w:r w:rsidRPr="00754B63">
        <w:rPr>
          <w:rFonts w:hAnsi="宋体" w:hint="eastAsia"/>
          <w:szCs w:val="21"/>
        </w:rPr>
        <w:t>也</w:t>
      </w:r>
      <w:r w:rsidRPr="00754B63">
        <w:rPr>
          <w:rFonts w:hAnsi="宋体"/>
          <w:szCs w:val="21"/>
        </w:rPr>
        <w:t>可以与集中放映室合并为一个房间</w:t>
      </w:r>
      <w:r w:rsidRPr="00754B63">
        <w:rPr>
          <w:rFonts w:hAnsi="宋体" w:hint="eastAsia"/>
          <w:szCs w:val="21"/>
        </w:rPr>
        <w:t>，</w:t>
      </w:r>
      <w:r w:rsidRPr="00754B63">
        <w:rPr>
          <w:rFonts w:hAnsi="宋体"/>
          <w:szCs w:val="21"/>
        </w:rPr>
        <w:t>但各系统</w:t>
      </w:r>
      <w:r w:rsidRPr="00754B63">
        <w:rPr>
          <w:rFonts w:hAnsi="宋体" w:hint="eastAsia"/>
          <w:szCs w:val="21"/>
        </w:rPr>
        <w:t>均</w:t>
      </w:r>
      <w:r w:rsidRPr="00754B63">
        <w:rPr>
          <w:rFonts w:hAnsi="宋体"/>
          <w:szCs w:val="21"/>
        </w:rPr>
        <w:t>应有独立的工作区域。</w:t>
      </w:r>
      <w:r w:rsidRPr="00754B63">
        <w:rPr>
          <w:rFonts w:hAnsi="宋体" w:hint="eastAsia"/>
          <w:szCs w:val="21"/>
        </w:rPr>
        <w:t xml:space="preserve"> </w:t>
      </w:r>
    </w:p>
    <w:p w:rsidR="00C810CD" w:rsidRPr="00754B63" w:rsidRDefault="00C810CD" w:rsidP="00C810CD">
      <w:pPr>
        <w:spacing w:line="360" w:lineRule="auto"/>
        <w:rPr>
          <w:rFonts w:hAnsi="宋体"/>
          <w:szCs w:val="21"/>
        </w:rPr>
      </w:pPr>
      <w:r w:rsidRPr="00754B63">
        <w:rPr>
          <w:rFonts w:ascii="黑体" w:eastAsia="黑体"/>
          <w:szCs w:val="21"/>
        </w:rPr>
        <w:t>4.5.</w:t>
      </w:r>
      <w:r w:rsidRPr="00754B63">
        <w:rPr>
          <w:rFonts w:ascii="黑体" w:eastAsia="黑体" w:hint="eastAsia"/>
          <w:szCs w:val="21"/>
        </w:rPr>
        <w:t xml:space="preserve">4 </w:t>
      </w:r>
      <w:r w:rsidRPr="00754B63">
        <w:rPr>
          <w:rFonts w:hAnsi="宋体" w:hint="eastAsia"/>
          <w:szCs w:val="21"/>
        </w:rPr>
        <w:t xml:space="preserve"> </w:t>
      </w:r>
      <w:r w:rsidRPr="00754B63">
        <w:rPr>
          <w:rFonts w:hAnsi="宋体" w:hint="eastAsia"/>
          <w:szCs w:val="21"/>
        </w:rPr>
        <w:t>建筑</w:t>
      </w:r>
      <w:r w:rsidRPr="00754B63">
        <w:rPr>
          <w:rFonts w:hAnsi="宋体"/>
          <w:szCs w:val="21"/>
        </w:rPr>
        <w:t>设备用房</w:t>
      </w:r>
      <w:r w:rsidRPr="00754B63">
        <w:rPr>
          <w:rFonts w:hAnsi="宋体" w:hint="eastAsia"/>
          <w:szCs w:val="21"/>
        </w:rPr>
        <w:t>主要包括</w:t>
      </w:r>
      <w:r w:rsidRPr="00754B63">
        <w:rPr>
          <w:rFonts w:hAnsi="宋体"/>
          <w:szCs w:val="21"/>
        </w:rPr>
        <w:t>空调机房、通风机房、冷冻机房、水泵房、变配电室等</w:t>
      </w:r>
      <w:r w:rsidRPr="00754B63">
        <w:rPr>
          <w:rFonts w:hAnsi="宋体" w:hint="eastAsia"/>
          <w:szCs w:val="21"/>
        </w:rPr>
        <w:t>。作为</w:t>
      </w:r>
      <w:r w:rsidRPr="00754B63">
        <w:rPr>
          <w:rFonts w:hAnsi="宋体"/>
          <w:szCs w:val="21"/>
        </w:rPr>
        <w:t>一个现代化电影院，</w:t>
      </w:r>
      <w:r w:rsidRPr="00754B63">
        <w:rPr>
          <w:rFonts w:hAnsi="宋体" w:hint="eastAsia"/>
          <w:szCs w:val="21"/>
        </w:rPr>
        <w:t>建筑</w:t>
      </w:r>
      <w:r w:rsidRPr="00754B63">
        <w:rPr>
          <w:rFonts w:hAnsi="宋体"/>
          <w:szCs w:val="21"/>
        </w:rPr>
        <w:t>技术设备用房是必不可少的。无论新建还是改建电影院，均应根据电影院的规模、等级和实际需要设置风、水、电等动力设备用房</w:t>
      </w:r>
      <w:r w:rsidRPr="00754B63">
        <w:rPr>
          <w:rFonts w:hAnsi="宋体" w:hint="eastAsia"/>
          <w:szCs w:val="21"/>
        </w:rPr>
        <w:t>；对于</w:t>
      </w:r>
      <w:r w:rsidRPr="00754B63">
        <w:rPr>
          <w:rFonts w:hAnsi="宋体"/>
          <w:szCs w:val="21"/>
        </w:rPr>
        <w:t>电影院</w:t>
      </w:r>
      <w:r w:rsidRPr="00754B63">
        <w:rPr>
          <w:rFonts w:hAnsi="宋体" w:hint="eastAsia"/>
          <w:szCs w:val="21"/>
        </w:rPr>
        <w:t>建在综合建筑内</w:t>
      </w:r>
      <w:r w:rsidRPr="00754B63">
        <w:rPr>
          <w:rFonts w:hAnsi="宋体"/>
          <w:szCs w:val="21"/>
        </w:rPr>
        <w:t>，</w:t>
      </w:r>
      <w:r w:rsidRPr="00754B63">
        <w:rPr>
          <w:rFonts w:hAnsi="宋体" w:hint="eastAsia"/>
          <w:szCs w:val="21"/>
        </w:rPr>
        <w:t>应</w:t>
      </w:r>
      <w:r w:rsidRPr="00754B63">
        <w:rPr>
          <w:rFonts w:hAnsi="宋体"/>
          <w:szCs w:val="21"/>
        </w:rPr>
        <w:t>首先考虑利用电影院周围已有的技术设备设施</w:t>
      </w:r>
      <w:r w:rsidRPr="00754B63">
        <w:rPr>
          <w:rFonts w:hAnsi="宋体" w:hint="eastAsia"/>
          <w:szCs w:val="21"/>
        </w:rPr>
        <w:t>；另外，</w:t>
      </w:r>
      <w:r w:rsidRPr="00754B63">
        <w:rPr>
          <w:rFonts w:hAnsi="宋体"/>
          <w:szCs w:val="21"/>
        </w:rPr>
        <w:t>动力设备技术用房噪音比较大，应避免对观影厅的影响</w:t>
      </w:r>
      <w:r w:rsidRPr="00754B63">
        <w:rPr>
          <w:rFonts w:hAnsi="宋体" w:hint="eastAsia"/>
          <w:szCs w:val="21"/>
        </w:rPr>
        <w:t>；</w:t>
      </w:r>
    </w:p>
    <w:p w:rsidR="00C810CD" w:rsidRPr="00754B63" w:rsidRDefault="00C810CD" w:rsidP="00C810CD">
      <w:pPr>
        <w:spacing w:line="360" w:lineRule="auto"/>
        <w:rPr>
          <w:rFonts w:hAnsi="宋体"/>
          <w:szCs w:val="21"/>
        </w:rPr>
      </w:pPr>
      <w:r w:rsidRPr="00754B63">
        <w:rPr>
          <w:rFonts w:ascii="黑体" w:eastAsia="黑体" w:hint="eastAsia"/>
          <w:szCs w:val="21"/>
        </w:rPr>
        <w:t xml:space="preserve">4.5.5 </w:t>
      </w:r>
      <w:r w:rsidRPr="00754B63">
        <w:rPr>
          <w:rFonts w:hAnsi="宋体" w:hint="eastAsia"/>
          <w:szCs w:val="21"/>
        </w:rPr>
        <w:t xml:space="preserve"> </w:t>
      </w:r>
      <w:r w:rsidRPr="00754B63">
        <w:rPr>
          <w:szCs w:val="21"/>
        </w:rPr>
        <w:t>员工用房包括行政办公、会议、食堂、更衣室、厕所等用房，</w:t>
      </w:r>
      <w:r w:rsidRPr="00754B63">
        <w:rPr>
          <w:rFonts w:hAnsi="宋体"/>
          <w:szCs w:val="21"/>
        </w:rPr>
        <w:t>员工用房是电影院除了业务用房外，与</w:t>
      </w:r>
      <w:r w:rsidRPr="00754B63">
        <w:rPr>
          <w:rFonts w:hAnsi="宋体" w:hint="eastAsia"/>
          <w:szCs w:val="21"/>
        </w:rPr>
        <w:t>外界</w:t>
      </w:r>
      <w:r w:rsidRPr="00754B63">
        <w:rPr>
          <w:rFonts w:hAnsi="宋体"/>
          <w:szCs w:val="21"/>
        </w:rPr>
        <w:t>联系最为频繁的房间。除了值班、保卫工作用房外，都不宜设置在观众活动的交通线上。为了联系方便，行政用房宜设置在底层或占电影院一角，单独设门，方便管理人员出入。</w:t>
      </w:r>
    </w:p>
    <w:p w:rsidR="00C810CD" w:rsidRPr="00754B63" w:rsidRDefault="00C810CD" w:rsidP="00C810CD">
      <w:pPr>
        <w:spacing w:line="360" w:lineRule="auto"/>
        <w:ind w:left="432" w:hangingChars="200" w:hanging="432"/>
        <w:jc w:val="center"/>
        <w:outlineLvl w:val="1"/>
        <w:rPr>
          <w:rFonts w:ascii="黑体" w:eastAsia="黑体"/>
          <w:szCs w:val="21"/>
        </w:rPr>
      </w:pPr>
      <w:bookmarkStart w:id="276" w:name="_Toc158520824"/>
      <w:bookmarkStart w:id="277" w:name="_Toc513209854"/>
      <w:r w:rsidRPr="00754B63">
        <w:rPr>
          <w:rFonts w:ascii="黑体" w:eastAsia="黑体" w:hint="eastAsia"/>
          <w:szCs w:val="21"/>
        </w:rPr>
        <w:t>4.6 室内装修</w:t>
      </w:r>
      <w:bookmarkEnd w:id="276"/>
      <w:bookmarkEnd w:id="277"/>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Ansi="宋体"/>
            <w:szCs w:val="21"/>
          </w:rPr>
          <w:t>4.6.1</w:t>
        </w:r>
      </w:smartTag>
      <w:r w:rsidRPr="00754B63">
        <w:rPr>
          <w:rFonts w:ascii="黑体" w:eastAsia="黑体" w:hAnsi="宋体" w:hint="eastAsia"/>
          <w:szCs w:val="21"/>
        </w:rPr>
        <w:t xml:space="preserve">  </w:t>
      </w:r>
      <w:r w:rsidRPr="00754B63">
        <w:rPr>
          <w:rFonts w:hAnsi="宋体" w:hint="eastAsia"/>
          <w:szCs w:val="21"/>
        </w:rPr>
        <w:t>本条为观影厅室内装修设计要求或设计原则</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int="eastAsia"/>
          <w:szCs w:val="21"/>
        </w:rPr>
        <w:t xml:space="preserve">   1 </w:t>
      </w:r>
      <w:r w:rsidRPr="00754B63">
        <w:rPr>
          <w:rFonts w:hAnsi="宋体" w:hint="eastAsia"/>
          <w:szCs w:val="21"/>
        </w:rPr>
        <w:t xml:space="preserve"> </w:t>
      </w:r>
      <w:r w:rsidRPr="00754B63">
        <w:rPr>
          <w:rFonts w:hAnsi="宋体"/>
          <w:szCs w:val="21"/>
        </w:rPr>
        <w:t>“一体化</w:t>
      </w:r>
      <w:r w:rsidRPr="00754B63">
        <w:rPr>
          <w:rFonts w:hAnsi="宋体" w:hint="eastAsia"/>
          <w:szCs w:val="21"/>
        </w:rPr>
        <w:t>设计</w:t>
      </w:r>
      <w:r w:rsidRPr="00754B63">
        <w:rPr>
          <w:rFonts w:hAnsi="宋体"/>
          <w:szCs w:val="21"/>
        </w:rPr>
        <w:t>”是指</w:t>
      </w:r>
      <w:r w:rsidRPr="00754B63">
        <w:rPr>
          <w:rFonts w:hAnsi="宋体" w:hint="eastAsia"/>
          <w:szCs w:val="21"/>
        </w:rPr>
        <w:t>多个专业</w:t>
      </w:r>
      <w:r w:rsidRPr="00754B63">
        <w:rPr>
          <w:rFonts w:hAnsi="宋体"/>
          <w:szCs w:val="21"/>
        </w:rPr>
        <w:t>组成一个统一的</w:t>
      </w:r>
      <w:r w:rsidRPr="00754B63">
        <w:rPr>
          <w:rFonts w:hAnsi="宋体" w:hint="eastAsia"/>
          <w:szCs w:val="21"/>
        </w:rPr>
        <w:t>设计团队（组），在</w:t>
      </w:r>
      <w:r w:rsidRPr="00754B63">
        <w:rPr>
          <w:rFonts w:hAnsi="宋体"/>
          <w:szCs w:val="21"/>
        </w:rPr>
        <w:t>不同设计阶段、</w:t>
      </w:r>
      <w:r w:rsidRPr="00754B63">
        <w:rPr>
          <w:rFonts w:hAnsi="宋体" w:hint="eastAsia"/>
          <w:szCs w:val="21"/>
        </w:rPr>
        <w:t>互提要求，相互包容</w:t>
      </w:r>
      <w:r w:rsidRPr="00754B63">
        <w:rPr>
          <w:rFonts w:hAnsi="宋体"/>
          <w:szCs w:val="21"/>
        </w:rPr>
        <w:t>，相互合作</w:t>
      </w:r>
      <w:r w:rsidRPr="00754B63">
        <w:rPr>
          <w:rFonts w:hAnsi="宋体" w:hint="eastAsia"/>
          <w:szCs w:val="21"/>
        </w:rPr>
        <w:t>、最终</w:t>
      </w:r>
      <w:r w:rsidRPr="00754B63">
        <w:rPr>
          <w:rFonts w:hAnsi="宋体"/>
          <w:szCs w:val="21"/>
        </w:rPr>
        <w:t>完成</w:t>
      </w:r>
      <w:r w:rsidRPr="00754B63">
        <w:rPr>
          <w:rFonts w:hAnsi="宋体" w:hint="eastAsia"/>
          <w:szCs w:val="21"/>
        </w:rPr>
        <w:t>一套完整的</w:t>
      </w:r>
      <w:r w:rsidRPr="00754B63">
        <w:rPr>
          <w:rFonts w:hAnsi="宋体"/>
          <w:szCs w:val="21"/>
        </w:rPr>
        <w:t>设计</w:t>
      </w:r>
      <w:r w:rsidRPr="00754B63">
        <w:rPr>
          <w:rFonts w:hAnsi="宋体" w:hint="eastAsia"/>
          <w:szCs w:val="21"/>
        </w:rPr>
        <w:t>文件</w:t>
      </w:r>
      <w:r w:rsidRPr="00754B63">
        <w:rPr>
          <w:rFonts w:hAnsi="宋体"/>
          <w:szCs w:val="21"/>
        </w:rPr>
        <w:t>的</w:t>
      </w:r>
      <w:r w:rsidRPr="00754B63">
        <w:rPr>
          <w:rFonts w:hAnsi="宋体" w:hint="eastAsia"/>
          <w:szCs w:val="21"/>
        </w:rPr>
        <w:t>设计</w:t>
      </w:r>
      <w:r w:rsidRPr="00754B63">
        <w:rPr>
          <w:rFonts w:hAnsi="宋体"/>
          <w:szCs w:val="21"/>
        </w:rPr>
        <w:t>工作。</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强调室内装修设计与声学、放映工艺、土建各个专业配合</w:t>
      </w:r>
      <w:r w:rsidRPr="00754B63">
        <w:rPr>
          <w:rFonts w:hAnsi="宋体"/>
          <w:szCs w:val="21"/>
        </w:rPr>
        <w:t>一体化</w:t>
      </w:r>
      <w:r w:rsidRPr="00754B63">
        <w:rPr>
          <w:rFonts w:hAnsi="宋体" w:hint="eastAsia"/>
          <w:szCs w:val="21"/>
        </w:rPr>
        <w:t>设计原则。目前国内装修设计往往与上述专业脱节，造成了不必要的浪费，</w:t>
      </w:r>
      <w:r w:rsidRPr="00754B63">
        <w:rPr>
          <w:rFonts w:hAnsi="宋体"/>
          <w:szCs w:val="21"/>
        </w:rPr>
        <w:t>根据目前电影院建设的市场</w:t>
      </w:r>
      <w:r w:rsidRPr="00754B63">
        <w:rPr>
          <w:rFonts w:hAnsi="宋体" w:hint="eastAsia"/>
          <w:szCs w:val="21"/>
        </w:rPr>
        <w:t>状况</w:t>
      </w:r>
      <w:r w:rsidRPr="00754B63">
        <w:rPr>
          <w:rFonts w:hAnsi="宋体"/>
          <w:szCs w:val="21"/>
        </w:rPr>
        <w:t>，往往电影院建筑设计由</w:t>
      </w:r>
      <w:r w:rsidRPr="00754B63">
        <w:rPr>
          <w:rFonts w:hAnsi="宋体" w:hint="eastAsia"/>
          <w:szCs w:val="21"/>
        </w:rPr>
        <w:t>建筑</w:t>
      </w:r>
      <w:r w:rsidRPr="00754B63">
        <w:rPr>
          <w:rFonts w:hAnsi="宋体"/>
          <w:szCs w:val="21"/>
        </w:rPr>
        <w:t>设计</w:t>
      </w:r>
      <w:r w:rsidRPr="00754B63">
        <w:rPr>
          <w:rFonts w:hAnsi="宋体" w:hint="eastAsia"/>
          <w:szCs w:val="21"/>
        </w:rPr>
        <w:t>部门</w:t>
      </w:r>
      <w:r w:rsidRPr="00754B63">
        <w:rPr>
          <w:rFonts w:hAnsi="宋体"/>
          <w:szCs w:val="21"/>
        </w:rPr>
        <w:t>完成，</w:t>
      </w:r>
      <w:r w:rsidRPr="00754B63">
        <w:rPr>
          <w:rFonts w:hAnsi="宋体" w:hint="eastAsia"/>
          <w:szCs w:val="21"/>
        </w:rPr>
        <w:t>大部分</w:t>
      </w:r>
      <w:r w:rsidRPr="00754B63">
        <w:rPr>
          <w:rFonts w:hAnsi="宋体"/>
          <w:szCs w:val="21"/>
        </w:rPr>
        <w:t>观影厅</w:t>
      </w:r>
      <w:r w:rsidRPr="00754B63">
        <w:rPr>
          <w:rFonts w:hAnsi="宋体" w:hint="eastAsia"/>
          <w:szCs w:val="21"/>
        </w:rPr>
        <w:t>的</w:t>
      </w:r>
      <w:r w:rsidRPr="00754B63">
        <w:rPr>
          <w:rFonts w:hAnsi="宋体"/>
          <w:szCs w:val="21"/>
        </w:rPr>
        <w:t>装修设计，</w:t>
      </w:r>
      <w:r w:rsidRPr="00754B63">
        <w:rPr>
          <w:rFonts w:hAnsi="宋体" w:hint="eastAsia"/>
          <w:szCs w:val="21"/>
        </w:rPr>
        <w:t>则</w:t>
      </w:r>
      <w:r w:rsidRPr="00754B63">
        <w:rPr>
          <w:rFonts w:hAnsi="宋体"/>
          <w:szCs w:val="21"/>
        </w:rPr>
        <w:t>往往</w:t>
      </w:r>
      <w:r w:rsidRPr="00754B63">
        <w:rPr>
          <w:rFonts w:hAnsi="宋体" w:hint="eastAsia"/>
          <w:szCs w:val="21"/>
        </w:rPr>
        <w:t>交</w:t>
      </w:r>
      <w:r w:rsidRPr="00754B63">
        <w:rPr>
          <w:rFonts w:hAnsi="宋体"/>
          <w:szCs w:val="21"/>
        </w:rPr>
        <w:t>由普通装修施工单位</w:t>
      </w:r>
      <w:r w:rsidRPr="00754B63">
        <w:rPr>
          <w:rFonts w:hAnsi="宋体" w:hint="eastAsia"/>
          <w:szCs w:val="21"/>
        </w:rPr>
        <w:t>去</w:t>
      </w:r>
      <w:r w:rsidRPr="00754B63">
        <w:rPr>
          <w:rFonts w:hAnsi="宋体"/>
          <w:szCs w:val="21"/>
        </w:rPr>
        <w:t>做，</w:t>
      </w:r>
      <w:r w:rsidRPr="00754B63">
        <w:rPr>
          <w:rFonts w:hAnsi="宋体" w:hint="eastAsia"/>
          <w:szCs w:val="21"/>
        </w:rPr>
        <w:t>电影放映工艺设计找厂家设计，</w:t>
      </w:r>
      <w:r w:rsidRPr="00754B63">
        <w:rPr>
          <w:rFonts w:hAnsi="宋体"/>
          <w:szCs w:val="21"/>
        </w:rPr>
        <w:t>这是不符合国家建设和设计程序的，</w:t>
      </w:r>
      <w:r w:rsidRPr="00754B63">
        <w:rPr>
          <w:rFonts w:hAnsi="宋体" w:hint="eastAsia"/>
          <w:szCs w:val="21"/>
        </w:rPr>
        <w:t>观影厅</w:t>
      </w:r>
      <w:r w:rsidRPr="00754B63">
        <w:rPr>
          <w:rFonts w:hAnsi="宋体"/>
          <w:szCs w:val="21"/>
        </w:rPr>
        <w:t>室内装修设计应</w:t>
      </w:r>
      <w:r w:rsidRPr="00754B63">
        <w:rPr>
          <w:rFonts w:hAnsi="宋体" w:hint="eastAsia"/>
          <w:szCs w:val="21"/>
        </w:rPr>
        <w:t>由包含声学设计</w:t>
      </w:r>
      <w:r w:rsidRPr="00754B63">
        <w:rPr>
          <w:rFonts w:hAnsi="宋体"/>
          <w:szCs w:val="21"/>
        </w:rPr>
        <w:t>的设计单位来完成</w:t>
      </w:r>
      <w:r w:rsidRPr="00754B63">
        <w:rPr>
          <w:rFonts w:hAnsi="宋体" w:hint="eastAsia"/>
          <w:szCs w:val="21"/>
        </w:rPr>
        <w:t>，并应满足电影院声学设计要求，</w:t>
      </w:r>
      <w:r w:rsidRPr="00754B63">
        <w:rPr>
          <w:rFonts w:hAnsi="宋体"/>
          <w:szCs w:val="21"/>
        </w:rPr>
        <w:t>因此，强调</w:t>
      </w:r>
      <w:r w:rsidRPr="00754B63">
        <w:rPr>
          <w:rFonts w:hAnsi="宋体" w:hint="eastAsia"/>
          <w:szCs w:val="21"/>
        </w:rPr>
        <w:t>观影厅</w:t>
      </w:r>
      <w:r w:rsidRPr="00754B63">
        <w:rPr>
          <w:rFonts w:hAnsi="宋体"/>
          <w:szCs w:val="21"/>
        </w:rPr>
        <w:t>室内装修设计的完整性。</w:t>
      </w:r>
      <w:r w:rsidRPr="00754B63">
        <w:rPr>
          <w:rFonts w:hAnsi="宋体" w:hint="eastAsia"/>
          <w:szCs w:val="21"/>
        </w:rPr>
        <w:t>故此强调综合集成一体化设计的重要性；</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int="eastAsia"/>
          <w:szCs w:val="21"/>
        </w:rPr>
        <w:t xml:space="preserve">  2 </w:t>
      </w:r>
      <w:r w:rsidRPr="00754B63">
        <w:rPr>
          <w:rFonts w:hAnsi="宋体" w:hint="eastAsia"/>
          <w:szCs w:val="21"/>
        </w:rPr>
        <w:t xml:space="preserve"> </w:t>
      </w:r>
      <w:r w:rsidRPr="00754B63">
        <w:rPr>
          <w:rFonts w:hAnsi="宋体" w:hint="eastAsia"/>
          <w:szCs w:val="21"/>
        </w:rPr>
        <w:t>强调装修不应遮挡消防安全设施原则；</w:t>
      </w:r>
      <w:r w:rsidRPr="00754B63">
        <w:rPr>
          <w:rFonts w:hAnsi="宋体"/>
          <w:szCs w:val="21"/>
        </w:rPr>
        <w:t>目前电影院</w:t>
      </w:r>
      <w:r w:rsidRPr="00754B63">
        <w:rPr>
          <w:rFonts w:hAnsi="宋体" w:hint="eastAsia"/>
          <w:szCs w:val="21"/>
        </w:rPr>
        <w:t>建筑</w:t>
      </w:r>
      <w:r w:rsidRPr="00754B63">
        <w:rPr>
          <w:rFonts w:hAnsi="宋体"/>
          <w:szCs w:val="21"/>
        </w:rPr>
        <w:t>设计单位，在进行观影厅内部疏散设计过程中，往往忽略声学装修厚度，使得原有满足疏散宽度的土建设计，在装修后不能满足疏散宽度要求。另外，观影厅通常有消火栓、疏散指示等设施</w:t>
      </w:r>
      <w:r w:rsidRPr="00754B63">
        <w:rPr>
          <w:rFonts w:hAnsi="宋体" w:hint="eastAsia"/>
          <w:szCs w:val="21"/>
        </w:rPr>
        <w:t>，</w:t>
      </w:r>
      <w:r w:rsidRPr="00754B63">
        <w:rPr>
          <w:rFonts w:hAnsi="宋体"/>
          <w:szCs w:val="21"/>
        </w:rPr>
        <w:t>因此，对观影厅声学装修作此规定。</w:t>
      </w:r>
    </w:p>
    <w:p w:rsidR="00C810CD" w:rsidRPr="00754B63" w:rsidRDefault="00C810CD" w:rsidP="00C810CD">
      <w:pPr>
        <w:spacing w:line="360" w:lineRule="auto"/>
        <w:rPr>
          <w:rFonts w:hAnsi="宋体"/>
          <w:szCs w:val="21"/>
        </w:rPr>
      </w:pPr>
      <w:r w:rsidRPr="00754B63">
        <w:rPr>
          <w:rFonts w:hAnsi="宋体" w:hint="eastAsia"/>
          <w:szCs w:val="21"/>
        </w:rPr>
        <w:lastRenderedPageBreak/>
        <w:t xml:space="preserve">   </w:t>
      </w:r>
      <w:r w:rsidRPr="00754B63">
        <w:rPr>
          <w:rFonts w:ascii="黑体" w:eastAsia="黑体" w:hint="eastAsia"/>
          <w:szCs w:val="21"/>
        </w:rPr>
        <w:t xml:space="preserve"> 3</w:t>
      </w:r>
      <w:r w:rsidRPr="00754B63">
        <w:rPr>
          <w:rFonts w:hAnsi="宋体" w:hint="eastAsia"/>
          <w:szCs w:val="21"/>
        </w:rPr>
        <w:t xml:space="preserve">  </w:t>
      </w:r>
      <w:r w:rsidRPr="00754B63">
        <w:rPr>
          <w:rFonts w:hAnsi="宋体" w:hint="eastAsia"/>
          <w:szCs w:val="21"/>
        </w:rPr>
        <w:t>强调</w:t>
      </w:r>
      <w:r w:rsidRPr="00754B63">
        <w:rPr>
          <w:szCs w:val="21"/>
        </w:rPr>
        <w:t>改建、扩建</w:t>
      </w:r>
      <w:r w:rsidRPr="00754B63">
        <w:rPr>
          <w:rFonts w:hint="eastAsia"/>
          <w:szCs w:val="21"/>
        </w:rPr>
        <w:t>观影厅座席台阶的结构安全原则。</w:t>
      </w:r>
      <w:r w:rsidRPr="00754B63">
        <w:rPr>
          <w:rFonts w:hAnsi="宋体"/>
          <w:szCs w:val="21"/>
        </w:rPr>
        <w:t>目前国内电影院大量建设的是改建工程，特别是原有建筑使用性质的改变，观影厅视线的升起，往往要增加楼面荷载。因此，本条强调要对建筑结构安全性进行核验、确认。</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int="eastAsia"/>
          <w:szCs w:val="21"/>
        </w:rPr>
        <w:t xml:space="preserve"> 4 </w:t>
      </w:r>
      <w:r w:rsidRPr="00754B63">
        <w:rPr>
          <w:rFonts w:hAnsi="宋体" w:hint="eastAsia"/>
          <w:szCs w:val="21"/>
        </w:rPr>
        <w:t xml:space="preserve"> </w:t>
      </w:r>
      <w:r w:rsidRPr="00754B63">
        <w:rPr>
          <w:rFonts w:hAnsi="宋体" w:hint="eastAsia"/>
          <w:szCs w:val="21"/>
        </w:rPr>
        <w:t>强调装修和设备的固定龙骨与墙体或顶板或屋盖要有安全</w:t>
      </w:r>
      <w:r w:rsidRPr="00754B63">
        <w:rPr>
          <w:szCs w:val="21"/>
        </w:rPr>
        <w:t>构造措施</w:t>
      </w:r>
      <w:r w:rsidRPr="00754B63">
        <w:rPr>
          <w:rFonts w:hint="eastAsia"/>
          <w:szCs w:val="21"/>
        </w:rPr>
        <w:t>，避免音响声压级过大导致振动和松动；</w:t>
      </w:r>
      <w:r w:rsidRPr="00754B63">
        <w:rPr>
          <w:rFonts w:hAnsi="宋体"/>
          <w:szCs w:val="21"/>
        </w:rPr>
        <w:t>另外，</w:t>
      </w:r>
      <w:r w:rsidRPr="00754B63">
        <w:rPr>
          <w:rFonts w:hAnsi="宋体" w:hint="eastAsia"/>
          <w:szCs w:val="21"/>
        </w:rPr>
        <w:t>面积较大的</w:t>
      </w:r>
      <w:r w:rsidRPr="00754B63">
        <w:rPr>
          <w:rFonts w:hAnsi="宋体"/>
          <w:szCs w:val="21"/>
        </w:rPr>
        <w:t>观影厅结构体系往往采用空间网架</w:t>
      </w:r>
      <w:r w:rsidRPr="00754B63">
        <w:rPr>
          <w:rFonts w:hAnsi="宋体" w:hint="eastAsia"/>
          <w:szCs w:val="21"/>
        </w:rPr>
        <w:t>或</w:t>
      </w:r>
      <w:r w:rsidRPr="00754B63">
        <w:rPr>
          <w:rFonts w:hAnsi="宋体"/>
          <w:szCs w:val="21"/>
        </w:rPr>
        <w:t>钢屋架，这些结构的下弦杆要有钢结构转换层，以便做吊杆。对于</w:t>
      </w:r>
      <w:r w:rsidRPr="00754B63">
        <w:rPr>
          <w:rFonts w:hAnsi="宋体" w:hint="eastAsia"/>
          <w:szCs w:val="21"/>
        </w:rPr>
        <w:t>面积较大的</w:t>
      </w:r>
      <w:r w:rsidRPr="00754B63">
        <w:rPr>
          <w:rFonts w:hAnsi="宋体"/>
          <w:szCs w:val="21"/>
        </w:rPr>
        <w:t>观影厅吊顶内，特别是多用途观影厅，顶棚上灯光系统、扩声系统，以及机械系统等设施，应设置检</w:t>
      </w:r>
      <w:r w:rsidRPr="00754B63">
        <w:rPr>
          <w:rFonts w:hAnsi="宋体" w:hint="eastAsia"/>
          <w:szCs w:val="21"/>
        </w:rPr>
        <w:t>修</w:t>
      </w:r>
      <w:r w:rsidRPr="00754B63">
        <w:rPr>
          <w:rFonts w:hAnsi="宋体"/>
          <w:szCs w:val="21"/>
        </w:rPr>
        <w:t>马道。</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int="eastAsia"/>
          <w:szCs w:val="21"/>
        </w:rPr>
        <w:t xml:space="preserve">  5 </w:t>
      </w:r>
      <w:r w:rsidRPr="00754B63">
        <w:rPr>
          <w:rFonts w:hAnsi="宋体" w:hint="eastAsia"/>
          <w:szCs w:val="21"/>
        </w:rPr>
        <w:t xml:space="preserve"> </w:t>
      </w:r>
      <w:r w:rsidRPr="00754B63">
        <w:rPr>
          <w:rFonts w:hAnsi="宋体"/>
          <w:szCs w:val="21"/>
        </w:rPr>
        <w:t>本条主要强调在设计过程中，要充分考虑维护和检修。同时，任何吊顶上材料和构件，由于观影厅的声强比较高，有时会达到</w:t>
      </w:r>
      <w:r w:rsidRPr="00754B63">
        <w:rPr>
          <w:szCs w:val="21"/>
        </w:rPr>
        <w:t>110~120dB</w:t>
      </w:r>
      <w:r w:rsidRPr="00754B63">
        <w:rPr>
          <w:rFonts w:hAnsi="宋体"/>
          <w:szCs w:val="21"/>
        </w:rPr>
        <w:t>，要求声学装修所有固定件、龙骨等连续、牢靠，</w:t>
      </w:r>
      <w:r w:rsidRPr="00754B63">
        <w:rPr>
          <w:rFonts w:hAnsi="宋体" w:hint="eastAsia"/>
          <w:szCs w:val="21"/>
        </w:rPr>
        <w:t>要求装修吊顶面层</w:t>
      </w:r>
      <w:r w:rsidRPr="00754B63">
        <w:rPr>
          <w:rFonts w:hAnsi="宋体"/>
          <w:szCs w:val="21"/>
        </w:rPr>
        <w:t>均应牢固可靠不得有任何松动。</w:t>
      </w:r>
    </w:p>
    <w:p w:rsidR="00C810CD" w:rsidRPr="00754B63" w:rsidRDefault="00C810CD" w:rsidP="00C810CD">
      <w:pPr>
        <w:spacing w:line="360" w:lineRule="auto"/>
        <w:rPr>
          <w:rFonts w:hAnsi="宋体"/>
          <w:szCs w:val="21"/>
        </w:rPr>
      </w:pPr>
      <w:r w:rsidRPr="00754B63">
        <w:rPr>
          <w:rFonts w:ascii="黑体" w:eastAsia="黑体" w:hint="eastAsia"/>
          <w:szCs w:val="21"/>
        </w:rPr>
        <w:t xml:space="preserve">    6、7</w:t>
      </w:r>
      <w:r w:rsidRPr="00754B63">
        <w:rPr>
          <w:rFonts w:hAnsi="宋体" w:hint="eastAsia"/>
          <w:szCs w:val="21"/>
        </w:rPr>
        <w:t>避免墙面或顶面扬声器、</w:t>
      </w:r>
      <w:r w:rsidRPr="00754B63">
        <w:rPr>
          <w:szCs w:val="21"/>
        </w:rPr>
        <w:t>银幕后扬声器</w:t>
      </w:r>
      <w:r w:rsidRPr="00754B63">
        <w:rPr>
          <w:rFonts w:hAnsi="宋体" w:hint="eastAsia"/>
          <w:szCs w:val="21"/>
        </w:rPr>
        <w:t>的振动带来墙面或顶面装修的松动；</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另外，巨幕观影厅空间高大、施工难度大，建议尽量采用工业化大生产的做法，在工厂加工定制成品后到现场安装，减少现场安装工作量，从而降低施工难度，缩减施工周期；故此要求声学装修构造设计紧密配合声学专业合理确定声学材料的面层和装修构造设计</w:t>
      </w:r>
    </w:p>
    <w:p w:rsidR="00C810CD" w:rsidRPr="00754B63" w:rsidRDefault="00C810CD" w:rsidP="00C810CD">
      <w:pPr>
        <w:spacing w:line="360" w:lineRule="auto"/>
        <w:rPr>
          <w:szCs w:val="21"/>
        </w:rPr>
      </w:pPr>
      <w:r w:rsidRPr="00754B63">
        <w:rPr>
          <w:rFonts w:ascii="黑体" w:eastAsia="黑体" w:hAnsi="宋体" w:hint="eastAsia"/>
          <w:szCs w:val="21"/>
        </w:rPr>
        <w:t xml:space="preserve">4.6.2  </w:t>
      </w:r>
      <w:r w:rsidRPr="00754B63">
        <w:rPr>
          <w:szCs w:val="21"/>
        </w:rPr>
        <w:t>观影厅材料选择</w:t>
      </w:r>
      <w:r w:rsidRPr="00754B63">
        <w:rPr>
          <w:rFonts w:hint="eastAsia"/>
          <w:szCs w:val="21"/>
        </w:rPr>
        <w:t>的</w:t>
      </w:r>
      <w:r w:rsidRPr="00754B63">
        <w:rPr>
          <w:rFonts w:hAnsi="宋体"/>
          <w:kern w:val="0"/>
          <w:szCs w:val="21"/>
        </w:rPr>
        <w:t>设计</w:t>
      </w:r>
      <w:r w:rsidRPr="00754B63">
        <w:rPr>
          <w:rFonts w:hAnsi="宋体" w:hint="eastAsia"/>
          <w:kern w:val="0"/>
          <w:szCs w:val="21"/>
        </w:rPr>
        <w:t>要求或设计原则</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 xml:space="preserve"> </w:t>
      </w:r>
      <w:r w:rsidRPr="00754B63">
        <w:rPr>
          <w:rFonts w:ascii="黑体" w:eastAsia="黑体"/>
          <w:szCs w:val="21"/>
        </w:rPr>
        <w:t>1</w:t>
      </w:r>
      <w:r w:rsidRPr="00754B63">
        <w:rPr>
          <w:rFonts w:ascii="黑体" w:eastAsia="黑体" w:hint="eastAsia"/>
          <w:szCs w:val="21"/>
        </w:rPr>
        <w:t xml:space="preserve"> </w:t>
      </w:r>
      <w:r w:rsidRPr="00754B63">
        <w:rPr>
          <w:rFonts w:hint="eastAsia"/>
          <w:szCs w:val="21"/>
        </w:rPr>
        <w:t xml:space="preserve"> </w:t>
      </w:r>
      <w:r w:rsidRPr="00754B63">
        <w:rPr>
          <w:rFonts w:hint="eastAsia"/>
          <w:szCs w:val="21"/>
        </w:rPr>
        <w:t>强调观影厅材料选择应有建筑声学专业确认，</w:t>
      </w:r>
      <w:r w:rsidRPr="00754B63">
        <w:rPr>
          <w:rFonts w:hAnsi="宋体"/>
          <w:szCs w:val="21"/>
        </w:rPr>
        <w:t>特别是阻燃织物、玻璃棉、阻燃木质材料、石膏板类、矿棉板类</w:t>
      </w:r>
      <w:r w:rsidRPr="00754B63">
        <w:rPr>
          <w:rFonts w:hAnsi="宋体" w:hint="eastAsia"/>
          <w:szCs w:val="21"/>
        </w:rPr>
        <w:t>、木拉丝板</w:t>
      </w:r>
      <w:r w:rsidRPr="00754B63">
        <w:rPr>
          <w:rFonts w:hAnsi="宋体"/>
          <w:szCs w:val="21"/>
        </w:rPr>
        <w:t>等，均应当</w:t>
      </w:r>
      <w:r w:rsidRPr="00754B63">
        <w:rPr>
          <w:rFonts w:hAnsi="宋体" w:hint="eastAsia"/>
          <w:szCs w:val="21"/>
        </w:rPr>
        <w:t>有</w:t>
      </w:r>
      <w:r w:rsidRPr="00754B63">
        <w:rPr>
          <w:rFonts w:hAnsi="宋体"/>
          <w:szCs w:val="21"/>
        </w:rPr>
        <w:t>国家权威部门</w:t>
      </w:r>
      <w:r w:rsidRPr="00754B63">
        <w:rPr>
          <w:rFonts w:hint="eastAsia"/>
          <w:szCs w:val="21"/>
        </w:rPr>
        <w:t>相应的声学检测报告</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 xml:space="preserve">  2 </w:t>
      </w:r>
      <w:r w:rsidRPr="00754B63">
        <w:rPr>
          <w:rFonts w:hint="eastAsia"/>
          <w:szCs w:val="21"/>
        </w:rPr>
        <w:t xml:space="preserve"> </w:t>
      </w:r>
      <w:r w:rsidRPr="00754B63">
        <w:rPr>
          <w:rFonts w:hint="eastAsia"/>
          <w:szCs w:val="21"/>
        </w:rPr>
        <w:t>材料耐久性原则；</w:t>
      </w:r>
    </w:p>
    <w:p w:rsidR="00C810CD" w:rsidRPr="00754B63" w:rsidRDefault="00C810CD" w:rsidP="00C810CD">
      <w:pPr>
        <w:spacing w:line="360" w:lineRule="auto"/>
        <w:ind w:firstLineChars="200" w:firstLine="432"/>
        <w:rPr>
          <w:rFonts w:hAnsi="宋体"/>
          <w:szCs w:val="21"/>
        </w:rPr>
      </w:pPr>
      <w:r w:rsidRPr="00754B63">
        <w:rPr>
          <w:rFonts w:hint="eastAsia"/>
          <w:szCs w:val="21"/>
        </w:rPr>
        <w:t xml:space="preserve">  </w:t>
      </w:r>
      <w:r w:rsidRPr="00754B63">
        <w:rPr>
          <w:rFonts w:ascii="黑体" w:eastAsia="黑体" w:hint="eastAsia"/>
          <w:szCs w:val="21"/>
        </w:rPr>
        <w:t xml:space="preserve">  3 </w:t>
      </w:r>
      <w:r w:rsidRPr="00754B63">
        <w:rPr>
          <w:rFonts w:hint="eastAsia"/>
          <w:szCs w:val="21"/>
        </w:rPr>
        <w:t xml:space="preserve"> </w:t>
      </w:r>
      <w:r w:rsidRPr="00754B63">
        <w:rPr>
          <w:rFonts w:hint="eastAsia"/>
          <w:szCs w:val="21"/>
        </w:rPr>
        <w:t>由</w:t>
      </w:r>
      <w:r w:rsidRPr="00754B63">
        <w:rPr>
          <w:rFonts w:hAnsi="宋体" w:hint="eastAsia"/>
          <w:szCs w:val="21"/>
        </w:rPr>
        <w:t>于观影厅属于无窗封闭房间，故此材料和家具环保性必须从严要求；</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 xml:space="preserve">4  </w:t>
      </w:r>
      <w:r w:rsidRPr="00754B63">
        <w:rPr>
          <w:rFonts w:hAnsi="宋体" w:hint="eastAsia"/>
          <w:szCs w:val="21"/>
        </w:rPr>
        <w:t>要求装修面层、幕帘、家具等材料就要求无反光，这也是观影厅的特点，避免光干扰；银幕四周、墙、顶采用无反光和深色，均是为了避免光对银幕的干扰。</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很多电影院观影厅装修面层（包括座椅饰面）使用的是有较高反光率的材料。银幕上的光反射到这些饰面后，再次直接或间接反射回银幕上，产生了干扰光，直接影响了银幕上图像的帧内对比度。观影厅靠近银幕的</w:t>
      </w:r>
      <w:r w:rsidRPr="00754B63">
        <w:rPr>
          <w:rFonts w:hAnsi="宋体" w:hint="eastAsia"/>
          <w:szCs w:val="21"/>
        </w:rPr>
        <w:t>1/3</w:t>
      </w:r>
      <w:r w:rsidRPr="00754B63">
        <w:rPr>
          <w:rFonts w:hAnsi="宋体" w:hint="eastAsia"/>
          <w:szCs w:val="21"/>
        </w:rPr>
        <w:t>部分，包括顶棚、侧墙和地面表面最好采用无反光的黑色装修面层。</w:t>
      </w:r>
    </w:p>
    <w:p w:rsidR="00C810CD" w:rsidRPr="00754B63" w:rsidRDefault="00C810CD" w:rsidP="00C810CD">
      <w:pPr>
        <w:spacing w:line="360" w:lineRule="auto"/>
        <w:ind w:firstLineChars="200" w:firstLine="432"/>
        <w:rPr>
          <w:rFonts w:hAnsi="宋体"/>
          <w:szCs w:val="21"/>
        </w:rPr>
      </w:pPr>
      <w:r w:rsidRPr="00754B63">
        <w:rPr>
          <w:rFonts w:ascii="黑体" w:eastAsia="黑体" w:hint="eastAsia"/>
          <w:szCs w:val="21"/>
        </w:rPr>
        <w:t xml:space="preserve">5 </w:t>
      </w:r>
      <w:r w:rsidRPr="00754B63">
        <w:rPr>
          <w:rFonts w:hAnsi="宋体" w:hint="eastAsia"/>
          <w:szCs w:val="21"/>
        </w:rPr>
        <w:t xml:space="preserve"> </w:t>
      </w:r>
      <w:r w:rsidRPr="00754B63">
        <w:rPr>
          <w:rFonts w:hAnsi="宋体"/>
          <w:szCs w:val="21"/>
        </w:rPr>
        <w:t>根据观影厅防止干扰光原则，</w:t>
      </w:r>
      <w:r w:rsidRPr="00754B63">
        <w:rPr>
          <w:rFonts w:hAnsi="宋体" w:hint="eastAsia"/>
          <w:szCs w:val="21"/>
        </w:rPr>
        <w:t>采用地面采用无反光和深色，均是为了避免光对银幕的干扰。</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在某家电影城检测时发现，由于靠近银幕的观影厅侧墙的</w:t>
      </w:r>
      <w:r w:rsidRPr="00754B63">
        <w:rPr>
          <w:szCs w:val="21"/>
        </w:rPr>
        <w:t>饰面材料</w:t>
      </w:r>
      <w:r w:rsidRPr="00754B63">
        <w:rPr>
          <w:rFonts w:hAnsi="宋体" w:hint="eastAsia"/>
          <w:szCs w:val="21"/>
        </w:rPr>
        <w:t>是红色的，在放映时靠近侧墙部分的银幕产生了大面积的红色斑块。经过用黑色遮挡物对观影厅侧墙进行遮挡处理后，银幕上的红色斑块立即消失了。这就说明侧墙饰面使用高反光率材料会对放映图像质量产生重大的影响。</w:t>
      </w:r>
    </w:p>
    <w:p w:rsidR="00C810CD" w:rsidRPr="00754B63" w:rsidRDefault="00C810CD" w:rsidP="00C810CD">
      <w:pPr>
        <w:spacing w:line="360" w:lineRule="auto"/>
        <w:rPr>
          <w:kern w:val="0"/>
          <w:szCs w:val="21"/>
        </w:rPr>
      </w:pPr>
      <w:r w:rsidRPr="00754B63">
        <w:rPr>
          <w:rFonts w:ascii="黑体" w:eastAsia="黑体" w:hint="eastAsia"/>
          <w:szCs w:val="21"/>
        </w:rPr>
        <w:lastRenderedPageBreak/>
        <w:t xml:space="preserve">4.6.3  </w:t>
      </w:r>
      <w:r w:rsidRPr="00754B63">
        <w:rPr>
          <w:rFonts w:hAnsi="宋体"/>
          <w:szCs w:val="21"/>
        </w:rPr>
        <w:t>目前放映室地面作</w:t>
      </w:r>
      <w:r w:rsidRPr="00754B63">
        <w:rPr>
          <w:rFonts w:hAnsi="宋体" w:hint="eastAsia"/>
          <w:szCs w:val="21"/>
        </w:rPr>
        <w:t>法</w:t>
      </w:r>
      <w:r w:rsidRPr="00754B63">
        <w:rPr>
          <w:rFonts w:hAnsi="宋体"/>
          <w:szCs w:val="21"/>
        </w:rPr>
        <w:t>比较多，选用什么材料，应充分考虑管线的敷设和材料的耐久性。因此规定此条</w:t>
      </w:r>
      <w:r w:rsidRPr="00754B63">
        <w:rPr>
          <w:rFonts w:hAnsi="宋体" w:hint="eastAsia"/>
          <w:szCs w:val="21"/>
        </w:rPr>
        <w:t>。</w:t>
      </w:r>
      <w:bookmarkStart w:id="278" w:name="_Toc158520825"/>
    </w:p>
    <w:p w:rsidR="00C810CD" w:rsidRPr="00754B63" w:rsidRDefault="00C810CD" w:rsidP="00C810CD">
      <w:pPr>
        <w:spacing w:line="360" w:lineRule="auto"/>
        <w:rPr>
          <w:rFonts w:ascii="黑体" w:eastAsia="黑体" w:hAnsi="宋体"/>
          <w:position w:val="8"/>
          <w:sz w:val="28"/>
          <w:szCs w:val="28"/>
        </w:rPr>
      </w:pPr>
      <w:r w:rsidRPr="00754B63">
        <w:rPr>
          <w:rFonts w:ascii="黑体" w:eastAsia="黑体" w:hAnsi="宋体"/>
          <w:position w:val="8"/>
          <w:sz w:val="28"/>
          <w:szCs w:val="28"/>
        </w:rPr>
        <w:br w:type="page"/>
      </w:r>
    </w:p>
    <w:p w:rsidR="00C810CD" w:rsidRPr="00754B63" w:rsidRDefault="00C810CD" w:rsidP="00C810CD">
      <w:pPr>
        <w:spacing w:line="360" w:lineRule="auto"/>
        <w:jc w:val="center"/>
        <w:outlineLvl w:val="0"/>
        <w:rPr>
          <w:rFonts w:ascii="黑体" w:eastAsia="黑体" w:hAnsi="宋体"/>
          <w:position w:val="8"/>
          <w:sz w:val="28"/>
          <w:szCs w:val="28"/>
        </w:rPr>
      </w:pPr>
      <w:bookmarkStart w:id="279" w:name="_Toc513209855"/>
      <w:r w:rsidRPr="00754B63">
        <w:rPr>
          <w:rFonts w:ascii="黑体" w:eastAsia="黑体" w:hAnsi="宋体" w:hint="eastAsia"/>
          <w:position w:val="8"/>
          <w:sz w:val="28"/>
          <w:szCs w:val="28"/>
        </w:rPr>
        <w:lastRenderedPageBreak/>
        <w:t>5 声学设计</w:t>
      </w:r>
      <w:bookmarkEnd w:id="278"/>
      <w:bookmarkEnd w:id="279"/>
    </w:p>
    <w:p w:rsidR="00C810CD" w:rsidRPr="00754B63" w:rsidRDefault="00C810CD" w:rsidP="00C810CD">
      <w:pPr>
        <w:spacing w:line="360" w:lineRule="auto"/>
        <w:ind w:left="432" w:hangingChars="200" w:hanging="432"/>
        <w:jc w:val="center"/>
        <w:outlineLvl w:val="1"/>
        <w:rPr>
          <w:rFonts w:ascii="黑体" w:eastAsia="黑体"/>
          <w:szCs w:val="21"/>
        </w:rPr>
      </w:pPr>
      <w:bookmarkStart w:id="280" w:name="_Toc158520826"/>
      <w:bookmarkStart w:id="281" w:name="_Toc513209856"/>
      <w:r w:rsidRPr="00754B63">
        <w:rPr>
          <w:rFonts w:ascii="黑体" w:eastAsia="黑体" w:hint="eastAsia"/>
          <w:szCs w:val="21"/>
        </w:rPr>
        <w:t>5.1 基本要求</w:t>
      </w:r>
      <w:bookmarkEnd w:id="280"/>
      <w:bookmarkEnd w:id="281"/>
    </w:p>
    <w:p w:rsidR="00C810CD" w:rsidRPr="00754B63" w:rsidRDefault="00C810CD" w:rsidP="00C810CD">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t>5.1.1</w:t>
        </w:r>
      </w:smartTag>
      <w:r w:rsidRPr="00754B63">
        <w:rPr>
          <w:rFonts w:hint="eastAsia"/>
          <w:szCs w:val="21"/>
        </w:rPr>
        <w:t xml:space="preserve">  </w:t>
      </w:r>
      <w:r w:rsidRPr="00754B63">
        <w:rPr>
          <w:rFonts w:hint="eastAsia"/>
          <w:szCs w:val="21"/>
        </w:rPr>
        <w:t>电影院声学设计应包括建声与电声两个方面设计工作，在电影院的设计中，声学设计与室内声学装修设计是相辅相成的，为了保证观影厅内的最佳声学效果，室内声学装修设计的材料选用与结构形式应服从建声设计要求，同时要根据电声设计要求给予电声设备安装合适的安装位置，既保证室内装饰效果，又满足声场音质效果。</w:t>
      </w:r>
    </w:p>
    <w:p w:rsidR="00C810CD" w:rsidRPr="00754B63" w:rsidRDefault="00C810CD" w:rsidP="00C810CD">
      <w:pPr>
        <w:autoSpaceDE w:val="0"/>
        <w:autoSpaceDN w:val="0"/>
        <w:adjustRightInd w:val="0"/>
        <w:spacing w:line="360" w:lineRule="auto"/>
        <w:rPr>
          <w:szCs w:val="21"/>
        </w:rPr>
      </w:pPr>
      <w:r w:rsidRPr="00754B63">
        <w:rPr>
          <w:rFonts w:ascii="黑体" w:eastAsia="黑体" w:hint="eastAsia"/>
          <w:szCs w:val="21"/>
        </w:rPr>
        <w:t xml:space="preserve">5.1.2 </w:t>
      </w:r>
      <w:r w:rsidRPr="00754B63">
        <w:rPr>
          <w:rFonts w:hint="eastAsia"/>
          <w:szCs w:val="21"/>
        </w:rPr>
        <w:t xml:space="preserve"> </w:t>
      </w:r>
      <w:r w:rsidRPr="00754B63">
        <w:rPr>
          <w:rFonts w:hint="eastAsia"/>
          <w:szCs w:val="21"/>
        </w:rPr>
        <w:t>电影院不同于音乐厅和歌剧院，它是通过电声还原影片录音效果的场所，人们在电影院</w:t>
      </w:r>
    </w:p>
    <w:p w:rsidR="00C810CD" w:rsidRPr="00754B63" w:rsidRDefault="00C810CD" w:rsidP="00C810CD">
      <w:pPr>
        <w:autoSpaceDE w:val="0"/>
        <w:autoSpaceDN w:val="0"/>
        <w:adjustRightInd w:val="0"/>
        <w:spacing w:line="360" w:lineRule="auto"/>
        <w:rPr>
          <w:szCs w:val="21"/>
        </w:rPr>
      </w:pPr>
      <w:r w:rsidRPr="00754B63">
        <w:rPr>
          <w:rFonts w:hint="eastAsia"/>
          <w:szCs w:val="21"/>
        </w:rPr>
        <w:t>里听闻的要求，综合来讲是语言清晰可懂，音乐优美动听。建声与电声设计的相互配合是建成良好音质观影厅的重要条件，建声设计重在观影厅的体形设计与声学缺陷的消除、混响时间及其频率特性的控制以及噪声的抑制，电声设计重在控制房间常数，电声设备的选择与布置，确保观影厅内声场分布的均匀、声辐射方向的合理与电影还音音质良好。</w:t>
      </w:r>
    </w:p>
    <w:p w:rsidR="00C810CD" w:rsidRPr="00754B63" w:rsidRDefault="00C810CD" w:rsidP="00C810CD">
      <w:pPr>
        <w:autoSpaceDE w:val="0"/>
        <w:autoSpaceDN w:val="0"/>
        <w:adjustRightInd w:val="0"/>
        <w:spacing w:line="360" w:lineRule="auto"/>
        <w:rPr>
          <w:szCs w:val="21"/>
        </w:rPr>
      </w:pPr>
      <w:r w:rsidRPr="00754B63">
        <w:rPr>
          <w:rFonts w:hint="eastAsia"/>
          <w:szCs w:val="21"/>
        </w:rPr>
        <w:t xml:space="preserve">    </w:t>
      </w:r>
      <w:r w:rsidRPr="00754B63">
        <w:rPr>
          <w:rFonts w:hint="eastAsia"/>
          <w:szCs w:val="21"/>
        </w:rPr>
        <w:t>另外，巨幕影厅的特点：影厅宽度大，空间高；容积较大，每座容积大；银幕面积大且有弧度；观众席起坡陡；银幕宽，前排观众席距离银幕大；扬声器声源点多，能级和动态范围大；视听环境的整体要求高。这些特点与建筑声学有着很大的关系，受到影厅造型和建筑比例的影响，以及观众席位起坡角度较大的影响，容易在声学上造成一定的缺陷，形成比较大面积的声反射和声聚焦效应，因此在建筑声学设计中，应当避免声学缺陷，以达到好的声学效果。</w:t>
      </w:r>
    </w:p>
    <w:p w:rsidR="00C810CD" w:rsidRPr="00754B63" w:rsidRDefault="00C810CD" w:rsidP="00C810CD">
      <w:pPr>
        <w:spacing w:line="360" w:lineRule="auto"/>
        <w:ind w:firstLineChars="200" w:firstLine="432"/>
        <w:rPr>
          <w:szCs w:val="21"/>
        </w:rPr>
      </w:pPr>
      <w:r w:rsidRPr="00754B63">
        <w:rPr>
          <w:rFonts w:hint="eastAsia"/>
          <w:szCs w:val="21"/>
        </w:rPr>
        <w:t>一般的声学缺陷有：</w:t>
      </w:r>
    </w:p>
    <w:p w:rsidR="00C810CD" w:rsidRPr="00754B63" w:rsidRDefault="00C810CD" w:rsidP="00C810CD">
      <w:pPr>
        <w:spacing w:line="360" w:lineRule="auto"/>
        <w:ind w:firstLineChars="200" w:firstLine="432"/>
        <w:rPr>
          <w:szCs w:val="21"/>
        </w:rPr>
      </w:pPr>
      <w:r w:rsidRPr="00754B63">
        <w:rPr>
          <w:rFonts w:hint="eastAsia"/>
          <w:szCs w:val="21"/>
        </w:rPr>
        <w:t>声聚焦：在观影厅中，存在</w:t>
      </w:r>
      <w:r w:rsidRPr="00754B63">
        <w:rPr>
          <w:szCs w:val="21"/>
        </w:rPr>
        <w:t>凹</w:t>
      </w:r>
      <w:r w:rsidRPr="00754B63">
        <w:rPr>
          <w:rFonts w:hint="eastAsia"/>
          <w:szCs w:val="21"/>
        </w:rPr>
        <w:t>型反射</w:t>
      </w:r>
      <w:r w:rsidRPr="00754B63">
        <w:rPr>
          <w:szCs w:val="21"/>
        </w:rPr>
        <w:t>面</w:t>
      </w:r>
      <w:r w:rsidRPr="00754B63">
        <w:rPr>
          <w:rFonts w:hint="eastAsia"/>
          <w:szCs w:val="21"/>
        </w:rPr>
        <w:t>时，</w:t>
      </w:r>
      <w:r w:rsidRPr="00754B63">
        <w:rPr>
          <w:szCs w:val="21"/>
        </w:rPr>
        <w:t>声波形成集中反射</w:t>
      </w:r>
      <w:r w:rsidRPr="00754B63">
        <w:rPr>
          <w:rFonts w:hint="eastAsia"/>
          <w:szCs w:val="21"/>
        </w:rPr>
        <w:t>的现象。由于</w:t>
      </w:r>
      <w:r w:rsidRPr="00754B63">
        <w:rPr>
          <w:szCs w:val="21"/>
        </w:rPr>
        <w:t>反射声聚焦</w:t>
      </w:r>
      <w:r w:rsidRPr="00754B63">
        <w:rPr>
          <w:rFonts w:hint="eastAsia"/>
          <w:szCs w:val="21"/>
        </w:rPr>
        <w:t>于</w:t>
      </w:r>
      <w:r w:rsidRPr="00754B63">
        <w:rPr>
          <w:szCs w:val="21"/>
        </w:rPr>
        <w:t>某个区域，造成声音在该区域</w:t>
      </w:r>
      <w:r w:rsidRPr="00754B63">
        <w:rPr>
          <w:rFonts w:hint="eastAsia"/>
          <w:szCs w:val="21"/>
        </w:rPr>
        <w:t>内</w:t>
      </w:r>
      <w:r w:rsidRPr="00754B63">
        <w:rPr>
          <w:szCs w:val="21"/>
        </w:rPr>
        <w:t>听音条件变差，声场不均匀度</w:t>
      </w:r>
      <w:r w:rsidRPr="00754B63">
        <w:rPr>
          <w:rFonts w:hint="eastAsia"/>
          <w:szCs w:val="21"/>
        </w:rPr>
        <w:t>增偏大</w:t>
      </w:r>
      <w:r w:rsidRPr="00754B63">
        <w:rPr>
          <w:szCs w:val="21"/>
        </w:rPr>
        <w:t>。</w:t>
      </w:r>
    </w:p>
    <w:p w:rsidR="00C810CD" w:rsidRPr="00754B63" w:rsidRDefault="00C810CD" w:rsidP="00C810CD">
      <w:pPr>
        <w:spacing w:line="460" w:lineRule="exact"/>
        <w:ind w:rightChars="5" w:right="11"/>
        <w:rPr>
          <w:szCs w:val="21"/>
        </w:rPr>
      </w:pPr>
      <w:r w:rsidRPr="00754B63">
        <w:rPr>
          <w:rFonts w:hint="eastAsia"/>
          <w:szCs w:val="21"/>
        </w:rPr>
        <w:t xml:space="preserve">   </w:t>
      </w:r>
      <w:r w:rsidRPr="00754B63">
        <w:rPr>
          <w:rFonts w:hint="eastAsia"/>
          <w:szCs w:val="21"/>
        </w:rPr>
        <w:t>回声和颤动回声：在观影厅中有大的反射面或平行反射面存在时，在一定的条件下，可以产生回声或多重的回声。典型的例子如：当观影厅的银幕后和观影厅后墙没有吸声材料或观影厅两侧墙，只要有大面积的平行反射面存在，仍然可以产生颤动回声。</w:t>
      </w:r>
    </w:p>
    <w:p w:rsidR="00C810CD" w:rsidRPr="00754B63" w:rsidRDefault="00C810CD" w:rsidP="00C810CD">
      <w:pPr>
        <w:spacing w:line="360" w:lineRule="auto"/>
        <w:ind w:rightChars="5" w:right="11" w:firstLineChars="200" w:firstLine="432"/>
        <w:rPr>
          <w:szCs w:val="21"/>
        </w:rPr>
      </w:pPr>
      <w:r w:rsidRPr="00754B63">
        <w:rPr>
          <w:rFonts w:hint="eastAsia"/>
          <w:szCs w:val="21"/>
        </w:rPr>
        <w:t>声染色：在观影厅中，由于体型或吸声材料选择、布置不合理等引起的音色变化的现象。</w:t>
      </w:r>
    </w:p>
    <w:p w:rsidR="00C810CD" w:rsidRPr="00754B63" w:rsidRDefault="00C810CD" w:rsidP="00C810CD">
      <w:pPr>
        <w:spacing w:line="360" w:lineRule="auto"/>
        <w:rPr>
          <w:szCs w:val="21"/>
        </w:rPr>
      </w:pPr>
      <w:r w:rsidRPr="00754B63">
        <w:rPr>
          <w:rFonts w:ascii="黑体" w:eastAsia="黑体" w:hint="eastAsia"/>
          <w:szCs w:val="21"/>
        </w:rPr>
        <w:t>5.1.3</w:t>
      </w:r>
      <w:r w:rsidRPr="00754B63">
        <w:rPr>
          <w:rFonts w:hint="eastAsia"/>
          <w:szCs w:val="21"/>
        </w:rPr>
        <w:t xml:space="preserve"> </w:t>
      </w:r>
      <w:r w:rsidRPr="00754B63">
        <w:rPr>
          <w:rFonts w:hint="eastAsia"/>
          <w:szCs w:val="21"/>
        </w:rPr>
        <w:t>在观影厅内要扩大电影立体声的聆听范围，须考虑以下几个方面因素：</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1</w:t>
      </w:r>
      <w:r w:rsidRPr="00754B63">
        <w:rPr>
          <w:rFonts w:hint="eastAsia"/>
          <w:szCs w:val="21"/>
        </w:rPr>
        <w:t xml:space="preserve">  </w:t>
      </w:r>
      <w:r w:rsidRPr="00754B63">
        <w:rPr>
          <w:rFonts w:hint="eastAsia"/>
          <w:szCs w:val="21"/>
        </w:rPr>
        <w:t>观影厅体形设计要合适；</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2</w:t>
      </w:r>
      <w:r w:rsidRPr="00754B63">
        <w:rPr>
          <w:rFonts w:hint="eastAsia"/>
          <w:szCs w:val="21"/>
        </w:rPr>
        <w:t xml:space="preserve">  </w:t>
      </w:r>
      <w:r w:rsidRPr="00754B63">
        <w:rPr>
          <w:rFonts w:hint="eastAsia"/>
          <w:szCs w:val="21"/>
        </w:rPr>
        <w:t>扬声器的安装位置与高度要符合观影厅声场客观条件；</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3</w:t>
      </w:r>
      <w:r w:rsidRPr="00754B63">
        <w:rPr>
          <w:rFonts w:hint="eastAsia"/>
          <w:szCs w:val="21"/>
        </w:rPr>
        <w:t xml:space="preserve">  </w:t>
      </w:r>
      <w:r w:rsidRPr="00754B63">
        <w:rPr>
          <w:rFonts w:hint="eastAsia"/>
          <w:szCs w:val="21"/>
        </w:rPr>
        <w:t>扬声器的特性（指向性、频率特性、功率等）必须满足电影立体声还音的技术条件；</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int="eastAsia"/>
          <w:szCs w:val="21"/>
        </w:rPr>
        <w:t>4</w:t>
      </w:r>
      <w:r w:rsidRPr="00754B63">
        <w:rPr>
          <w:rFonts w:hint="eastAsia"/>
          <w:szCs w:val="21"/>
        </w:rPr>
        <w:t xml:space="preserve">  </w:t>
      </w:r>
      <w:r w:rsidRPr="00754B63">
        <w:rPr>
          <w:rFonts w:hint="eastAsia"/>
          <w:szCs w:val="21"/>
        </w:rPr>
        <w:t>银幕后主声道扬声器与环绕声扬声器的相对距离要满足电影立体声的声像定位条件（不宜超过</w:t>
      </w:r>
      <w:r w:rsidRPr="00754B63">
        <w:rPr>
          <w:rFonts w:hint="eastAsia"/>
          <w:szCs w:val="21"/>
        </w:rPr>
        <w:t>50ms</w:t>
      </w:r>
      <w:r w:rsidRPr="00754B63">
        <w:rPr>
          <w:rFonts w:hint="eastAsia"/>
          <w:szCs w:val="21"/>
        </w:rPr>
        <w:t>的声距离）。</w:t>
      </w:r>
    </w:p>
    <w:p w:rsidR="00C810CD" w:rsidRPr="00754B63" w:rsidRDefault="00C810CD" w:rsidP="00C810CD">
      <w:pPr>
        <w:spacing w:line="360" w:lineRule="auto"/>
        <w:rPr>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82" w:name="_Toc158520827"/>
      <w:bookmarkStart w:id="283" w:name="_Toc513209857"/>
      <w:r w:rsidRPr="00754B63">
        <w:rPr>
          <w:rFonts w:ascii="黑体" w:eastAsia="黑体" w:hint="eastAsia"/>
          <w:szCs w:val="21"/>
        </w:rPr>
        <w:t xml:space="preserve">5.2 </w:t>
      </w:r>
      <w:r w:rsidRPr="00754B63">
        <w:rPr>
          <w:rFonts w:eastAsia="黑体"/>
          <w:szCs w:val="21"/>
        </w:rPr>
        <w:t>室内音质</w:t>
      </w:r>
      <w:bookmarkEnd w:id="282"/>
      <w:bookmarkEnd w:id="283"/>
    </w:p>
    <w:p w:rsidR="00C810CD" w:rsidRPr="00754B63" w:rsidRDefault="00C810CD" w:rsidP="00C810CD">
      <w:pPr>
        <w:spacing w:line="360" w:lineRule="auto"/>
        <w:ind w:firstLineChars="200" w:firstLine="432"/>
        <w:rPr>
          <w:rFonts w:asciiTheme="minorEastAsia" w:hAnsiTheme="minorEastAsia"/>
          <w:szCs w:val="21"/>
        </w:rPr>
      </w:pPr>
      <w:r w:rsidRPr="00754B63">
        <w:rPr>
          <w:rFonts w:ascii="黑体" w:eastAsia="黑体"/>
          <w:szCs w:val="21"/>
        </w:rPr>
        <w:lastRenderedPageBreak/>
        <w:t>5.2.1</w:t>
      </w:r>
      <w:r w:rsidRPr="00754B63">
        <w:rPr>
          <w:rFonts w:ascii="黑体" w:eastAsia="黑体" w:hint="eastAsia"/>
          <w:szCs w:val="21"/>
        </w:rPr>
        <w:t xml:space="preserve">  </w:t>
      </w:r>
      <w:r w:rsidRPr="00754B63">
        <w:rPr>
          <w:rFonts w:asciiTheme="minorEastAsia" w:hAnsiTheme="minorEastAsia" w:hint="eastAsia"/>
          <w:szCs w:val="21"/>
        </w:rPr>
        <w:t>观影厅内没有原声，听到的都是重放的声音，这是观影厅和其他用途厅堂的最大差别。因为影片声音录制过程中已考虑到场景的要求，例如画面出现露天野外非常死寂的环境，或是一间混响长达数秒的空旷大厅，或是电话一端的声学效果，都要求在观影厅重放时能充分体现出来，不再希望观影厅对扬声器所重放的声音再添点什么。只有短混响的空间才能（接近）达到上述目的。当然，观影厅的混响又不是越短越好，太短了会给人不舒服的沉闷感受。故此，需要有合适</w:t>
      </w:r>
      <w:r w:rsidRPr="00754B63">
        <w:rPr>
          <w:rFonts w:asciiTheme="minorEastAsia" w:hAnsiTheme="minorEastAsia"/>
          <w:szCs w:val="21"/>
        </w:rPr>
        <w:t>混响时间</w:t>
      </w:r>
      <w:r w:rsidRPr="00754B63">
        <w:rPr>
          <w:rFonts w:asciiTheme="minorEastAsia" w:hAnsiTheme="minorEastAsia" w:hint="eastAsia"/>
          <w:szCs w:val="21"/>
        </w:rPr>
        <w:t>。</w:t>
      </w:r>
    </w:p>
    <w:p w:rsidR="00C810CD" w:rsidRPr="00754B63" w:rsidRDefault="00C810CD" w:rsidP="00C810CD">
      <w:pPr>
        <w:spacing w:line="360" w:lineRule="auto"/>
        <w:ind w:rightChars="50" w:right="108"/>
        <w:rPr>
          <w:rFonts w:ascii="黑体" w:eastAsia="黑体"/>
          <w:szCs w:val="21"/>
        </w:rPr>
      </w:pPr>
    </w:p>
    <w:p w:rsidR="00C810CD" w:rsidRPr="00754B63" w:rsidRDefault="00C810CD" w:rsidP="00C810CD">
      <w:pPr>
        <w:spacing w:line="360" w:lineRule="auto"/>
        <w:ind w:rightChars="50" w:right="108"/>
        <w:rPr>
          <w:rFonts w:asciiTheme="minorEastAsia" w:hAnsiTheme="minorEastAsia"/>
          <w:szCs w:val="21"/>
        </w:rPr>
      </w:pPr>
      <w:r w:rsidRPr="00754B63">
        <w:rPr>
          <w:rFonts w:asciiTheme="minorEastAsia" w:hAnsiTheme="minorEastAsia" w:hint="eastAsia"/>
          <w:szCs w:val="21"/>
        </w:rPr>
        <w:t xml:space="preserve">   关于</w:t>
      </w:r>
      <w:r w:rsidRPr="00754B63">
        <w:rPr>
          <w:rFonts w:asciiTheme="minorEastAsia" w:hAnsiTheme="minorEastAsia"/>
          <w:szCs w:val="21"/>
        </w:rPr>
        <w:t>观</w:t>
      </w:r>
      <w:r w:rsidRPr="00754B63">
        <w:rPr>
          <w:rFonts w:asciiTheme="minorEastAsia" w:hAnsiTheme="minorEastAsia" w:hint="eastAsia"/>
          <w:szCs w:val="21"/>
        </w:rPr>
        <w:t>影</w:t>
      </w:r>
      <w:r w:rsidRPr="00754B63">
        <w:rPr>
          <w:rFonts w:asciiTheme="minorEastAsia" w:hAnsiTheme="minorEastAsia"/>
          <w:szCs w:val="21"/>
        </w:rPr>
        <w:t>厅</w:t>
      </w:r>
      <w:r w:rsidRPr="00754B63">
        <w:rPr>
          <w:rFonts w:asciiTheme="minorEastAsia" w:hAnsiTheme="minorEastAsia" w:hint="eastAsia"/>
          <w:szCs w:val="21"/>
        </w:rPr>
        <w:t>合适</w:t>
      </w:r>
      <w:r w:rsidRPr="00754B63">
        <w:rPr>
          <w:rFonts w:asciiTheme="minorEastAsia" w:hAnsiTheme="minorEastAsia"/>
          <w:szCs w:val="21"/>
        </w:rPr>
        <w:t>混响时间</w:t>
      </w:r>
      <w:r w:rsidRPr="00754B63">
        <w:rPr>
          <w:rFonts w:asciiTheme="minorEastAsia" w:hAnsiTheme="minorEastAsia" w:hint="eastAsia"/>
          <w:szCs w:val="21"/>
        </w:rPr>
        <w:t>有不同版本也是不断完善过程，</w:t>
      </w:r>
    </w:p>
    <w:p w:rsidR="00C810CD" w:rsidRPr="00754B63" w:rsidRDefault="00C810CD" w:rsidP="00C810CD">
      <w:pPr>
        <w:spacing w:line="360" w:lineRule="auto"/>
        <w:ind w:rightChars="50" w:right="108"/>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1995年</w:t>
      </w:r>
      <w:r w:rsidRPr="00754B63">
        <w:rPr>
          <w:rFonts w:asciiTheme="minorEastAsia" w:hAnsiTheme="minorEastAsia" w:hint="eastAsia"/>
          <w:szCs w:val="21"/>
        </w:rPr>
        <w:t>10月</w:t>
      </w:r>
      <w:r w:rsidRPr="00754B63">
        <w:rPr>
          <w:rFonts w:asciiTheme="minorEastAsia" w:hAnsiTheme="minorEastAsia"/>
          <w:szCs w:val="21"/>
        </w:rPr>
        <w:t>ISO/WD12610提出了电影院混响时间的计算公式，即</w:t>
      </w:r>
      <w:r w:rsidRPr="00754B63">
        <w:rPr>
          <w:rFonts w:asciiTheme="minorEastAsia" w:hAnsiTheme="minorEastAsia" w:hint="eastAsia"/>
          <w:szCs w:val="21"/>
        </w:rPr>
        <w:t xml:space="preserve"> </w:t>
      </w:r>
      <w:r w:rsidRPr="00754B63">
        <w:rPr>
          <w:rFonts w:asciiTheme="minorEastAsia" w:hAnsiTheme="minorEastAsia"/>
          <w:szCs w:val="21"/>
        </w:rPr>
        <w:t>RT</w:t>
      </w:r>
      <w:r w:rsidRPr="00754B63">
        <w:rPr>
          <w:rFonts w:asciiTheme="minorEastAsia" w:hAnsiTheme="minorEastAsia"/>
          <w:szCs w:val="21"/>
          <w:vertAlign w:val="subscript"/>
        </w:rPr>
        <w:t>60</w:t>
      </w:r>
      <w:r w:rsidRPr="00754B63">
        <w:rPr>
          <w:rFonts w:asciiTheme="minorEastAsia" w:hAnsiTheme="minorEastAsia"/>
          <w:szCs w:val="21"/>
        </w:rPr>
        <w:t>≤0.027477V</w:t>
      </w:r>
      <w:r w:rsidRPr="00754B63">
        <w:rPr>
          <w:rFonts w:asciiTheme="minorEastAsia" w:hAnsiTheme="minorEastAsia"/>
          <w:szCs w:val="21"/>
          <w:vertAlign w:val="superscript"/>
        </w:rPr>
        <w:t>0.287353</w:t>
      </w:r>
      <w:r w:rsidRPr="00754B63">
        <w:rPr>
          <w:rFonts w:asciiTheme="minorEastAsia" w:hAnsiTheme="minorEastAsia"/>
          <w:szCs w:val="21"/>
        </w:rPr>
        <w:t>（s）</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式中  RT</w:t>
      </w:r>
      <w:r w:rsidRPr="00754B63">
        <w:rPr>
          <w:rFonts w:asciiTheme="minorEastAsia" w:hAnsiTheme="minorEastAsia"/>
          <w:szCs w:val="21"/>
          <w:vertAlign w:val="subscript"/>
        </w:rPr>
        <w:t>60</w:t>
      </w:r>
      <w:r w:rsidRPr="00754B63">
        <w:rPr>
          <w:rFonts w:asciiTheme="minorEastAsia" w:hAnsiTheme="minorEastAsia"/>
          <w:szCs w:val="21"/>
        </w:rPr>
        <w:t>——混响时间（</w:t>
      </w:r>
      <w:r w:rsidRPr="00754B63">
        <w:rPr>
          <w:rFonts w:asciiTheme="minorEastAsia" w:hAnsiTheme="minorEastAsia" w:hint="eastAsia"/>
          <w:szCs w:val="21"/>
        </w:rPr>
        <w:t>秒</w:t>
      </w:r>
      <w:r w:rsidRPr="00754B63">
        <w:rPr>
          <w:rFonts w:asciiTheme="minorEastAsia" w:hAnsiTheme="minorEastAsia"/>
          <w:szCs w:val="21"/>
        </w:rPr>
        <w:t>）；</w:t>
      </w:r>
      <w:r w:rsidRPr="00754B63">
        <w:rPr>
          <w:rFonts w:asciiTheme="minorEastAsia" w:hAnsiTheme="minorEastAsia" w:hint="eastAsia"/>
          <w:szCs w:val="21"/>
        </w:rPr>
        <w:t xml:space="preserve">  </w:t>
      </w:r>
      <w:r w:rsidRPr="00754B63">
        <w:rPr>
          <w:rFonts w:asciiTheme="minorEastAsia" w:hAnsiTheme="minorEastAsia"/>
          <w:szCs w:val="21"/>
        </w:rPr>
        <w:t>V——房间容积（立方英尺）</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广电总局电影局1999年5月公布试行的《数字立体声电影院</w:t>
      </w:r>
      <w:r w:rsidRPr="00754B63">
        <w:rPr>
          <w:rFonts w:asciiTheme="minorEastAsia" w:hAnsiTheme="minorEastAsia" w:hint="eastAsia"/>
          <w:szCs w:val="21"/>
        </w:rPr>
        <w:t>的</w:t>
      </w:r>
      <w:r w:rsidRPr="00754B63">
        <w:rPr>
          <w:rFonts w:asciiTheme="minorEastAsia" w:hAnsiTheme="minorEastAsia"/>
          <w:szCs w:val="21"/>
        </w:rPr>
        <w:t>技术</w:t>
      </w:r>
      <w:r w:rsidRPr="00754B63">
        <w:rPr>
          <w:rFonts w:asciiTheme="minorEastAsia" w:hAnsiTheme="minorEastAsia" w:hint="eastAsia"/>
          <w:szCs w:val="21"/>
        </w:rPr>
        <w:t>规范</w:t>
      </w:r>
      <w:r w:rsidRPr="00754B63">
        <w:rPr>
          <w:rFonts w:asciiTheme="minorEastAsia" w:hAnsiTheme="minorEastAsia"/>
          <w:szCs w:val="21"/>
        </w:rPr>
        <w:t>》确定了RT</w:t>
      </w:r>
      <w:r w:rsidRPr="00754B63">
        <w:rPr>
          <w:rFonts w:asciiTheme="minorEastAsia" w:hAnsiTheme="minorEastAsia"/>
          <w:szCs w:val="21"/>
          <w:vertAlign w:val="subscript"/>
        </w:rPr>
        <w:t>60</w:t>
      </w:r>
      <w:r w:rsidRPr="00754B63">
        <w:rPr>
          <w:rFonts w:asciiTheme="minorEastAsia" w:hAnsiTheme="minorEastAsia"/>
          <w:szCs w:val="21"/>
        </w:rPr>
        <w:t>混响时间上限的计算公式，并附有上、下限的图表。</w:t>
      </w:r>
      <w:r w:rsidRPr="00754B63">
        <w:rPr>
          <w:szCs w:val="21"/>
        </w:rPr>
        <w:t>500Hz</w:t>
      </w:r>
      <w:r w:rsidRPr="00754B63">
        <w:rPr>
          <w:szCs w:val="21"/>
        </w:rPr>
        <w:t>时的上限公式为：</w:t>
      </w:r>
      <w:r w:rsidRPr="00754B63">
        <w:rPr>
          <w:rFonts w:asciiTheme="minorEastAsia" w:hAnsiTheme="minorEastAsia"/>
          <w:szCs w:val="21"/>
        </w:rPr>
        <w:t>RT</w:t>
      </w:r>
      <w:r w:rsidRPr="00754B63">
        <w:rPr>
          <w:rFonts w:asciiTheme="minorEastAsia" w:hAnsiTheme="minorEastAsia"/>
          <w:szCs w:val="21"/>
          <w:vertAlign w:val="subscript"/>
        </w:rPr>
        <w:t>60</w:t>
      </w:r>
      <w:r w:rsidRPr="00754B63">
        <w:rPr>
          <w:rFonts w:asciiTheme="minorEastAsia" w:hAnsiTheme="minorEastAsia"/>
          <w:szCs w:val="21"/>
        </w:rPr>
        <w:t>≤</w:t>
      </w:r>
      <w:r w:rsidRPr="00754B63">
        <w:rPr>
          <w:szCs w:val="21"/>
        </w:rPr>
        <w:t>0.0765</w:t>
      </w:r>
      <w:r w:rsidRPr="00754B63">
        <w:rPr>
          <w:rFonts w:hint="eastAsia"/>
          <w:szCs w:val="21"/>
        </w:rPr>
        <w:t>2</w:t>
      </w:r>
      <w:r w:rsidRPr="00754B63">
        <w:rPr>
          <w:szCs w:val="21"/>
        </w:rPr>
        <w:t>V</w:t>
      </w:r>
      <w:r w:rsidRPr="00754B63">
        <w:rPr>
          <w:szCs w:val="21"/>
          <w:vertAlign w:val="superscript"/>
        </w:rPr>
        <w:t>0.287353</w:t>
      </w:r>
      <w:r w:rsidRPr="00754B63">
        <w:rPr>
          <w:szCs w:val="21"/>
        </w:rPr>
        <w:t xml:space="preserve">  </w:t>
      </w:r>
      <w:r w:rsidRPr="00754B63">
        <w:rPr>
          <w:rFonts w:hint="eastAsia"/>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广播影视行业标准《数字立体声电影院技术标准》GY/T183-2002，增加了混响时间的下限计算公式，建立了一套完整的电影观影厅混响时间计算公式。</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hint="eastAsia"/>
          <w:szCs w:val="21"/>
        </w:rPr>
        <w:t>小于500m</w:t>
      </w:r>
      <w:r w:rsidRPr="00754B63">
        <w:rPr>
          <w:rFonts w:asciiTheme="minorEastAsia" w:hAnsiTheme="minorEastAsia" w:hint="eastAsia"/>
          <w:szCs w:val="21"/>
          <w:vertAlign w:val="superscript"/>
        </w:rPr>
        <w:t>2</w:t>
      </w:r>
      <w:r w:rsidRPr="00754B63">
        <w:rPr>
          <w:rFonts w:asciiTheme="minorEastAsia" w:hAnsiTheme="minorEastAsia" w:hint="eastAsia"/>
          <w:szCs w:val="21"/>
        </w:rPr>
        <w:t>的小容积观影厅，其混响时间可在上限范围内选取。</w:t>
      </w:r>
    </w:p>
    <w:p w:rsidR="00C810CD" w:rsidRPr="00754B63" w:rsidRDefault="00C810CD" w:rsidP="00C810CD">
      <w:pPr>
        <w:spacing w:line="360" w:lineRule="auto"/>
        <w:ind w:firstLineChars="150" w:firstLine="324"/>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观</w:t>
      </w:r>
      <w:r w:rsidRPr="00754B63">
        <w:rPr>
          <w:rFonts w:asciiTheme="minorEastAsia" w:hAnsiTheme="minorEastAsia" w:hint="eastAsia"/>
          <w:szCs w:val="21"/>
        </w:rPr>
        <w:t>影</w:t>
      </w:r>
      <w:r w:rsidRPr="00754B63">
        <w:rPr>
          <w:rFonts w:asciiTheme="minorEastAsia" w:hAnsiTheme="minorEastAsia"/>
          <w:szCs w:val="21"/>
        </w:rPr>
        <w:t>厅</w:t>
      </w:r>
      <w:r w:rsidRPr="00754B63">
        <w:rPr>
          <w:rFonts w:asciiTheme="minorEastAsia" w:hAnsiTheme="minorEastAsia" w:hint="eastAsia"/>
          <w:szCs w:val="21"/>
        </w:rPr>
        <w:t>的混响时间与</w:t>
      </w:r>
      <w:r w:rsidRPr="00754B63">
        <w:rPr>
          <w:rFonts w:asciiTheme="minorEastAsia" w:hAnsiTheme="minorEastAsia"/>
          <w:szCs w:val="21"/>
        </w:rPr>
        <w:t>观影厅的容积、</w:t>
      </w:r>
      <w:r w:rsidRPr="00754B63">
        <w:rPr>
          <w:rFonts w:asciiTheme="minorEastAsia" w:hAnsiTheme="minorEastAsia" w:hint="eastAsia"/>
          <w:szCs w:val="21"/>
        </w:rPr>
        <w:t>声</w:t>
      </w:r>
      <w:r w:rsidRPr="00754B63">
        <w:rPr>
          <w:rFonts w:asciiTheme="minorEastAsia" w:hAnsiTheme="minorEastAsia"/>
          <w:szCs w:val="21"/>
        </w:rPr>
        <w:t>处理面积、吸声材料</w:t>
      </w:r>
      <w:r w:rsidRPr="00754B63">
        <w:rPr>
          <w:rFonts w:asciiTheme="minorEastAsia" w:hAnsiTheme="minorEastAsia" w:hint="eastAsia"/>
          <w:szCs w:val="21"/>
        </w:rPr>
        <w:t>及</w:t>
      </w:r>
      <w:r w:rsidRPr="00754B63">
        <w:rPr>
          <w:rFonts w:asciiTheme="minorEastAsia" w:hAnsiTheme="minorEastAsia"/>
          <w:szCs w:val="21"/>
        </w:rPr>
        <w:t>吸声结构</w:t>
      </w:r>
      <w:r w:rsidRPr="00754B63">
        <w:rPr>
          <w:rFonts w:asciiTheme="minorEastAsia" w:hAnsiTheme="minorEastAsia" w:hint="eastAsia"/>
          <w:szCs w:val="21"/>
        </w:rPr>
        <w:t>均</w:t>
      </w:r>
      <w:r w:rsidRPr="00754B63">
        <w:rPr>
          <w:rFonts w:asciiTheme="minorEastAsia" w:hAnsiTheme="minorEastAsia"/>
          <w:szCs w:val="21"/>
        </w:rPr>
        <w:t>相关</w:t>
      </w:r>
      <w:r w:rsidRPr="00754B63">
        <w:rPr>
          <w:rFonts w:asciiTheme="minorEastAsia" w:hAnsiTheme="minorEastAsia" w:hint="eastAsia"/>
          <w:szCs w:val="21"/>
        </w:rPr>
        <w:t>，确定</w:t>
      </w:r>
      <w:r w:rsidRPr="00754B63">
        <w:rPr>
          <w:rFonts w:asciiTheme="minorEastAsia" w:hAnsiTheme="minorEastAsia"/>
          <w:szCs w:val="21"/>
        </w:rPr>
        <w:t>了容积的观影厅</w:t>
      </w:r>
      <w:r w:rsidRPr="00754B63">
        <w:rPr>
          <w:rFonts w:asciiTheme="minorEastAsia" w:hAnsiTheme="minorEastAsia" w:hint="eastAsia"/>
          <w:szCs w:val="21"/>
        </w:rPr>
        <w:t>，声</w:t>
      </w:r>
      <w:r w:rsidRPr="00754B63">
        <w:rPr>
          <w:rFonts w:asciiTheme="minorEastAsia" w:hAnsiTheme="minorEastAsia"/>
          <w:szCs w:val="21"/>
        </w:rPr>
        <w:t>处理面积、吸声材料</w:t>
      </w:r>
      <w:r w:rsidRPr="00754B63">
        <w:rPr>
          <w:rFonts w:asciiTheme="minorEastAsia" w:hAnsiTheme="minorEastAsia" w:hint="eastAsia"/>
          <w:szCs w:val="21"/>
        </w:rPr>
        <w:t>及</w:t>
      </w:r>
      <w:r w:rsidRPr="00754B63">
        <w:rPr>
          <w:rFonts w:asciiTheme="minorEastAsia" w:hAnsiTheme="minorEastAsia"/>
          <w:szCs w:val="21"/>
        </w:rPr>
        <w:t>吸声结构</w:t>
      </w:r>
      <w:r w:rsidRPr="00754B63">
        <w:rPr>
          <w:rFonts w:asciiTheme="minorEastAsia" w:hAnsiTheme="minorEastAsia" w:hint="eastAsia"/>
          <w:szCs w:val="21"/>
        </w:rPr>
        <w:t>确定</w:t>
      </w:r>
      <w:r w:rsidRPr="00754B63">
        <w:rPr>
          <w:rFonts w:asciiTheme="minorEastAsia" w:hAnsiTheme="minorEastAsia"/>
          <w:szCs w:val="21"/>
        </w:rPr>
        <w:t>，</w:t>
      </w:r>
      <w:r w:rsidRPr="00754B63">
        <w:rPr>
          <w:rFonts w:asciiTheme="minorEastAsia" w:hAnsiTheme="minorEastAsia" w:hint="eastAsia"/>
          <w:szCs w:val="21"/>
        </w:rPr>
        <w:t>可根据下式</w:t>
      </w:r>
      <w:r w:rsidRPr="00754B63">
        <w:rPr>
          <w:rFonts w:asciiTheme="minorEastAsia" w:hAnsiTheme="minorEastAsia"/>
          <w:szCs w:val="21"/>
        </w:rPr>
        <w:t>进行</w:t>
      </w:r>
      <w:r w:rsidRPr="00754B63">
        <w:rPr>
          <w:rFonts w:asciiTheme="minorEastAsia" w:hAnsiTheme="minorEastAsia" w:hint="eastAsia"/>
          <w:szCs w:val="21"/>
        </w:rPr>
        <w:t>估</w:t>
      </w:r>
      <w:r w:rsidRPr="00754B63">
        <w:rPr>
          <w:rFonts w:asciiTheme="minorEastAsia" w:hAnsiTheme="minorEastAsia"/>
          <w:szCs w:val="21"/>
        </w:rPr>
        <w:t>算</w:t>
      </w:r>
      <w:r w:rsidRPr="00754B63">
        <w:rPr>
          <w:rFonts w:asciiTheme="minorEastAsia" w:hAnsiTheme="minorEastAsia" w:hint="eastAsia"/>
          <w:szCs w:val="21"/>
        </w:rPr>
        <w:t>，</w:t>
      </w:r>
      <w:r w:rsidRPr="00754B63">
        <w:rPr>
          <w:rFonts w:asciiTheme="minorEastAsia" w:hAnsiTheme="minorEastAsia"/>
          <w:szCs w:val="21"/>
        </w:rPr>
        <w:t>对比计算结果与本标准规定的混响时间是否相符，如不</w:t>
      </w:r>
      <w:r w:rsidRPr="00754B63">
        <w:rPr>
          <w:rFonts w:asciiTheme="minorEastAsia" w:hAnsiTheme="minorEastAsia" w:hint="eastAsia"/>
          <w:szCs w:val="21"/>
        </w:rPr>
        <w:t>符</w:t>
      </w:r>
      <w:r w:rsidRPr="00754B63">
        <w:rPr>
          <w:rFonts w:asciiTheme="minorEastAsia" w:hAnsiTheme="minorEastAsia"/>
          <w:szCs w:val="21"/>
        </w:rPr>
        <w:t>，还需重新调整与计算，</w:t>
      </w:r>
      <w:r w:rsidRPr="00754B63">
        <w:rPr>
          <w:rFonts w:asciiTheme="minorEastAsia" w:hAnsiTheme="minorEastAsia" w:hint="eastAsia"/>
          <w:szCs w:val="21"/>
        </w:rPr>
        <w:t>直到</w:t>
      </w:r>
      <w:r w:rsidRPr="00754B63">
        <w:rPr>
          <w:rFonts w:asciiTheme="minorEastAsia" w:hAnsiTheme="minorEastAsia"/>
          <w:szCs w:val="21"/>
        </w:rPr>
        <w:t>达到</w:t>
      </w:r>
      <w:r w:rsidRPr="00754B63">
        <w:rPr>
          <w:rFonts w:asciiTheme="minorEastAsia" w:hAnsiTheme="minorEastAsia" w:hint="eastAsia"/>
          <w:szCs w:val="21"/>
        </w:rPr>
        <w:t>标准</w:t>
      </w:r>
      <w:r w:rsidRPr="00754B63">
        <w:rPr>
          <w:rFonts w:asciiTheme="minorEastAsia" w:hAnsiTheme="minorEastAsia"/>
          <w:szCs w:val="21"/>
        </w:rPr>
        <w:t>要求为止。</w:t>
      </w:r>
    </w:p>
    <w:p w:rsidR="00C810CD" w:rsidRPr="00754B63" w:rsidRDefault="00C810CD" w:rsidP="00C810CD">
      <w:pPr>
        <w:spacing w:line="360" w:lineRule="auto"/>
        <w:rPr>
          <w:rFonts w:ascii="宋体" w:hAnsi="宋体"/>
          <w:szCs w:val="21"/>
        </w:rPr>
      </w:pPr>
      <w:r w:rsidRPr="00754B63">
        <w:rPr>
          <w:noProof/>
        </w:rPr>
        <w:drawing>
          <wp:anchor distT="0" distB="0" distL="114300" distR="114300" simplePos="0" relativeHeight="251661312" behindDoc="0" locked="0" layoutInCell="1" allowOverlap="1" wp14:anchorId="507DA665" wp14:editId="7F653F10">
            <wp:simplePos x="0" y="0"/>
            <wp:positionH relativeFrom="column">
              <wp:posOffset>895985</wp:posOffset>
            </wp:positionH>
            <wp:positionV relativeFrom="paragraph">
              <wp:posOffset>3810</wp:posOffset>
            </wp:positionV>
            <wp:extent cx="1390015" cy="497205"/>
            <wp:effectExtent l="19050" t="0" r="635" b="0"/>
            <wp:wrapSquare wrapText="bothSides"/>
            <wp:docPr id="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76" cstate="print"/>
                    <a:srcRect l="17570" t="39296" r="24553" b="23857"/>
                    <a:stretch>
                      <a:fillRect/>
                    </a:stretch>
                  </pic:blipFill>
                  <pic:spPr bwMode="auto">
                    <a:xfrm>
                      <a:off x="0" y="0"/>
                      <a:ext cx="1390015" cy="497205"/>
                    </a:xfrm>
                    <a:prstGeom prst="rect">
                      <a:avLst/>
                    </a:prstGeom>
                    <a:noFill/>
                    <a:ln w="9525">
                      <a:noFill/>
                      <a:miter lim="800000"/>
                      <a:headEnd/>
                      <a:tailEnd/>
                    </a:ln>
                  </pic:spPr>
                </pic:pic>
              </a:graphicData>
            </a:graphic>
          </wp:anchor>
        </w:drawing>
      </w:r>
    </w:p>
    <w:p w:rsidR="00C810CD" w:rsidRPr="00754B63" w:rsidRDefault="00C810CD" w:rsidP="00C810CD">
      <w:pPr>
        <w:autoSpaceDE w:val="0"/>
        <w:autoSpaceDN w:val="0"/>
        <w:adjustRightInd w:val="0"/>
        <w:spacing w:line="360" w:lineRule="auto"/>
        <w:rPr>
          <w:rFonts w:ascii="宋体" w:hAnsi="宋体" w:cs="宋体"/>
          <w:kern w:val="0"/>
          <w:szCs w:val="21"/>
        </w:rPr>
      </w:pPr>
    </w:p>
    <w:p w:rsidR="00C810CD" w:rsidRPr="00754B63" w:rsidRDefault="00C810CD" w:rsidP="00C810CD">
      <w:pPr>
        <w:autoSpaceDE w:val="0"/>
        <w:autoSpaceDN w:val="0"/>
        <w:adjustRightInd w:val="0"/>
        <w:spacing w:line="360" w:lineRule="auto"/>
        <w:rPr>
          <w:rFonts w:ascii="宋体" w:hAnsi="宋体" w:cs="宋体"/>
          <w:kern w:val="0"/>
          <w:szCs w:val="21"/>
        </w:rPr>
      </w:pPr>
      <w:r w:rsidRPr="00754B63">
        <w:rPr>
          <w:rFonts w:ascii="宋体" w:hAnsi="宋体" w:cs="宋体" w:hint="eastAsia"/>
          <w:kern w:val="0"/>
          <w:szCs w:val="21"/>
        </w:rPr>
        <w:t>式中：</w:t>
      </w:r>
      <w:r w:rsidRPr="00754B63">
        <w:rPr>
          <w:rFonts w:ascii="宋体" w:hAnsi="宋体"/>
          <w:szCs w:val="21"/>
        </w:rPr>
        <w:t>T</w:t>
      </w:r>
      <w:r w:rsidRPr="00754B63">
        <w:rPr>
          <w:rFonts w:ascii="宋体" w:hAnsi="宋体" w:hint="eastAsia"/>
          <w:szCs w:val="21"/>
        </w:rPr>
        <w:t>—电影院</w:t>
      </w:r>
      <w:r w:rsidRPr="00754B63">
        <w:rPr>
          <w:rFonts w:ascii="宋体" w:hAnsi="宋体"/>
          <w:szCs w:val="21"/>
        </w:rPr>
        <w:t>观影厅</w:t>
      </w:r>
      <w:r w:rsidRPr="00754B63">
        <w:rPr>
          <w:rFonts w:ascii="宋体" w:hAnsi="宋体" w:hint="eastAsia"/>
          <w:szCs w:val="21"/>
        </w:rPr>
        <w:t>的混响时间，</w:t>
      </w:r>
      <w:r w:rsidRPr="00754B63">
        <w:rPr>
          <w:rFonts w:ascii="宋体" w:hAnsi="宋体"/>
          <w:szCs w:val="21"/>
        </w:rPr>
        <w:t>s</w:t>
      </w:r>
      <w:r w:rsidRPr="00754B63">
        <w:rPr>
          <w:rFonts w:ascii="宋体" w:hAnsi="宋体" w:hint="eastAsia"/>
          <w:szCs w:val="21"/>
        </w:rPr>
        <w:t>；</w:t>
      </w:r>
    </w:p>
    <w:p w:rsidR="00C810CD" w:rsidRPr="00754B63" w:rsidRDefault="00C810CD" w:rsidP="00C810CD">
      <w:pPr>
        <w:autoSpaceDE w:val="0"/>
        <w:autoSpaceDN w:val="0"/>
        <w:adjustRightInd w:val="0"/>
        <w:spacing w:line="360" w:lineRule="auto"/>
        <w:rPr>
          <w:rFonts w:ascii="宋体" w:hAnsi="宋体"/>
          <w:szCs w:val="21"/>
        </w:rPr>
      </w:pPr>
      <w:r w:rsidRPr="00754B63">
        <w:rPr>
          <w:rFonts w:ascii="宋体" w:hAnsi="宋体"/>
          <w:szCs w:val="21"/>
        </w:rPr>
        <w:t xml:space="preserve">      V</w:t>
      </w:r>
      <w:r w:rsidRPr="00754B63">
        <w:rPr>
          <w:rFonts w:ascii="宋体" w:hAnsi="宋体" w:hint="eastAsia"/>
          <w:szCs w:val="21"/>
        </w:rPr>
        <w:t>—电影院</w:t>
      </w:r>
      <w:r w:rsidRPr="00754B63">
        <w:rPr>
          <w:rFonts w:ascii="宋体" w:hAnsi="宋体"/>
          <w:szCs w:val="21"/>
        </w:rPr>
        <w:t>观影厅</w:t>
      </w:r>
      <w:r w:rsidRPr="00754B63">
        <w:rPr>
          <w:rFonts w:ascii="宋体" w:hAnsi="宋体" w:hint="eastAsia"/>
          <w:szCs w:val="21"/>
        </w:rPr>
        <w:t>的容积，</w:t>
      </w:r>
      <w:r w:rsidRPr="00754B63">
        <w:rPr>
          <w:rFonts w:ascii="宋体" w:hAnsi="宋体"/>
          <w:szCs w:val="21"/>
        </w:rPr>
        <w:t>m</w:t>
      </w:r>
      <w:r w:rsidRPr="00754B63">
        <w:rPr>
          <w:rFonts w:ascii="宋体" w:hAnsi="宋体"/>
          <w:szCs w:val="21"/>
          <w:vertAlign w:val="superscript"/>
        </w:rPr>
        <w:t>3</w:t>
      </w:r>
      <w:r w:rsidRPr="00754B63">
        <w:rPr>
          <w:rFonts w:ascii="宋体" w:hAnsi="宋体" w:hint="eastAsia"/>
          <w:szCs w:val="21"/>
        </w:rPr>
        <w:t>；</w:t>
      </w:r>
    </w:p>
    <w:p w:rsidR="00C810CD" w:rsidRPr="00754B63" w:rsidRDefault="00C810CD" w:rsidP="00C810CD">
      <w:pPr>
        <w:autoSpaceDE w:val="0"/>
        <w:autoSpaceDN w:val="0"/>
        <w:adjustRightInd w:val="0"/>
        <w:spacing w:line="360" w:lineRule="auto"/>
        <w:rPr>
          <w:rFonts w:ascii="宋体" w:hAnsi="宋体"/>
          <w:szCs w:val="21"/>
        </w:rPr>
      </w:pPr>
      <w:r w:rsidRPr="00754B63">
        <w:rPr>
          <w:rFonts w:ascii="宋体" w:hAnsi="宋体"/>
          <w:szCs w:val="21"/>
        </w:rPr>
        <w:t xml:space="preserve">      S</w:t>
      </w:r>
      <w:r w:rsidRPr="00754B63">
        <w:rPr>
          <w:rFonts w:ascii="宋体" w:hAnsi="宋体" w:hint="eastAsia"/>
          <w:szCs w:val="21"/>
        </w:rPr>
        <w:t>—电影院</w:t>
      </w:r>
      <w:r w:rsidRPr="00754B63">
        <w:rPr>
          <w:rFonts w:ascii="宋体" w:hAnsi="宋体"/>
          <w:szCs w:val="21"/>
        </w:rPr>
        <w:t>观影厅</w:t>
      </w:r>
      <w:r w:rsidRPr="00754B63">
        <w:rPr>
          <w:rFonts w:ascii="宋体" w:hAnsi="宋体" w:hint="eastAsia"/>
          <w:szCs w:val="21"/>
        </w:rPr>
        <w:t>的室内总表面积，</w:t>
      </w:r>
      <w:r w:rsidRPr="00754B63">
        <w:rPr>
          <w:rFonts w:ascii="宋体" w:hAnsi="宋体"/>
          <w:szCs w:val="21"/>
        </w:rPr>
        <w:t>m</w:t>
      </w:r>
      <w:r w:rsidRPr="00754B63">
        <w:rPr>
          <w:rFonts w:ascii="宋体" w:hAnsi="宋体"/>
          <w:szCs w:val="21"/>
          <w:vertAlign w:val="superscript"/>
        </w:rPr>
        <w:t>2</w:t>
      </w:r>
      <w:r w:rsidRPr="00754B63">
        <w:rPr>
          <w:rFonts w:ascii="宋体" w:hAnsi="宋体" w:hint="eastAsia"/>
          <w:szCs w:val="21"/>
        </w:rPr>
        <w:t>；</w:t>
      </w:r>
    </w:p>
    <w:p w:rsidR="00C810CD" w:rsidRPr="00754B63" w:rsidRDefault="00C810CD" w:rsidP="00C810CD">
      <w:pPr>
        <w:autoSpaceDE w:val="0"/>
        <w:autoSpaceDN w:val="0"/>
        <w:adjustRightInd w:val="0"/>
        <w:spacing w:line="360" w:lineRule="auto"/>
        <w:rPr>
          <w:rFonts w:ascii="宋体" w:hAnsi="宋体"/>
          <w:szCs w:val="21"/>
        </w:rPr>
      </w:pPr>
      <w:r w:rsidRPr="00754B63">
        <w:rPr>
          <w:rFonts w:ascii="宋体" w:hAnsi="宋体"/>
          <w:szCs w:val="21"/>
        </w:rPr>
        <w:t xml:space="preserve">      α—电影院观影厅</w:t>
      </w:r>
      <w:r w:rsidRPr="00754B63">
        <w:rPr>
          <w:rFonts w:ascii="宋体" w:hAnsi="宋体" w:hint="eastAsia"/>
          <w:szCs w:val="21"/>
        </w:rPr>
        <w:t>的平均吸声系数；</w:t>
      </w:r>
    </w:p>
    <w:p w:rsidR="00C810CD" w:rsidRPr="00754B63" w:rsidRDefault="00C810CD" w:rsidP="00C810CD">
      <w:pPr>
        <w:spacing w:line="360" w:lineRule="auto"/>
        <w:rPr>
          <w:rFonts w:ascii="宋体" w:hAnsi="宋体"/>
          <w:szCs w:val="21"/>
        </w:rPr>
      </w:pPr>
      <w:r w:rsidRPr="00754B63">
        <w:rPr>
          <w:rFonts w:ascii="宋体" w:hAnsi="宋体"/>
          <w:szCs w:val="21"/>
        </w:rPr>
        <w:t xml:space="preserve">      m </w:t>
      </w:r>
      <w:r w:rsidRPr="00754B63">
        <w:rPr>
          <w:rFonts w:ascii="宋体" w:hAnsi="宋体" w:hint="eastAsia"/>
          <w:szCs w:val="21"/>
        </w:rPr>
        <w:t>—空气中声波的衰减系数，</w:t>
      </w:r>
      <w:r w:rsidRPr="00754B63">
        <w:rPr>
          <w:rFonts w:ascii="宋体" w:hAnsi="宋体"/>
          <w:szCs w:val="21"/>
        </w:rPr>
        <w:t>m</w:t>
      </w:r>
      <w:r w:rsidRPr="00754B63">
        <w:rPr>
          <w:rFonts w:ascii="宋体" w:hAnsi="宋体"/>
          <w:szCs w:val="21"/>
          <w:vertAlign w:val="superscript"/>
        </w:rPr>
        <w:t>-1</w:t>
      </w:r>
      <w:r w:rsidRPr="00754B63">
        <w:rPr>
          <w:rFonts w:ascii="宋体" w:hAnsi="宋体" w:hint="eastAsia"/>
          <w:szCs w:val="21"/>
        </w:rPr>
        <w:t>。</w:t>
      </w:r>
    </w:p>
    <w:p w:rsidR="00C810CD" w:rsidRPr="00754B63" w:rsidRDefault="00C810CD" w:rsidP="00C810CD">
      <w:pPr>
        <w:spacing w:line="360" w:lineRule="auto"/>
        <w:ind w:firstLineChars="200" w:firstLine="432"/>
        <w:rPr>
          <w:rFonts w:ascii="宋体" w:hAnsi="宋体"/>
          <w:position w:val="8"/>
          <w:szCs w:val="21"/>
        </w:rPr>
      </w:pPr>
      <w:r w:rsidRPr="00754B63">
        <w:rPr>
          <w:rFonts w:ascii="宋体" w:hAnsi="宋体" w:cs="宋体" w:hint="eastAsia"/>
          <w:kern w:val="0"/>
          <w:szCs w:val="21"/>
        </w:rPr>
        <w:t>注：空气中声波的衰减系数见附录</w:t>
      </w:r>
      <w:r w:rsidRPr="00754B63">
        <w:rPr>
          <w:rFonts w:ascii="宋体" w:hAnsi="宋体" w:cs="宋体"/>
          <w:kern w:val="0"/>
          <w:szCs w:val="21"/>
        </w:rPr>
        <w:t>B</w:t>
      </w:r>
      <w:r w:rsidRPr="00754B63">
        <w:rPr>
          <w:rFonts w:ascii="宋体" w:hAnsi="宋体" w:cs="宋体" w:hint="eastAsia"/>
          <w:kern w:val="0"/>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电影院观</w:t>
      </w:r>
      <w:r w:rsidRPr="00754B63">
        <w:rPr>
          <w:rFonts w:asciiTheme="minorEastAsia" w:hAnsiTheme="minorEastAsia" w:hint="eastAsia"/>
          <w:szCs w:val="21"/>
        </w:rPr>
        <w:t>影</w:t>
      </w:r>
      <w:r w:rsidRPr="00754B63">
        <w:rPr>
          <w:rFonts w:asciiTheme="minorEastAsia" w:hAnsiTheme="minorEastAsia"/>
          <w:szCs w:val="21"/>
        </w:rPr>
        <w:t>厅</w:t>
      </w:r>
      <w:r w:rsidRPr="00754B63">
        <w:rPr>
          <w:rFonts w:asciiTheme="minorEastAsia" w:hAnsiTheme="minorEastAsia" w:hint="eastAsia"/>
          <w:szCs w:val="21"/>
        </w:rPr>
        <w:t>宜按中心频率为</w:t>
      </w:r>
      <w:r w:rsidRPr="00754B63">
        <w:rPr>
          <w:rFonts w:asciiTheme="minorEastAsia" w:hAnsiTheme="minorEastAsia"/>
          <w:szCs w:val="21"/>
        </w:rPr>
        <w:t>125Hz</w:t>
      </w:r>
      <w:r w:rsidRPr="00754B63">
        <w:rPr>
          <w:rFonts w:asciiTheme="minorEastAsia" w:hAnsiTheme="minorEastAsia" w:hint="eastAsia"/>
          <w:szCs w:val="21"/>
        </w:rPr>
        <w:t>～</w:t>
      </w:r>
      <w:r w:rsidRPr="00754B63">
        <w:rPr>
          <w:rFonts w:asciiTheme="minorEastAsia" w:hAnsiTheme="minorEastAsia"/>
          <w:szCs w:val="21"/>
        </w:rPr>
        <w:t>4000Hz</w:t>
      </w:r>
      <w:r w:rsidRPr="00754B63">
        <w:rPr>
          <w:rFonts w:asciiTheme="minorEastAsia" w:hAnsiTheme="minorEastAsia" w:hint="eastAsia"/>
          <w:szCs w:val="21"/>
        </w:rPr>
        <w:t>（倍频程）分别计算混响时间。</w:t>
      </w:r>
    </w:p>
    <w:p w:rsidR="00C810CD" w:rsidRPr="00754B63" w:rsidRDefault="00C810CD" w:rsidP="00C810CD">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5.2.2</w:t>
        </w:r>
      </w:smartTag>
      <w:r w:rsidRPr="00754B63">
        <w:rPr>
          <w:rFonts w:ascii="黑体" w:eastAsia="黑体"/>
          <w:szCs w:val="21"/>
        </w:rPr>
        <w:t xml:space="preserve"> </w:t>
      </w:r>
      <w:r w:rsidRPr="00754B63">
        <w:rPr>
          <w:rFonts w:ascii="黑体" w:eastAsia="黑体" w:hint="eastAsia"/>
          <w:szCs w:val="21"/>
        </w:rPr>
        <w:t xml:space="preserve"> </w:t>
      </w:r>
      <w:r w:rsidRPr="00754B63">
        <w:rPr>
          <w:rFonts w:hAnsi="宋体"/>
          <w:szCs w:val="21"/>
        </w:rPr>
        <w:t>关于混响时间的频率特性，特将我国及国外的几种标准制成下图</w:t>
      </w:r>
      <w:r w:rsidRPr="00754B63">
        <w:rPr>
          <w:rFonts w:hAnsi="宋体" w:hint="eastAsia"/>
          <w:szCs w:val="21"/>
        </w:rPr>
        <w:t>（图</w:t>
      </w:r>
      <w:r w:rsidRPr="00754B63">
        <w:rPr>
          <w:rFonts w:hAnsi="宋体" w:hint="eastAsia"/>
          <w:szCs w:val="21"/>
        </w:rPr>
        <w:t>8</w:t>
      </w:r>
      <w:r w:rsidRPr="00754B63">
        <w:rPr>
          <w:rFonts w:hAnsi="宋体" w:hint="eastAsia"/>
          <w:szCs w:val="21"/>
        </w:rPr>
        <w:t>）</w:t>
      </w:r>
      <w:r w:rsidRPr="00754B63">
        <w:rPr>
          <w:rFonts w:hAnsi="宋体"/>
          <w:szCs w:val="21"/>
        </w:rPr>
        <w:t>：</w:t>
      </w:r>
    </w:p>
    <w:p w:rsidR="00C810CD" w:rsidRPr="00754B63" w:rsidRDefault="00C810CD" w:rsidP="00C810CD">
      <w:pPr>
        <w:spacing w:line="360" w:lineRule="auto"/>
        <w:jc w:val="center"/>
        <w:rPr>
          <w:szCs w:val="21"/>
        </w:rPr>
      </w:pPr>
      <w:r w:rsidRPr="00754B63">
        <w:rPr>
          <w:noProof/>
          <w:szCs w:val="21"/>
        </w:rPr>
        <w:lastRenderedPageBreak/>
        <w:drawing>
          <wp:inline distT="0" distB="0" distL="0" distR="0" wp14:anchorId="6A3148DD" wp14:editId="7FC53074">
            <wp:extent cx="3105150" cy="2019300"/>
            <wp:effectExtent l="19050" t="0" r="0" b="0"/>
            <wp:docPr id="31" name="图片 31" descr="图13 我国及国外的几种标准混响时间频率特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13 我国及国外的几种标准混响时间频率特性"/>
                    <pic:cNvPicPr>
                      <a:picLocks noChangeAspect="1" noChangeArrowheads="1"/>
                    </pic:cNvPicPr>
                  </pic:nvPicPr>
                  <pic:blipFill>
                    <a:blip r:embed="rId77" cstate="print"/>
                    <a:srcRect/>
                    <a:stretch>
                      <a:fillRect/>
                    </a:stretch>
                  </pic:blipFill>
                  <pic:spPr bwMode="auto">
                    <a:xfrm>
                      <a:off x="0" y="0"/>
                      <a:ext cx="3105150" cy="2019300"/>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宋体" w:hAnsi="宋体"/>
          <w:sz w:val="18"/>
          <w:szCs w:val="18"/>
        </w:rPr>
      </w:pPr>
      <w:r w:rsidRPr="00754B63">
        <w:rPr>
          <w:rFonts w:ascii="宋体" w:hAnsi="宋体" w:hint="eastAsia"/>
          <w:sz w:val="18"/>
          <w:szCs w:val="18"/>
        </w:rPr>
        <w:t>图8 我国及国外的几种标准混响时间频率特性</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从上图中可见我国低频段</w:t>
      </w:r>
      <w:r w:rsidRPr="00754B63">
        <w:rPr>
          <w:rFonts w:asciiTheme="minorEastAsia" w:hAnsiTheme="minorEastAsia" w:hint="eastAsia"/>
          <w:szCs w:val="21"/>
        </w:rPr>
        <w:t>曲线</w:t>
      </w:r>
      <w:r w:rsidRPr="00754B63">
        <w:rPr>
          <w:rFonts w:asciiTheme="minorEastAsia" w:hAnsiTheme="minorEastAsia"/>
          <w:szCs w:val="21"/>
        </w:rPr>
        <w:t>较国外翘的少，高频段较国外也降的少，这是历年来过度强调所谓“平直”所致。（其实从图中可见，我国标准是“平”了些，但并不比其他标准“直”。）</w:t>
      </w:r>
      <w:r w:rsidRPr="00754B63">
        <w:rPr>
          <w:rFonts w:asciiTheme="minorEastAsia" w:hAnsiTheme="minorEastAsia" w:hint="eastAsia"/>
          <w:szCs w:val="21"/>
        </w:rPr>
        <w:t>本次修订采用了</w:t>
      </w:r>
      <w:r w:rsidRPr="00754B63">
        <w:rPr>
          <w:rFonts w:asciiTheme="minorEastAsia" w:hAnsiTheme="minorEastAsia"/>
          <w:szCs w:val="21"/>
        </w:rPr>
        <w:t>广播影视行业标准《数字立体声电影院的技术标准》GY/T183-2002</w:t>
      </w:r>
      <w:r w:rsidRPr="00754B63">
        <w:rPr>
          <w:rFonts w:asciiTheme="minorEastAsia" w:hAnsiTheme="minorEastAsia" w:hint="eastAsia"/>
          <w:szCs w:val="21"/>
        </w:rPr>
        <w:t>混响时间倍频程段频率特性</w:t>
      </w:r>
      <w:r w:rsidRPr="00754B63">
        <w:rPr>
          <w:rFonts w:asciiTheme="minorEastAsia" w:hAnsiTheme="minorEastAsia"/>
          <w:szCs w:val="21"/>
        </w:rPr>
        <w:t>。</w:t>
      </w:r>
    </w:p>
    <w:p w:rsidR="00C810CD" w:rsidRPr="00754B63" w:rsidRDefault="00C810CD" w:rsidP="00C810CD">
      <w:pPr>
        <w:spacing w:line="360" w:lineRule="auto"/>
        <w:ind w:firstLineChars="200" w:firstLine="432"/>
        <w:rPr>
          <w:rFonts w:asciiTheme="minorEastAsia" w:hAnsiTheme="minorEastAsia"/>
          <w:szCs w:val="21"/>
        </w:rPr>
      </w:pPr>
      <w:r w:rsidRPr="00754B63">
        <w:rPr>
          <w:rFonts w:asciiTheme="minorEastAsia" w:hAnsiTheme="minorEastAsia"/>
          <w:szCs w:val="21"/>
        </w:rPr>
        <w:t>随着数字立体声的发展和普及，对电影院建筑声学的要求越来越高，混响时间频率特性向两端各延伸一个倍频带完全必要。但是历来建声</w:t>
      </w:r>
      <w:r w:rsidRPr="00754B63">
        <w:rPr>
          <w:rFonts w:asciiTheme="minorEastAsia" w:hAnsiTheme="minorEastAsia" w:hint="eastAsia"/>
          <w:szCs w:val="21"/>
        </w:rPr>
        <w:t>设计</w:t>
      </w:r>
      <w:r w:rsidRPr="00754B63">
        <w:rPr>
          <w:rFonts w:asciiTheme="minorEastAsia" w:hAnsiTheme="minorEastAsia"/>
          <w:szCs w:val="21"/>
        </w:rPr>
        <w:t>只考虑6个倍频带，为此可在计算时仍用6个倍频带，而在画曲线时两端按趋势各加一个倍频带，用虚线表示。待测试后与实测值相比较，供以后设计时参考。这样久而久之，</w:t>
      </w:r>
      <w:r w:rsidRPr="00754B63">
        <w:rPr>
          <w:rFonts w:asciiTheme="minorEastAsia" w:hAnsiTheme="minorEastAsia" w:hint="eastAsia"/>
          <w:szCs w:val="21"/>
        </w:rPr>
        <w:t>即</w:t>
      </w:r>
      <w:r w:rsidRPr="00754B63">
        <w:rPr>
          <w:rFonts w:asciiTheme="minorEastAsia" w:hAnsiTheme="minorEastAsia"/>
          <w:szCs w:val="21"/>
        </w:rPr>
        <w:t>可找出63Hz和8KHz的设计值。</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乙级电影院</w:t>
      </w:r>
      <w:r w:rsidRPr="00754B63">
        <w:rPr>
          <w:rFonts w:asciiTheme="minorEastAsia" w:hAnsiTheme="minorEastAsia"/>
          <w:szCs w:val="21"/>
        </w:rPr>
        <w:t>观影厅混响时间频率特性</w:t>
      </w:r>
      <w:r w:rsidRPr="00754B63">
        <w:rPr>
          <w:rFonts w:asciiTheme="minorEastAsia" w:hAnsiTheme="minorEastAsia" w:hint="eastAsia"/>
          <w:szCs w:val="21"/>
        </w:rPr>
        <w:t>的</w:t>
      </w:r>
      <w:r w:rsidRPr="00754B63">
        <w:rPr>
          <w:rFonts w:asciiTheme="minorEastAsia" w:hAnsiTheme="minorEastAsia"/>
          <w:szCs w:val="21"/>
        </w:rPr>
        <w:t>建声</w:t>
      </w:r>
      <w:r w:rsidRPr="00754B63">
        <w:rPr>
          <w:rFonts w:asciiTheme="minorEastAsia" w:hAnsiTheme="minorEastAsia" w:hint="eastAsia"/>
          <w:szCs w:val="21"/>
        </w:rPr>
        <w:t>设计按</w:t>
      </w:r>
      <w:r w:rsidRPr="00754B63">
        <w:rPr>
          <w:rFonts w:asciiTheme="minorEastAsia" w:hAnsiTheme="minorEastAsia"/>
          <w:szCs w:val="21"/>
        </w:rPr>
        <w:t>6个倍频带，</w:t>
      </w:r>
      <w:r w:rsidRPr="00754B63">
        <w:rPr>
          <w:rFonts w:asciiTheme="minorEastAsia" w:hAnsiTheme="minorEastAsia" w:hint="eastAsia"/>
          <w:szCs w:val="21"/>
        </w:rPr>
        <w:t>与相关测试标准、声学材料或构造所提供的数据比较协调，设计计算相对要简单一些。</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对于观影厅混响时间频率特性问题，在调研中，通过测试，大多数观影厅混响时间频率特性差，差有两种情况</w:t>
      </w:r>
      <w:r w:rsidRPr="00754B63">
        <w:rPr>
          <w:rFonts w:asciiTheme="minorEastAsia" w:hAnsiTheme="minorEastAsia"/>
          <w:szCs w:val="21"/>
        </w:rPr>
        <w:t xml:space="preserve">: </w:t>
      </w:r>
      <w:r w:rsidRPr="00754B63">
        <w:rPr>
          <w:rFonts w:asciiTheme="minorEastAsia" w:hAnsiTheme="minorEastAsia" w:hint="eastAsia"/>
          <w:szCs w:val="21"/>
        </w:rPr>
        <w:t>一是低频段混响时间明显偏长</w:t>
      </w:r>
      <w:r w:rsidRPr="00754B63">
        <w:rPr>
          <w:rFonts w:asciiTheme="minorEastAsia" w:hAnsiTheme="minorEastAsia"/>
          <w:szCs w:val="21"/>
        </w:rPr>
        <w:t xml:space="preserve">, </w:t>
      </w:r>
      <w:r w:rsidRPr="00754B63">
        <w:rPr>
          <w:rFonts w:asciiTheme="minorEastAsia" w:hAnsiTheme="minorEastAsia" w:hint="eastAsia"/>
          <w:szCs w:val="21"/>
        </w:rPr>
        <w:t>高频段混响时间偏短</w:t>
      </w:r>
      <w:r w:rsidRPr="00754B63">
        <w:rPr>
          <w:rFonts w:asciiTheme="minorEastAsia" w:hAnsiTheme="minorEastAsia"/>
          <w:szCs w:val="21"/>
        </w:rPr>
        <w:t xml:space="preserve">, </w:t>
      </w:r>
      <w:r w:rsidRPr="00754B63">
        <w:rPr>
          <w:rFonts w:asciiTheme="minorEastAsia" w:hAnsiTheme="minorEastAsia" w:hint="eastAsia"/>
          <w:szCs w:val="21"/>
        </w:rPr>
        <w:t>从低频段至高频段混响时间下降趋势过快</w:t>
      </w:r>
      <w:r w:rsidRPr="00754B63">
        <w:rPr>
          <w:rFonts w:asciiTheme="minorEastAsia" w:hAnsiTheme="minorEastAsia"/>
          <w:szCs w:val="21"/>
        </w:rPr>
        <w:t xml:space="preserve">; </w:t>
      </w:r>
      <w:r w:rsidRPr="00754B63">
        <w:rPr>
          <w:rFonts w:asciiTheme="minorEastAsia" w:hAnsiTheme="minorEastAsia" w:hint="eastAsia"/>
          <w:szCs w:val="21"/>
        </w:rPr>
        <w:t>二是低频段和高频段的混响时间较中频段混响时间长</w:t>
      </w:r>
      <w:r w:rsidRPr="00754B63">
        <w:rPr>
          <w:rFonts w:asciiTheme="minorEastAsia" w:hAnsiTheme="minorEastAsia"/>
          <w:szCs w:val="21"/>
        </w:rPr>
        <w:t xml:space="preserve">, </w:t>
      </w:r>
      <w:r w:rsidRPr="00754B63">
        <w:rPr>
          <w:rFonts w:asciiTheme="minorEastAsia" w:hAnsiTheme="minorEastAsia" w:hint="eastAsia"/>
          <w:szCs w:val="21"/>
        </w:rPr>
        <w:t>在</w:t>
      </w:r>
      <w:r w:rsidRPr="00754B63">
        <w:rPr>
          <w:rFonts w:asciiTheme="minorEastAsia" w:hAnsiTheme="minorEastAsia"/>
          <w:szCs w:val="21"/>
        </w:rPr>
        <w:t>500Hz</w:t>
      </w:r>
      <w:r w:rsidRPr="00754B63">
        <w:rPr>
          <w:rFonts w:asciiTheme="minorEastAsia" w:hAnsiTheme="minorEastAsia" w:hint="eastAsia"/>
          <w:szCs w:val="21"/>
        </w:rPr>
        <w:t>处附近形成锅底状</w:t>
      </w:r>
      <w:r w:rsidRPr="00754B63">
        <w:rPr>
          <w:rFonts w:asciiTheme="minorEastAsia" w:hAnsiTheme="minorEastAsia"/>
          <w:szCs w:val="21"/>
        </w:rPr>
        <w:t xml:space="preserve">, </w:t>
      </w:r>
      <w:r w:rsidRPr="00754B63">
        <w:rPr>
          <w:rFonts w:asciiTheme="minorEastAsia" w:hAnsiTheme="minorEastAsia" w:hint="eastAsia"/>
          <w:szCs w:val="21"/>
        </w:rPr>
        <w:t>这两种情况说明设计人员对所使用的吸声材料特性掌握不好</w:t>
      </w:r>
      <w:r w:rsidRPr="00754B63">
        <w:rPr>
          <w:rFonts w:asciiTheme="minorEastAsia" w:hAnsiTheme="minorEastAsia"/>
          <w:szCs w:val="21"/>
        </w:rPr>
        <w:t xml:space="preserve">, </w:t>
      </w:r>
      <w:r w:rsidRPr="00754B63">
        <w:rPr>
          <w:rFonts w:asciiTheme="minorEastAsia" w:hAnsiTheme="minorEastAsia" w:hint="eastAsia"/>
          <w:szCs w:val="21"/>
        </w:rPr>
        <w:t>应引起设计人员的注意。</w:t>
      </w:r>
    </w:p>
    <w:p w:rsidR="00C810CD" w:rsidRPr="00754B63" w:rsidRDefault="00C810CD" w:rsidP="00C810CD">
      <w:pPr>
        <w:spacing w:line="360" w:lineRule="auto"/>
        <w:rPr>
          <w:rFonts w:asciiTheme="minorEastAsia" w:hAnsiTheme="minorEastAsia"/>
          <w:szCs w:val="21"/>
        </w:rPr>
      </w:pPr>
      <w:r w:rsidRPr="00754B63">
        <w:rPr>
          <w:rFonts w:ascii="黑体" w:eastAsia="黑体" w:hint="eastAsia"/>
          <w:szCs w:val="21"/>
        </w:rPr>
        <w:t xml:space="preserve">5.2.3 </w:t>
      </w:r>
      <w:r w:rsidRPr="00754B63">
        <w:rPr>
          <w:rFonts w:asciiTheme="minorEastAsia" w:hAnsiTheme="minorEastAsia" w:hint="eastAsia"/>
          <w:szCs w:val="21"/>
        </w:rPr>
        <w:t xml:space="preserve"> 观影厅</w:t>
      </w:r>
      <w:r w:rsidRPr="00754B63">
        <w:rPr>
          <w:rFonts w:asciiTheme="minorEastAsia" w:hAnsiTheme="minorEastAsia"/>
          <w:szCs w:val="21"/>
        </w:rPr>
        <w:t>的后墙反射回来的声音可能</w:t>
      </w:r>
      <w:r w:rsidRPr="00754B63">
        <w:rPr>
          <w:rFonts w:asciiTheme="minorEastAsia" w:hAnsiTheme="minorEastAsia" w:hint="eastAsia"/>
          <w:szCs w:val="21"/>
        </w:rPr>
        <w:t>会</w:t>
      </w:r>
      <w:r w:rsidRPr="00754B63">
        <w:rPr>
          <w:rFonts w:asciiTheme="minorEastAsia" w:hAnsiTheme="minorEastAsia"/>
          <w:szCs w:val="21"/>
        </w:rPr>
        <w:t>超过</w:t>
      </w:r>
      <w:r w:rsidRPr="00754B63">
        <w:rPr>
          <w:rFonts w:asciiTheme="minorEastAsia" w:hAnsiTheme="minorEastAsia" w:hint="eastAsia"/>
          <w:szCs w:val="21"/>
        </w:rPr>
        <w:t>50ms而</w:t>
      </w:r>
      <w:r w:rsidRPr="00754B63">
        <w:rPr>
          <w:rFonts w:asciiTheme="minorEastAsia" w:hAnsiTheme="minorEastAsia"/>
          <w:szCs w:val="21"/>
        </w:rPr>
        <w:t>产生回声干扰，</w:t>
      </w:r>
      <w:r w:rsidRPr="00754B63">
        <w:rPr>
          <w:rFonts w:asciiTheme="minorEastAsia" w:hAnsiTheme="minorEastAsia" w:hint="eastAsia"/>
          <w:szCs w:val="21"/>
        </w:rPr>
        <w:t>观影厅后墙的采用高</w:t>
      </w:r>
      <w:r w:rsidRPr="00754B63">
        <w:rPr>
          <w:rFonts w:asciiTheme="minorEastAsia" w:hAnsiTheme="minorEastAsia"/>
          <w:szCs w:val="21"/>
        </w:rPr>
        <w:t>吸声</w:t>
      </w:r>
      <w:r w:rsidRPr="00754B63">
        <w:rPr>
          <w:rFonts w:asciiTheme="minorEastAsia" w:hAnsiTheme="minorEastAsia" w:hint="eastAsia"/>
          <w:szCs w:val="21"/>
        </w:rPr>
        <w:t>系数</w:t>
      </w:r>
      <w:r w:rsidRPr="00754B63">
        <w:rPr>
          <w:rFonts w:asciiTheme="minorEastAsia" w:hAnsiTheme="minorEastAsia"/>
          <w:szCs w:val="21"/>
        </w:rPr>
        <w:t>材料</w:t>
      </w:r>
      <w:r w:rsidRPr="00754B63">
        <w:rPr>
          <w:rFonts w:asciiTheme="minorEastAsia" w:hAnsiTheme="minorEastAsia" w:hint="eastAsia"/>
          <w:szCs w:val="21"/>
        </w:rPr>
        <w:t>与</w:t>
      </w:r>
      <w:r w:rsidRPr="00754B63">
        <w:rPr>
          <w:rFonts w:asciiTheme="minorEastAsia" w:hAnsiTheme="minorEastAsia"/>
          <w:szCs w:val="21"/>
        </w:rPr>
        <w:t>结构</w:t>
      </w:r>
      <w:r w:rsidRPr="00754B63">
        <w:rPr>
          <w:rFonts w:asciiTheme="minorEastAsia" w:hAnsiTheme="minorEastAsia" w:hint="eastAsia"/>
          <w:szCs w:val="21"/>
        </w:rPr>
        <w:t>的全频带吸声，能有效地控制观影厅后墙回声及其对环绕声声场的干扰。</w:t>
      </w:r>
    </w:p>
    <w:p w:rsidR="00C810CD" w:rsidRPr="00754B63" w:rsidRDefault="00C810CD" w:rsidP="00C810CD">
      <w:pPr>
        <w:spacing w:line="360" w:lineRule="auto"/>
        <w:rPr>
          <w:rFonts w:asciiTheme="minorEastAsia" w:hAnsiTheme="minorEastAsia"/>
          <w:szCs w:val="21"/>
        </w:rPr>
      </w:pPr>
      <w:r w:rsidRPr="00754B63">
        <w:rPr>
          <w:rFonts w:ascii="黑体" w:eastAsia="黑体" w:hint="eastAsia"/>
          <w:szCs w:val="21"/>
        </w:rPr>
        <w:t xml:space="preserve">5.2.4 </w:t>
      </w:r>
      <w:r w:rsidRPr="00754B63">
        <w:rPr>
          <w:rFonts w:asciiTheme="minorEastAsia" w:hAnsiTheme="minorEastAsia" w:hint="eastAsia"/>
          <w:szCs w:val="21"/>
        </w:rPr>
        <w:t xml:space="preserve"> 银幕</w:t>
      </w:r>
      <w:r w:rsidRPr="00754B63">
        <w:rPr>
          <w:rFonts w:asciiTheme="minorEastAsia" w:hAnsiTheme="minorEastAsia"/>
          <w:szCs w:val="21"/>
        </w:rPr>
        <w:t>后部是</w:t>
      </w:r>
      <w:r w:rsidRPr="00754B63">
        <w:rPr>
          <w:rFonts w:asciiTheme="minorEastAsia" w:hAnsiTheme="minorEastAsia" w:hint="eastAsia"/>
          <w:szCs w:val="21"/>
        </w:rPr>
        <w:t>安</w:t>
      </w:r>
      <w:r w:rsidRPr="00754B63">
        <w:rPr>
          <w:rFonts w:asciiTheme="minorEastAsia" w:hAnsiTheme="minorEastAsia"/>
          <w:szCs w:val="21"/>
        </w:rPr>
        <w:t>放主声道扬声器与次低频声道扬声器</w:t>
      </w:r>
      <w:r w:rsidRPr="00754B63">
        <w:rPr>
          <w:rFonts w:asciiTheme="minorEastAsia" w:hAnsiTheme="minorEastAsia" w:hint="eastAsia"/>
          <w:szCs w:val="21"/>
        </w:rPr>
        <w:t>之处</w:t>
      </w:r>
      <w:r w:rsidRPr="00754B63">
        <w:rPr>
          <w:rFonts w:asciiTheme="minorEastAsia" w:hAnsiTheme="minorEastAsia"/>
          <w:szCs w:val="21"/>
        </w:rPr>
        <w:t>，</w:t>
      </w:r>
      <w:r w:rsidRPr="00754B63">
        <w:rPr>
          <w:rFonts w:asciiTheme="minorEastAsia" w:hAnsiTheme="minorEastAsia" w:hint="eastAsia"/>
          <w:szCs w:val="21"/>
        </w:rPr>
        <w:t>为</w:t>
      </w:r>
      <w:r w:rsidRPr="00754B63">
        <w:rPr>
          <w:rFonts w:asciiTheme="minorEastAsia" w:hAnsiTheme="minorEastAsia"/>
          <w:szCs w:val="21"/>
        </w:rPr>
        <w:t>提</w:t>
      </w:r>
      <w:r w:rsidRPr="00754B63">
        <w:rPr>
          <w:rFonts w:asciiTheme="minorEastAsia" w:hAnsiTheme="minorEastAsia" w:hint="eastAsia"/>
          <w:szCs w:val="21"/>
        </w:rPr>
        <w:t>高</w:t>
      </w:r>
      <w:r w:rsidRPr="00754B63">
        <w:rPr>
          <w:rFonts w:asciiTheme="minorEastAsia" w:hAnsiTheme="minorEastAsia"/>
          <w:szCs w:val="21"/>
        </w:rPr>
        <w:t>电影还音的</w:t>
      </w:r>
      <w:r w:rsidRPr="00754B63">
        <w:rPr>
          <w:rFonts w:asciiTheme="minorEastAsia" w:hAnsiTheme="minorEastAsia" w:hint="eastAsia"/>
          <w:szCs w:val="21"/>
        </w:rPr>
        <w:t>低频</w:t>
      </w:r>
      <w:r w:rsidRPr="00754B63">
        <w:rPr>
          <w:rFonts w:asciiTheme="minorEastAsia" w:hAnsiTheme="minorEastAsia"/>
          <w:szCs w:val="21"/>
        </w:rPr>
        <w:t>丰满度</w:t>
      </w:r>
      <w:r w:rsidRPr="00754B63">
        <w:rPr>
          <w:rFonts w:asciiTheme="minorEastAsia" w:hAnsiTheme="minorEastAsia" w:hint="eastAsia"/>
          <w:szCs w:val="21"/>
        </w:rPr>
        <w:t>与中</w:t>
      </w:r>
      <w:r w:rsidRPr="00754B63">
        <w:rPr>
          <w:rFonts w:asciiTheme="minorEastAsia" w:hAnsiTheme="minorEastAsia"/>
          <w:szCs w:val="21"/>
        </w:rPr>
        <w:t>高频</w:t>
      </w:r>
      <w:r w:rsidRPr="00754B63">
        <w:rPr>
          <w:rFonts w:asciiTheme="minorEastAsia" w:hAnsiTheme="minorEastAsia" w:hint="eastAsia"/>
          <w:szCs w:val="21"/>
        </w:rPr>
        <w:t>清晰度</w:t>
      </w:r>
      <w:r w:rsidRPr="00754B63">
        <w:rPr>
          <w:rFonts w:asciiTheme="minorEastAsia" w:hAnsiTheme="minorEastAsia"/>
          <w:szCs w:val="21"/>
        </w:rPr>
        <w:t>，需要利用</w:t>
      </w:r>
      <w:r w:rsidRPr="00754B63">
        <w:rPr>
          <w:rFonts w:asciiTheme="minorEastAsia" w:hAnsiTheme="minorEastAsia" w:hint="eastAsia"/>
          <w:szCs w:val="21"/>
        </w:rPr>
        <w:t>紧临</w:t>
      </w:r>
      <w:r w:rsidRPr="00754B63">
        <w:rPr>
          <w:rFonts w:asciiTheme="minorEastAsia" w:hAnsiTheme="minorEastAsia"/>
          <w:szCs w:val="21"/>
        </w:rPr>
        <w:t>扬声器的银幕后墙的低频</w:t>
      </w:r>
      <w:r w:rsidRPr="00754B63">
        <w:rPr>
          <w:rFonts w:asciiTheme="minorEastAsia" w:hAnsiTheme="minorEastAsia" w:hint="eastAsia"/>
          <w:szCs w:val="21"/>
        </w:rPr>
        <w:t>近</w:t>
      </w:r>
      <w:r w:rsidRPr="00754B63">
        <w:rPr>
          <w:rFonts w:asciiTheme="minorEastAsia" w:hAnsiTheme="minorEastAsia"/>
          <w:szCs w:val="21"/>
        </w:rPr>
        <w:t>次反射，</w:t>
      </w:r>
      <w:r w:rsidRPr="00754B63">
        <w:rPr>
          <w:rFonts w:asciiTheme="minorEastAsia" w:hAnsiTheme="minorEastAsia" w:hint="eastAsia"/>
          <w:szCs w:val="21"/>
        </w:rPr>
        <w:t>而</w:t>
      </w:r>
      <w:r w:rsidRPr="00754B63">
        <w:rPr>
          <w:rFonts w:asciiTheme="minorEastAsia" w:hAnsiTheme="minorEastAsia"/>
          <w:szCs w:val="21"/>
        </w:rPr>
        <w:t>抑制中高频反射，</w:t>
      </w:r>
      <w:r w:rsidRPr="00754B63">
        <w:rPr>
          <w:rFonts w:asciiTheme="minorEastAsia" w:hAnsiTheme="minorEastAsia" w:hint="eastAsia"/>
          <w:szCs w:val="21"/>
        </w:rPr>
        <w:t>银幕后中、高频反射声的有效控制有利于银幕后多组主扬声器的声像定位，恰当的低频反射有利于提高低频响应。</w:t>
      </w:r>
    </w:p>
    <w:p w:rsidR="00C810CD" w:rsidRPr="00754B63" w:rsidRDefault="00C810CD" w:rsidP="00C810CD">
      <w:pPr>
        <w:spacing w:line="360" w:lineRule="auto"/>
        <w:rPr>
          <w:rFonts w:asciiTheme="minorEastAsia" w:hAnsiTheme="minorEastAsia"/>
          <w:szCs w:val="21"/>
        </w:rPr>
      </w:pPr>
      <w:r w:rsidRPr="00754B63">
        <w:rPr>
          <w:rFonts w:ascii="黑体" w:eastAsia="黑体" w:hint="eastAsia"/>
          <w:szCs w:val="21"/>
        </w:rPr>
        <w:t>5.2.5</w:t>
      </w:r>
      <w:r w:rsidRPr="00754B63">
        <w:rPr>
          <w:rFonts w:asciiTheme="minorEastAsia" w:hAnsiTheme="minorEastAsia" w:hint="eastAsia"/>
          <w:szCs w:val="21"/>
        </w:rPr>
        <w:t xml:space="preserve">  为避免</w:t>
      </w:r>
      <w:r w:rsidRPr="00754B63">
        <w:rPr>
          <w:rFonts w:asciiTheme="minorEastAsia" w:hAnsiTheme="minorEastAsia"/>
          <w:szCs w:val="21"/>
        </w:rPr>
        <w:t>观影厅侧墙的颤动回声，</w:t>
      </w:r>
      <w:r w:rsidRPr="00754B63">
        <w:rPr>
          <w:rFonts w:asciiTheme="minorEastAsia" w:hAnsiTheme="minorEastAsia" w:hint="eastAsia"/>
          <w:szCs w:val="21"/>
        </w:rPr>
        <w:t>观影厅</w:t>
      </w:r>
      <w:r w:rsidRPr="00754B63">
        <w:rPr>
          <w:rFonts w:asciiTheme="minorEastAsia" w:hAnsiTheme="minorEastAsia"/>
          <w:szCs w:val="21"/>
        </w:rPr>
        <w:t>的侧墙</w:t>
      </w:r>
      <w:r w:rsidRPr="00754B63">
        <w:rPr>
          <w:rFonts w:asciiTheme="minorEastAsia" w:hAnsiTheme="minorEastAsia" w:hint="eastAsia"/>
          <w:szCs w:val="21"/>
        </w:rPr>
        <w:t>尽可能</w:t>
      </w:r>
      <w:r w:rsidRPr="00754B63">
        <w:rPr>
          <w:rFonts w:asciiTheme="minorEastAsia" w:hAnsiTheme="minorEastAsia"/>
          <w:szCs w:val="21"/>
        </w:rPr>
        <w:t>不做平行墙面</w:t>
      </w:r>
      <w:r w:rsidRPr="00754B63">
        <w:rPr>
          <w:rFonts w:asciiTheme="minorEastAsia" w:hAnsiTheme="minorEastAsia" w:hint="eastAsia"/>
          <w:szCs w:val="21"/>
        </w:rPr>
        <w:t>形状，</w:t>
      </w:r>
      <w:r w:rsidRPr="00754B63">
        <w:rPr>
          <w:rFonts w:asciiTheme="minorEastAsia" w:hAnsiTheme="minorEastAsia"/>
          <w:szCs w:val="21"/>
        </w:rPr>
        <w:t>或做适当的</w:t>
      </w:r>
      <w:r w:rsidRPr="00754B63">
        <w:rPr>
          <w:rFonts w:asciiTheme="minorEastAsia" w:hAnsiTheme="minorEastAsia" w:hint="eastAsia"/>
          <w:szCs w:val="21"/>
        </w:rPr>
        <w:t>吸声</w:t>
      </w:r>
      <w:r w:rsidRPr="00754B63">
        <w:rPr>
          <w:rFonts w:asciiTheme="minorEastAsia" w:hAnsiTheme="minorEastAsia"/>
          <w:szCs w:val="21"/>
        </w:rPr>
        <w:t>结构，破坏颤动回声</w:t>
      </w:r>
      <w:r w:rsidRPr="00754B63">
        <w:rPr>
          <w:rFonts w:asciiTheme="minorEastAsia" w:hAnsiTheme="minorEastAsia" w:hint="eastAsia"/>
          <w:szCs w:val="21"/>
        </w:rPr>
        <w:t>效应</w:t>
      </w:r>
      <w:r w:rsidRPr="00754B63">
        <w:rPr>
          <w:rFonts w:asciiTheme="minorEastAsia" w:hAnsiTheme="minorEastAsia"/>
          <w:szCs w:val="21"/>
        </w:rPr>
        <w:t>条件</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黑体" w:eastAsia="黑体" w:hint="eastAsia"/>
          <w:szCs w:val="21"/>
        </w:rPr>
        <w:lastRenderedPageBreak/>
        <w:t>5.2.6</w:t>
      </w:r>
      <w:r w:rsidRPr="00754B63">
        <w:rPr>
          <w:rFonts w:asciiTheme="minorEastAsia" w:hAnsiTheme="minorEastAsia" w:hint="eastAsia"/>
          <w:szCs w:val="21"/>
        </w:rPr>
        <w:t xml:space="preserve">  目前国内大部分观影厅在银幕后，在声障板墙设计和建造的时候往往忽略和轻视，极大的影响了观影厅最终的音响还原效果，甚至不能维持基本的声压级，反而造成了很大的功率和信号浪费，故此本标准建议在甲级及以上观影厅推荐采用声障板。</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银幕声障板主要设置在银幕及银幕架后，距银幕250~400mm，沿四周墙、顶、地封闭实施，根据扬声器位置和大小预留扬声器开口，扬声器开口缝隙用玻璃棉填实，避免扬声器后部声音反射到观众席，另外预留检修扬声器检修门，通常以检修人员通过为原则，600mmx1800mm；声障墙通常采用多层石膏板、多层硅酸钙板和轻质墙体材料，检修门采用通常采用多层石膏板、多层硅酸钙板或隔声门。多层石膏板龙骨通常采用1.2厚轻钢龙骨。声障板表面宜设置</w:t>
      </w:r>
      <w:r w:rsidRPr="00754B63">
        <w:rPr>
          <w:szCs w:val="21"/>
        </w:rPr>
        <w:t>中高频吸声</w:t>
      </w:r>
      <w:r w:rsidRPr="00754B63">
        <w:rPr>
          <w:rFonts w:hint="eastAsia"/>
          <w:szCs w:val="21"/>
        </w:rPr>
        <w:t>材料</w:t>
      </w:r>
      <w:r w:rsidRPr="00754B63">
        <w:rPr>
          <w:szCs w:val="21"/>
        </w:rPr>
        <w:t>处理</w:t>
      </w:r>
      <w:r w:rsidRPr="00754B63">
        <w:rPr>
          <w:rFonts w:hint="eastAsia"/>
          <w:szCs w:val="21"/>
        </w:rPr>
        <w:t>。</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巨幕影厅的声学装修方面应兼顾以下几点：</w:t>
      </w:r>
    </w:p>
    <w:p w:rsidR="00C810CD" w:rsidRPr="00754B63" w:rsidRDefault="00C810CD" w:rsidP="00C810CD">
      <w:pPr>
        <w:spacing w:line="360" w:lineRule="auto"/>
        <w:rPr>
          <w:rFonts w:hAnsi="宋体"/>
          <w:szCs w:val="21"/>
        </w:rPr>
      </w:pPr>
      <w:r w:rsidRPr="00754B63">
        <w:rPr>
          <w:rFonts w:hAnsi="宋体" w:hint="eastAsia"/>
          <w:szCs w:val="21"/>
        </w:rPr>
        <w:t xml:space="preserve">    1</w:t>
      </w:r>
      <w:r w:rsidRPr="00754B63">
        <w:rPr>
          <w:rFonts w:hAnsi="宋体" w:hint="eastAsia"/>
          <w:szCs w:val="21"/>
        </w:rPr>
        <w:t>）良好的声吸收能力，确保不出现多次的反射声。</w:t>
      </w:r>
    </w:p>
    <w:p w:rsidR="00C810CD" w:rsidRPr="00754B63" w:rsidRDefault="00C810CD" w:rsidP="00C810CD">
      <w:pPr>
        <w:spacing w:line="360" w:lineRule="auto"/>
        <w:rPr>
          <w:rFonts w:hAnsi="宋体"/>
          <w:szCs w:val="21"/>
        </w:rPr>
      </w:pPr>
      <w:r w:rsidRPr="00754B63">
        <w:rPr>
          <w:rFonts w:hAnsi="宋体" w:hint="eastAsia"/>
          <w:szCs w:val="21"/>
        </w:rPr>
        <w:t xml:space="preserve">    2</w:t>
      </w:r>
      <w:r w:rsidRPr="00754B63">
        <w:rPr>
          <w:rFonts w:hAnsi="宋体" w:hint="eastAsia"/>
          <w:szCs w:val="21"/>
        </w:rPr>
        <w:t>）均匀的声扩散能力。对不同位置发出的声音具备良好的扩散特性，不造成声聚焦或者某些频段的声缺陷。</w:t>
      </w:r>
    </w:p>
    <w:p w:rsidR="00C810CD" w:rsidRPr="00754B63" w:rsidRDefault="00C810CD" w:rsidP="00C810CD">
      <w:pPr>
        <w:spacing w:line="360" w:lineRule="auto"/>
        <w:rPr>
          <w:rFonts w:hAnsi="宋体"/>
          <w:szCs w:val="21"/>
        </w:rPr>
      </w:pPr>
      <w:r w:rsidRPr="00754B63">
        <w:rPr>
          <w:rFonts w:hAnsi="宋体" w:hint="eastAsia"/>
          <w:szCs w:val="21"/>
        </w:rPr>
        <w:t xml:space="preserve">    3</w:t>
      </w:r>
      <w:r w:rsidRPr="00754B63">
        <w:rPr>
          <w:rFonts w:hAnsi="宋体" w:hint="eastAsia"/>
          <w:szCs w:val="21"/>
        </w:rPr>
        <w:t>）必须具备声学障板，声障板应该通高，具备足够厚度，完全与音箱号角形成无限大扩散面积，并且开孔能正确容纳相应前方多只主扬声器和低音扬声器组。为了保障与银幕弧度的匹配，可以考虑声障板设计为具备一定折线段或者弧度的形式。</w:t>
      </w:r>
    </w:p>
    <w:p w:rsidR="00C810CD" w:rsidRPr="00754B63" w:rsidRDefault="00C810CD" w:rsidP="00C810CD">
      <w:pPr>
        <w:spacing w:line="360" w:lineRule="auto"/>
        <w:ind w:left="432" w:hangingChars="200" w:hanging="432"/>
        <w:jc w:val="center"/>
        <w:outlineLvl w:val="1"/>
        <w:rPr>
          <w:rFonts w:ascii="黑体" w:eastAsia="黑体"/>
          <w:szCs w:val="21"/>
        </w:rPr>
      </w:pPr>
      <w:bookmarkStart w:id="284" w:name="_Toc158520828"/>
      <w:bookmarkStart w:id="285" w:name="_Toc513209858"/>
      <w:r w:rsidRPr="00754B63">
        <w:rPr>
          <w:rFonts w:ascii="黑体" w:eastAsia="黑体" w:hint="eastAsia"/>
          <w:szCs w:val="21"/>
        </w:rPr>
        <w:t>5.3 噪声控制</w:t>
      </w:r>
      <w:bookmarkEnd w:id="284"/>
      <w:bookmarkEnd w:id="285"/>
    </w:p>
    <w:p w:rsidR="00C810CD" w:rsidRPr="00754B63" w:rsidRDefault="00C810CD" w:rsidP="00C810CD">
      <w:pPr>
        <w:spacing w:line="360" w:lineRule="auto"/>
        <w:rPr>
          <w:szCs w:val="21"/>
        </w:rPr>
      </w:pPr>
      <w:r w:rsidRPr="00754B63">
        <w:rPr>
          <w:rFonts w:ascii="黑体" w:eastAsia="黑体"/>
          <w:szCs w:val="21"/>
        </w:rPr>
        <w:t>5.3.</w:t>
      </w:r>
      <w:r w:rsidRPr="00754B63">
        <w:rPr>
          <w:rFonts w:ascii="黑体" w:eastAsia="黑体" w:hint="eastAsia"/>
          <w:szCs w:val="21"/>
        </w:rPr>
        <w:t>1</w:t>
      </w:r>
      <w:r w:rsidRPr="00754B63">
        <w:rPr>
          <w:szCs w:val="21"/>
        </w:rPr>
        <w:t xml:space="preserve"> </w:t>
      </w:r>
      <w:r w:rsidRPr="00754B63">
        <w:rPr>
          <w:rFonts w:hint="eastAsia"/>
          <w:szCs w:val="21"/>
        </w:rPr>
        <w:t xml:space="preserve"> </w:t>
      </w:r>
      <w:r w:rsidRPr="00754B63">
        <w:rPr>
          <w:rFonts w:hAnsi="宋体"/>
          <w:szCs w:val="21"/>
        </w:rPr>
        <w:t>观影厅噪声的评价</w:t>
      </w:r>
    </w:p>
    <w:p w:rsidR="00C810CD" w:rsidRPr="00754B63" w:rsidRDefault="00C810CD" w:rsidP="00C810CD">
      <w:pPr>
        <w:spacing w:line="360" w:lineRule="auto"/>
        <w:rPr>
          <w:rFonts w:hAnsi="宋体"/>
          <w:szCs w:val="21"/>
        </w:rPr>
      </w:pPr>
      <w:r w:rsidRPr="00754B63">
        <w:rPr>
          <w:rFonts w:hint="eastAsia"/>
          <w:szCs w:val="21"/>
        </w:rPr>
        <w:t xml:space="preserve">    </w:t>
      </w:r>
      <w:r w:rsidRPr="00754B63">
        <w:rPr>
          <w:szCs w:val="21"/>
        </w:rPr>
        <w:t>NC</w:t>
      </w:r>
      <w:r w:rsidRPr="00754B63">
        <w:rPr>
          <w:rFonts w:hAnsi="宋体"/>
          <w:szCs w:val="21"/>
        </w:rPr>
        <w:t>噪声评价曲线（见图</w:t>
      </w:r>
      <w:r w:rsidRPr="00754B63">
        <w:rPr>
          <w:rFonts w:hint="eastAsia"/>
          <w:szCs w:val="21"/>
        </w:rPr>
        <w:t>9</w:t>
      </w:r>
      <w:r w:rsidRPr="00754B63">
        <w:rPr>
          <w:rFonts w:hAnsi="宋体"/>
          <w:szCs w:val="21"/>
        </w:rPr>
        <w:t>）是美国</w:t>
      </w:r>
      <w:r w:rsidRPr="00754B63">
        <w:rPr>
          <w:szCs w:val="21"/>
        </w:rPr>
        <w:t>1957</w:t>
      </w:r>
      <w:r w:rsidRPr="00754B63">
        <w:rPr>
          <w:rFonts w:hAnsi="宋体"/>
          <w:szCs w:val="21"/>
        </w:rPr>
        <w:t>年的噪声评价标准，后来已演变</w:t>
      </w:r>
      <w:r w:rsidRPr="00754B63">
        <w:rPr>
          <w:rFonts w:hAnsi="宋体" w:hint="eastAsia"/>
          <w:szCs w:val="21"/>
        </w:rPr>
        <w:t>为</w:t>
      </w:r>
      <w:r w:rsidRPr="00754B63">
        <w:rPr>
          <w:szCs w:val="21"/>
        </w:rPr>
        <w:t>ISO</w:t>
      </w:r>
      <w:r w:rsidRPr="00754B63">
        <w:rPr>
          <w:rFonts w:hAnsi="宋体"/>
          <w:szCs w:val="21"/>
        </w:rPr>
        <w:t>国际通用标准中的</w:t>
      </w:r>
      <w:r w:rsidRPr="00754B63">
        <w:rPr>
          <w:szCs w:val="21"/>
        </w:rPr>
        <w:t>NR</w:t>
      </w:r>
      <w:r w:rsidRPr="00754B63">
        <w:rPr>
          <w:rFonts w:hAnsi="宋体"/>
          <w:szCs w:val="21"/>
        </w:rPr>
        <w:t>噪声评价曲线（见图</w:t>
      </w:r>
      <w:r w:rsidRPr="00754B63">
        <w:rPr>
          <w:rFonts w:hint="eastAsia"/>
          <w:szCs w:val="21"/>
        </w:rPr>
        <w:t>10</w:t>
      </w:r>
      <w:r w:rsidRPr="00754B63">
        <w:rPr>
          <w:rFonts w:hAnsi="宋体"/>
          <w:szCs w:val="21"/>
        </w:rPr>
        <w:t>）。电影院的噪声评价理应也使用</w:t>
      </w:r>
      <w:r w:rsidRPr="00754B63">
        <w:rPr>
          <w:szCs w:val="21"/>
        </w:rPr>
        <w:t>NR</w:t>
      </w:r>
      <w:r w:rsidRPr="00754B63">
        <w:rPr>
          <w:rFonts w:hAnsi="宋体"/>
          <w:szCs w:val="21"/>
        </w:rPr>
        <w:t>曲线评价，但是历来电影业所用的测量仪器，如</w:t>
      </w:r>
      <w:r w:rsidRPr="00754B63">
        <w:rPr>
          <w:szCs w:val="21"/>
        </w:rPr>
        <w:t>DN60/RT60</w:t>
      </w:r>
      <w:r w:rsidRPr="00754B63">
        <w:rPr>
          <w:rFonts w:hAnsi="宋体"/>
          <w:szCs w:val="21"/>
        </w:rPr>
        <w:t>实时频谱分析仪，</w:t>
      </w:r>
      <w:r w:rsidRPr="00754B63">
        <w:rPr>
          <w:szCs w:val="21"/>
        </w:rPr>
        <w:t>B/K4417</w:t>
      </w:r>
      <w:r w:rsidRPr="00754B63">
        <w:rPr>
          <w:rFonts w:hAnsi="宋体"/>
          <w:szCs w:val="21"/>
        </w:rPr>
        <w:t>（或</w:t>
      </w:r>
      <w:r w:rsidRPr="00754B63">
        <w:rPr>
          <w:szCs w:val="21"/>
        </w:rPr>
        <w:t>4418</w:t>
      </w:r>
      <w:r w:rsidRPr="00754B63">
        <w:rPr>
          <w:rFonts w:hAnsi="宋体"/>
          <w:szCs w:val="21"/>
        </w:rPr>
        <w:t>）建筑声学分析仪，</w:t>
      </w:r>
      <w:r w:rsidRPr="00754B63">
        <w:rPr>
          <w:szCs w:val="21"/>
        </w:rPr>
        <w:t>THX R2</w:t>
      </w:r>
      <w:r w:rsidRPr="00754B63">
        <w:rPr>
          <w:rFonts w:hAnsi="宋体"/>
          <w:szCs w:val="21"/>
        </w:rPr>
        <w:t>频谱分析仪等都仍使用</w:t>
      </w:r>
      <w:r w:rsidRPr="00754B63">
        <w:rPr>
          <w:szCs w:val="21"/>
        </w:rPr>
        <w:t>NC</w:t>
      </w:r>
      <w:r w:rsidRPr="00754B63">
        <w:rPr>
          <w:rFonts w:hAnsi="宋体"/>
          <w:szCs w:val="21"/>
        </w:rPr>
        <w:t>噪声评价曲线，有的仪器还能将测量值</w:t>
      </w:r>
      <w:r w:rsidRPr="00754B63">
        <w:rPr>
          <w:szCs w:val="21"/>
        </w:rPr>
        <w:t>NC</w:t>
      </w:r>
      <w:r w:rsidRPr="00754B63">
        <w:rPr>
          <w:rFonts w:hAnsi="宋体"/>
          <w:szCs w:val="21"/>
        </w:rPr>
        <w:t>曲线自动打印出测试报告，所以如何改用</w:t>
      </w:r>
      <w:r w:rsidRPr="00754B63">
        <w:rPr>
          <w:szCs w:val="21"/>
        </w:rPr>
        <w:t>NR</w:t>
      </w:r>
      <w:r w:rsidRPr="00754B63">
        <w:rPr>
          <w:rFonts w:hAnsi="宋体"/>
          <w:szCs w:val="21"/>
        </w:rPr>
        <w:t>曲线需要慎重考虑。为此，特将两种噪声评价曲线并列以资比较。从两图中可以看出两种曲线在低频时</w:t>
      </w:r>
      <w:r w:rsidRPr="00754B63">
        <w:rPr>
          <w:szCs w:val="21"/>
        </w:rPr>
        <w:t>NR</w:t>
      </w:r>
      <w:r w:rsidRPr="00754B63">
        <w:rPr>
          <w:rFonts w:hAnsi="宋体"/>
          <w:szCs w:val="21"/>
        </w:rPr>
        <w:t>低于</w:t>
      </w:r>
      <w:r w:rsidRPr="00754B63">
        <w:rPr>
          <w:szCs w:val="21"/>
        </w:rPr>
        <w:t>NC</w:t>
      </w:r>
      <w:r w:rsidRPr="00754B63">
        <w:rPr>
          <w:rFonts w:hAnsi="宋体"/>
          <w:szCs w:val="21"/>
        </w:rPr>
        <w:t>，到中频时渐趋接近，至高频中</w:t>
      </w:r>
      <w:r w:rsidRPr="00754B63">
        <w:rPr>
          <w:szCs w:val="21"/>
        </w:rPr>
        <w:t>NR</w:t>
      </w:r>
      <w:r w:rsidRPr="00754B63">
        <w:rPr>
          <w:rFonts w:hAnsi="宋体"/>
          <w:szCs w:val="21"/>
        </w:rPr>
        <w:t>超过</w:t>
      </w:r>
      <w:r w:rsidRPr="00754B63">
        <w:rPr>
          <w:szCs w:val="21"/>
        </w:rPr>
        <w:t>NC</w:t>
      </w:r>
      <w:r w:rsidRPr="00754B63">
        <w:rPr>
          <w:rFonts w:hAnsi="宋体"/>
          <w:szCs w:val="21"/>
        </w:rPr>
        <w:t>。电影院常用的</w:t>
      </w:r>
      <w:r w:rsidRPr="00754B63">
        <w:rPr>
          <w:szCs w:val="21"/>
        </w:rPr>
        <w:t>NC25</w:t>
      </w:r>
      <w:r w:rsidRPr="00754B63">
        <w:rPr>
          <w:rFonts w:hAnsi="宋体"/>
          <w:szCs w:val="21"/>
        </w:rPr>
        <w:t>、</w:t>
      </w:r>
      <w:r w:rsidRPr="00754B63">
        <w:rPr>
          <w:szCs w:val="21"/>
        </w:rPr>
        <w:t>NC30</w:t>
      </w:r>
      <w:r w:rsidRPr="00754B63">
        <w:rPr>
          <w:rFonts w:hAnsi="宋体"/>
          <w:szCs w:val="21"/>
        </w:rPr>
        <w:t>、</w:t>
      </w:r>
      <w:r w:rsidRPr="00754B63">
        <w:rPr>
          <w:szCs w:val="21"/>
        </w:rPr>
        <w:t>NC35</w:t>
      </w:r>
      <w:r w:rsidRPr="00754B63">
        <w:rPr>
          <w:rFonts w:hAnsi="宋体"/>
          <w:szCs w:val="21"/>
        </w:rPr>
        <w:t>曲线在</w:t>
      </w:r>
      <w:r w:rsidRPr="00754B63">
        <w:rPr>
          <w:szCs w:val="21"/>
        </w:rPr>
        <w:t>1000Hz</w:t>
      </w:r>
      <w:r w:rsidRPr="00754B63">
        <w:rPr>
          <w:rFonts w:hAnsi="宋体"/>
          <w:szCs w:val="21"/>
        </w:rPr>
        <w:t>时比</w:t>
      </w:r>
      <w:r w:rsidRPr="00754B63">
        <w:rPr>
          <w:szCs w:val="21"/>
        </w:rPr>
        <w:t>NR</w:t>
      </w:r>
      <w:r w:rsidRPr="00754B63">
        <w:rPr>
          <w:rFonts w:hAnsi="宋体"/>
          <w:szCs w:val="21"/>
        </w:rPr>
        <w:t>曲线各高</w:t>
      </w:r>
      <w:r w:rsidRPr="00754B63">
        <w:rPr>
          <w:szCs w:val="21"/>
        </w:rPr>
        <w:t>2dB</w:t>
      </w:r>
      <w:r w:rsidRPr="00754B63">
        <w:rPr>
          <w:rFonts w:hAnsi="宋体"/>
          <w:szCs w:val="21"/>
        </w:rPr>
        <w:t>，相差不是太悬殊。再看某影院用</w:t>
      </w:r>
      <w:r w:rsidRPr="00754B63">
        <w:rPr>
          <w:szCs w:val="21"/>
        </w:rPr>
        <w:t>THX-R2</w:t>
      </w:r>
      <w:r w:rsidRPr="00754B63">
        <w:rPr>
          <w:rFonts w:hAnsi="宋体"/>
          <w:szCs w:val="21"/>
        </w:rPr>
        <w:t>频谱分析仪实测的测试报告（见图</w:t>
      </w:r>
      <w:r w:rsidRPr="00754B63">
        <w:rPr>
          <w:rFonts w:hAnsi="宋体" w:hint="eastAsia"/>
          <w:szCs w:val="21"/>
        </w:rPr>
        <w:t>11</w:t>
      </w:r>
      <w:r w:rsidRPr="00754B63">
        <w:rPr>
          <w:rFonts w:hAnsi="宋体"/>
          <w:szCs w:val="21"/>
        </w:rPr>
        <w:t>），图中所示的该影厅的噪声频谱和</w:t>
      </w:r>
      <w:r w:rsidRPr="00754B63">
        <w:rPr>
          <w:szCs w:val="21"/>
        </w:rPr>
        <w:t>NC25</w:t>
      </w:r>
      <w:r w:rsidRPr="00754B63">
        <w:rPr>
          <w:rFonts w:hAnsi="宋体"/>
          <w:szCs w:val="21"/>
        </w:rPr>
        <w:t>曲线，说明该厅的噪声水平小于</w:t>
      </w:r>
      <w:r w:rsidRPr="00754B63">
        <w:rPr>
          <w:szCs w:val="21"/>
        </w:rPr>
        <w:t>NC25</w:t>
      </w:r>
      <w:r w:rsidRPr="00754B63">
        <w:rPr>
          <w:rFonts w:hAnsi="宋体"/>
          <w:szCs w:val="21"/>
        </w:rPr>
        <w:t>。为了改用</w:t>
      </w:r>
      <w:r w:rsidRPr="00754B63">
        <w:rPr>
          <w:szCs w:val="21"/>
        </w:rPr>
        <w:t>NR</w:t>
      </w:r>
      <w:r w:rsidRPr="00754B63">
        <w:rPr>
          <w:rFonts w:hAnsi="宋体"/>
          <w:szCs w:val="21"/>
        </w:rPr>
        <w:t>曲线评价，特在该图上添加了</w:t>
      </w:r>
      <w:r w:rsidRPr="00754B63">
        <w:rPr>
          <w:szCs w:val="21"/>
        </w:rPr>
        <w:t>NR25</w:t>
      </w:r>
      <w:r w:rsidRPr="00754B63">
        <w:rPr>
          <w:rFonts w:hAnsi="宋体"/>
          <w:szCs w:val="21"/>
        </w:rPr>
        <w:t>曲线噪声评价曲线，而原噪声频谱正好落在</w:t>
      </w:r>
      <w:r w:rsidRPr="00754B63">
        <w:rPr>
          <w:szCs w:val="21"/>
        </w:rPr>
        <w:t>NR25</w:t>
      </w:r>
      <w:r w:rsidRPr="00754B63">
        <w:rPr>
          <w:rFonts w:hAnsi="宋体"/>
          <w:szCs w:val="21"/>
        </w:rPr>
        <w:t>曲线上，说明该影厅的噪声水平也是符合</w:t>
      </w:r>
      <w:r w:rsidRPr="00754B63">
        <w:rPr>
          <w:szCs w:val="21"/>
        </w:rPr>
        <w:t>NR25</w:t>
      </w:r>
      <w:r w:rsidRPr="00754B63">
        <w:rPr>
          <w:rFonts w:hAnsi="宋体"/>
          <w:szCs w:val="21"/>
        </w:rPr>
        <w:t>曲线的。因此，特在本标准修订中改用</w:t>
      </w:r>
      <w:r w:rsidRPr="00754B63">
        <w:rPr>
          <w:szCs w:val="21"/>
        </w:rPr>
        <w:t>NR</w:t>
      </w:r>
      <w:r w:rsidRPr="00754B63">
        <w:rPr>
          <w:rFonts w:hAnsi="宋体"/>
          <w:szCs w:val="21"/>
        </w:rPr>
        <w:t>噪声评价曲线来评价电影院噪声水平，特此说明。</w:t>
      </w:r>
    </w:p>
    <w:p w:rsidR="00C810CD" w:rsidRPr="00754B63" w:rsidRDefault="00C810CD" w:rsidP="00C810CD">
      <w:pPr>
        <w:spacing w:line="360" w:lineRule="auto"/>
        <w:ind w:firstLineChars="100" w:firstLine="216"/>
        <w:rPr>
          <w:position w:val="4"/>
          <w:szCs w:val="21"/>
        </w:rPr>
      </w:pPr>
      <w:r w:rsidRPr="00754B63">
        <w:rPr>
          <w:rFonts w:hint="eastAsia"/>
          <w:position w:val="4"/>
          <w:szCs w:val="21"/>
        </w:rPr>
        <w:lastRenderedPageBreak/>
        <w:t xml:space="preserve">           </w:t>
      </w:r>
      <w:r w:rsidRPr="00754B63">
        <w:rPr>
          <w:rFonts w:hint="eastAsia"/>
          <w:noProof/>
          <w:position w:val="4"/>
          <w:szCs w:val="21"/>
        </w:rPr>
        <w:drawing>
          <wp:inline distT="0" distB="0" distL="0" distR="0" wp14:anchorId="4AE0E11A" wp14:editId="3028922A">
            <wp:extent cx="1828800" cy="2219325"/>
            <wp:effectExtent l="19050" t="0" r="0" b="0"/>
            <wp:docPr id="32" name="图片 32" descr="图14  NC 噪声评价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14  NC 噪声评价曲线"/>
                    <pic:cNvPicPr>
                      <a:picLocks noChangeAspect="1" noChangeArrowheads="1"/>
                    </pic:cNvPicPr>
                  </pic:nvPicPr>
                  <pic:blipFill>
                    <a:blip r:embed="rId78" cstate="print"/>
                    <a:srcRect/>
                    <a:stretch>
                      <a:fillRect/>
                    </a:stretch>
                  </pic:blipFill>
                  <pic:spPr bwMode="auto">
                    <a:xfrm>
                      <a:off x="0" y="0"/>
                      <a:ext cx="1828800" cy="221932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宋体" w:hAnsi="宋体"/>
          <w:position w:val="4"/>
          <w:sz w:val="18"/>
          <w:szCs w:val="18"/>
        </w:rPr>
      </w:pPr>
      <w:r w:rsidRPr="00754B63">
        <w:rPr>
          <w:rFonts w:ascii="宋体" w:hAnsi="宋体"/>
          <w:position w:val="4"/>
          <w:sz w:val="18"/>
          <w:szCs w:val="18"/>
        </w:rPr>
        <w:t>图</w:t>
      </w:r>
      <w:r w:rsidRPr="00754B63">
        <w:rPr>
          <w:rFonts w:ascii="宋体" w:hAnsi="宋体" w:hint="eastAsia"/>
          <w:position w:val="4"/>
          <w:sz w:val="18"/>
          <w:szCs w:val="18"/>
        </w:rPr>
        <w:t>9</w:t>
      </w:r>
      <w:r w:rsidRPr="00754B63">
        <w:rPr>
          <w:rFonts w:ascii="宋体" w:hAnsi="宋体"/>
          <w:position w:val="4"/>
          <w:sz w:val="18"/>
          <w:szCs w:val="18"/>
        </w:rPr>
        <w:t xml:space="preserve">  NC 噪声评价曲线</w:t>
      </w:r>
    </w:p>
    <w:p w:rsidR="00C810CD" w:rsidRPr="00754B63" w:rsidRDefault="00C810CD" w:rsidP="00C810CD">
      <w:pPr>
        <w:spacing w:line="360" w:lineRule="auto"/>
        <w:jc w:val="center"/>
        <w:rPr>
          <w:rFonts w:ascii="宋体" w:hAnsi="宋体"/>
          <w:position w:val="4"/>
          <w:sz w:val="18"/>
          <w:szCs w:val="18"/>
        </w:rPr>
      </w:pPr>
      <w:r w:rsidRPr="00754B63">
        <w:rPr>
          <w:rFonts w:ascii="宋体" w:hAnsi="宋体" w:hint="eastAsia"/>
          <w:noProof/>
          <w:position w:val="4"/>
          <w:sz w:val="18"/>
          <w:szCs w:val="18"/>
        </w:rPr>
        <w:drawing>
          <wp:inline distT="0" distB="0" distL="0" distR="0" wp14:anchorId="1F7C286E" wp14:editId="7927CF43">
            <wp:extent cx="1847850" cy="3000375"/>
            <wp:effectExtent l="19050" t="0" r="0" b="0"/>
            <wp:docPr id="33" name="图片 33" descr="图15  NR噪声评价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15  NR噪声评价曲线"/>
                    <pic:cNvPicPr>
                      <a:picLocks noChangeAspect="1" noChangeArrowheads="1"/>
                    </pic:cNvPicPr>
                  </pic:nvPicPr>
                  <pic:blipFill>
                    <a:blip r:embed="rId18" cstate="print"/>
                    <a:srcRect/>
                    <a:stretch>
                      <a:fillRect/>
                    </a:stretch>
                  </pic:blipFill>
                  <pic:spPr bwMode="auto">
                    <a:xfrm>
                      <a:off x="0" y="0"/>
                      <a:ext cx="1847850" cy="300037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宋体" w:hAnsi="宋体"/>
          <w:position w:val="4"/>
          <w:sz w:val="18"/>
          <w:szCs w:val="18"/>
        </w:rPr>
      </w:pPr>
      <w:r w:rsidRPr="00754B63">
        <w:rPr>
          <w:rFonts w:ascii="宋体" w:hAnsi="宋体"/>
          <w:position w:val="4"/>
          <w:sz w:val="18"/>
          <w:szCs w:val="18"/>
        </w:rPr>
        <w:t>图</w:t>
      </w:r>
      <w:r w:rsidRPr="00754B63">
        <w:rPr>
          <w:rFonts w:ascii="宋体" w:hAnsi="宋体" w:hint="eastAsia"/>
          <w:position w:val="4"/>
          <w:sz w:val="18"/>
          <w:szCs w:val="18"/>
        </w:rPr>
        <w:t>10</w:t>
      </w:r>
      <w:r w:rsidRPr="00754B63">
        <w:rPr>
          <w:rFonts w:ascii="宋体" w:hAnsi="宋体"/>
          <w:position w:val="4"/>
          <w:sz w:val="18"/>
          <w:szCs w:val="18"/>
        </w:rPr>
        <w:t xml:space="preserve">  NR噪声评价曲线</w:t>
      </w:r>
    </w:p>
    <w:p w:rsidR="00C810CD" w:rsidRPr="00754B63" w:rsidRDefault="00C810CD" w:rsidP="00C810CD">
      <w:pPr>
        <w:spacing w:line="360" w:lineRule="auto"/>
        <w:ind w:firstLineChars="100" w:firstLine="216"/>
        <w:jc w:val="center"/>
        <w:rPr>
          <w:position w:val="4"/>
          <w:szCs w:val="21"/>
        </w:rPr>
      </w:pPr>
      <w:r w:rsidRPr="00754B63">
        <w:rPr>
          <w:noProof/>
          <w:position w:val="4"/>
          <w:szCs w:val="21"/>
        </w:rPr>
        <w:drawing>
          <wp:inline distT="0" distB="0" distL="0" distR="0" wp14:anchorId="07472C3D" wp14:editId="5078CD0B">
            <wp:extent cx="3419475" cy="2028825"/>
            <wp:effectExtent l="19050" t="0" r="9525" b="0"/>
            <wp:docPr id="34" name="图片 34" descr="图16  NC和 NR噪声评价曲线的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16  NC和 NR噪声评价曲线的比较"/>
                    <pic:cNvPicPr>
                      <a:picLocks noChangeAspect="1" noChangeArrowheads="1"/>
                    </pic:cNvPicPr>
                  </pic:nvPicPr>
                  <pic:blipFill>
                    <a:blip r:embed="rId79" cstate="print"/>
                    <a:srcRect/>
                    <a:stretch>
                      <a:fillRect/>
                    </a:stretch>
                  </pic:blipFill>
                  <pic:spPr bwMode="auto">
                    <a:xfrm>
                      <a:off x="0" y="0"/>
                      <a:ext cx="3419475" cy="202882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宋体" w:hAnsi="宋体"/>
          <w:position w:val="4"/>
          <w:sz w:val="18"/>
          <w:szCs w:val="18"/>
        </w:rPr>
      </w:pPr>
      <w:r w:rsidRPr="00754B63">
        <w:rPr>
          <w:rFonts w:ascii="宋体" w:hAnsi="宋体"/>
          <w:position w:val="4"/>
          <w:sz w:val="18"/>
          <w:szCs w:val="18"/>
        </w:rPr>
        <w:t>图</w:t>
      </w:r>
      <w:r w:rsidRPr="00754B63">
        <w:rPr>
          <w:rFonts w:ascii="宋体" w:hAnsi="宋体" w:hint="eastAsia"/>
          <w:position w:val="4"/>
          <w:sz w:val="18"/>
          <w:szCs w:val="18"/>
        </w:rPr>
        <w:t xml:space="preserve">11 </w:t>
      </w:r>
      <w:r w:rsidRPr="00754B63">
        <w:rPr>
          <w:rFonts w:ascii="宋体" w:hAnsi="宋体"/>
          <w:position w:val="4"/>
          <w:sz w:val="18"/>
          <w:szCs w:val="18"/>
        </w:rPr>
        <w:t xml:space="preserve"> NC和 NR噪声评价曲线的比较</w:t>
      </w:r>
    </w:p>
    <w:p w:rsidR="00C810CD" w:rsidRPr="00754B63" w:rsidRDefault="00C810CD" w:rsidP="00C810CD">
      <w:pPr>
        <w:snapToGrid w:val="0"/>
        <w:spacing w:afterLines="50" w:after="145" w:line="360" w:lineRule="auto"/>
        <w:jc w:val="center"/>
        <w:rPr>
          <w:rFonts w:eastAsia="黑体"/>
          <w:kern w:val="0"/>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86" w:name="_Toc513209859"/>
      <w:r w:rsidRPr="00754B63">
        <w:rPr>
          <w:rFonts w:ascii="黑体" w:eastAsia="黑体"/>
          <w:szCs w:val="21"/>
        </w:rPr>
        <w:lastRenderedPageBreak/>
        <w:t>5.4</w:t>
      </w:r>
      <w:r w:rsidRPr="00754B63">
        <w:rPr>
          <w:rFonts w:ascii="黑体" w:eastAsia="黑体" w:hint="eastAsia"/>
          <w:szCs w:val="21"/>
        </w:rPr>
        <w:t xml:space="preserve"> </w:t>
      </w:r>
      <w:r w:rsidRPr="00754B63">
        <w:rPr>
          <w:rFonts w:ascii="黑体" w:eastAsia="黑体"/>
          <w:szCs w:val="21"/>
        </w:rPr>
        <w:t>围护结构的隔声</w:t>
      </w:r>
      <w:bookmarkEnd w:id="286"/>
    </w:p>
    <w:p w:rsidR="00C810CD" w:rsidRPr="00754B63" w:rsidRDefault="00C810CD" w:rsidP="00C810CD">
      <w:pPr>
        <w:spacing w:line="360" w:lineRule="auto"/>
        <w:rPr>
          <w:szCs w:val="21"/>
        </w:rPr>
      </w:pPr>
      <w:r w:rsidRPr="00754B63">
        <w:rPr>
          <w:rFonts w:ascii="黑体" w:eastAsia="黑体"/>
          <w:szCs w:val="21"/>
        </w:rPr>
        <w:t>5.</w:t>
      </w:r>
      <w:r w:rsidRPr="00754B63">
        <w:rPr>
          <w:rFonts w:ascii="黑体" w:eastAsia="黑体" w:hint="eastAsia"/>
          <w:szCs w:val="21"/>
        </w:rPr>
        <w:t>4</w:t>
      </w:r>
      <w:r w:rsidRPr="00754B63">
        <w:rPr>
          <w:rFonts w:ascii="黑体" w:eastAsia="黑体"/>
          <w:szCs w:val="21"/>
        </w:rPr>
        <w:t>.</w:t>
      </w:r>
      <w:r w:rsidRPr="00754B63">
        <w:rPr>
          <w:rFonts w:ascii="黑体" w:eastAsia="黑体" w:hint="eastAsia"/>
          <w:szCs w:val="21"/>
        </w:rPr>
        <w:t xml:space="preserve">1   </w:t>
      </w:r>
      <w:r w:rsidRPr="00754B63">
        <w:rPr>
          <w:rFonts w:hint="eastAsia"/>
          <w:szCs w:val="21"/>
        </w:rPr>
        <w:t>电影院在选址上远离噪声源，是噪声控制的最经济手段，例如应远离机场、港口、地铁、城市交通干线。</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观影厅外墙所要求的隔声量可按公式（</w:t>
      </w:r>
      <w:r w:rsidRPr="00754B63">
        <w:rPr>
          <w:rFonts w:hint="eastAsia"/>
          <w:szCs w:val="21"/>
        </w:rPr>
        <w:t>1</w:t>
      </w:r>
      <w:r w:rsidRPr="00754B63">
        <w:rPr>
          <w:rFonts w:hint="eastAsia"/>
          <w:szCs w:val="21"/>
        </w:rPr>
        <w:t>）进行估算，并根据室外噪声声压级及室内容许噪声声压级，选用合适的隔声墙体：</w:t>
      </w:r>
    </w:p>
    <w:p w:rsidR="00C810CD" w:rsidRPr="00754B63" w:rsidRDefault="00C810CD" w:rsidP="00C810CD">
      <w:pPr>
        <w:spacing w:line="360" w:lineRule="auto"/>
        <w:rPr>
          <w:rFonts w:ascii="黑体" w:eastAsia="黑体"/>
          <w:szCs w:val="21"/>
        </w:rPr>
      </w:pPr>
      <w:r w:rsidRPr="00754B63">
        <w:rPr>
          <w:rFonts w:ascii="黑体" w:eastAsia="黑体" w:hint="eastAsia"/>
          <w:szCs w:val="21"/>
        </w:rPr>
        <w:t xml:space="preserve">                      </w:t>
      </w:r>
      <w:r w:rsidRPr="00754B63">
        <w:rPr>
          <w:rFonts w:ascii="黑体" w:eastAsia="黑体" w:hint="eastAsia"/>
          <w:noProof/>
          <w:szCs w:val="21"/>
        </w:rPr>
        <w:drawing>
          <wp:inline distT="0" distB="0" distL="0" distR="0" wp14:anchorId="455EF144" wp14:editId="665AA879">
            <wp:extent cx="2590800" cy="72390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srcRect l="25455" t="46765" r="29587" b="30882"/>
                    <a:stretch>
                      <a:fillRect/>
                    </a:stretch>
                  </pic:blipFill>
                  <pic:spPr bwMode="auto">
                    <a:xfrm>
                      <a:off x="0" y="0"/>
                      <a:ext cx="2590800" cy="723900"/>
                    </a:xfrm>
                    <a:prstGeom prst="rect">
                      <a:avLst/>
                    </a:prstGeom>
                    <a:noFill/>
                    <a:ln w="9525">
                      <a:noFill/>
                      <a:miter lim="800000"/>
                      <a:headEnd/>
                      <a:tailEnd/>
                    </a:ln>
                  </pic:spPr>
                </pic:pic>
              </a:graphicData>
            </a:graphic>
          </wp:inline>
        </w:drawing>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式中：</w:t>
      </w:r>
      <w:r w:rsidRPr="00754B63">
        <w:rPr>
          <w:rFonts w:hint="eastAsia"/>
          <w:szCs w:val="21"/>
        </w:rPr>
        <w:t>L</w:t>
      </w:r>
      <w:r w:rsidRPr="00754B63">
        <w:rPr>
          <w:rFonts w:hint="eastAsia"/>
          <w:szCs w:val="21"/>
          <w:vertAlign w:val="subscript"/>
        </w:rPr>
        <w:t>1</w:t>
      </w:r>
      <w:r w:rsidRPr="00754B63">
        <w:rPr>
          <w:rFonts w:hint="eastAsia"/>
          <w:szCs w:val="21"/>
        </w:rPr>
        <w:t>-</w:t>
      </w:r>
      <w:r w:rsidRPr="00754B63">
        <w:rPr>
          <w:rFonts w:hint="eastAsia"/>
          <w:szCs w:val="21"/>
        </w:rPr>
        <w:t>场地平均声压级的实测值，</w:t>
      </w:r>
      <w:r w:rsidRPr="00754B63">
        <w:rPr>
          <w:rFonts w:hint="eastAsia"/>
          <w:szCs w:val="21"/>
        </w:rPr>
        <w:t>dB</w:t>
      </w:r>
      <w:r w:rsidRPr="00754B63">
        <w:rPr>
          <w:rFonts w:hint="eastAsia"/>
          <w:szCs w:val="21"/>
        </w:rPr>
        <w:t>；</w:t>
      </w:r>
    </w:p>
    <w:p w:rsidR="00C810CD" w:rsidRPr="00754B63" w:rsidRDefault="00C810CD" w:rsidP="00C810CD">
      <w:pPr>
        <w:spacing w:line="360" w:lineRule="auto"/>
        <w:rPr>
          <w:szCs w:val="21"/>
        </w:rPr>
      </w:pPr>
      <w:r w:rsidRPr="00754B63">
        <w:rPr>
          <w:rFonts w:ascii="黑体" w:eastAsia="黑体" w:hint="eastAsia"/>
          <w:szCs w:val="21"/>
        </w:rPr>
        <w:t xml:space="preserve">      L</w:t>
      </w:r>
      <w:r w:rsidRPr="00754B63">
        <w:rPr>
          <w:rFonts w:ascii="黑体" w:eastAsia="黑体" w:hint="eastAsia"/>
          <w:szCs w:val="21"/>
          <w:vertAlign w:val="subscript"/>
        </w:rPr>
        <w:t>2</w:t>
      </w:r>
      <w:r w:rsidRPr="00754B63">
        <w:rPr>
          <w:rFonts w:ascii="黑体" w:eastAsia="黑体" w:hint="eastAsia"/>
          <w:szCs w:val="21"/>
        </w:rPr>
        <w:t>-</w:t>
      </w:r>
      <w:r w:rsidRPr="00754B63">
        <w:rPr>
          <w:rFonts w:hint="eastAsia"/>
          <w:szCs w:val="21"/>
        </w:rPr>
        <w:t>观影厅室内容许噪声声压级，</w:t>
      </w:r>
      <w:r w:rsidRPr="00754B63">
        <w:rPr>
          <w:rFonts w:hint="eastAsia"/>
          <w:szCs w:val="21"/>
        </w:rPr>
        <w:t>dB</w:t>
      </w:r>
      <w:r w:rsidRPr="00754B63">
        <w:rPr>
          <w:rFonts w:hint="eastAsia"/>
          <w:szCs w:val="21"/>
        </w:rPr>
        <w:t>；</w:t>
      </w:r>
    </w:p>
    <w:p w:rsidR="00C810CD" w:rsidRPr="00754B63" w:rsidRDefault="00C810CD" w:rsidP="00C810CD">
      <w:pPr>
        <w:spacing w:line="360" w:lineRule="auto"/>
        <w:rPr>
          <w:szCs w:val="21"/>
        </w:rPr>
      </w:pPr>
      <w:r w:rsidRPr="00754B63">
        <w:rPr>
          <w:rFonts w:hint="eastAsia"/>
          <w:szCs w:val="21"/>
        </w:rPr>
        <w:t xml:space="preserve">      S-</w:t>
      </w:r>
      <w:r w:rsidRPr="00754B63">
        <w:rPr>
          <w:rFonts w:hint="eastAsia"/>
          <w:szCs w:val="21"/>
        </w:rPr>
        <w:t>外墙面对噪声源的透射面积，</w:t>
      </w:r>
      <w:r w:rsidRPr="00754B63">
        <w:rPr>
          <w:rFonts w:hint="eastAsia"/>
          <w:szCs w:val="21"/>
        </w:rPr>
        <w:t>m</w:t>
      </w:r>
      <w:r w:rsidRPr="00754B63">
        <w:rPr>
          <w:rFonts w:hint="eastAsia"/>
          <w:szCs w:val="21"/>
          <w:vertAlign w:val="superscript"/>
        </w:rPr>
        <w:t>2</w:t>
      </w:r>
      <w:r w:rsidRPr="00754B63">
        <w:rPr>
          <w:rFonts w:hint="eastAsia"/>
          <w:szCs w:val="21"/>
        </w:rPr>
        <w:t>；</w:t>
      </w:r>
    </w:p>
    <w:p w:rsidR="00C810CD" w:rsidRPr="00754B63" w:rsidRDefault="00C810CD" w:rsidP="00C810CD">
      <w:pPr>
        <w:spacing w:line="360" w:lineRule="auto"/>
        <w:rPr>
          <w:szCs w:val="21"/>
        </w:rPr>
      </w:pPr>
      <w:r w:rsidRPr="00754B63">
        <w:rPr>
          <w:rFonts w:hint="eastAsia"/>
          <w:szCs w:val="21"/>
        </w:rPr>
        <w:t xml:space="preserve">      A-</w:t>
      </w:r>
      <w:r w:rsidRPr="00754B63">
        <w:rPr>
          <w:rFonts w:hint="eastAsia"/>
          <w:szCs w:val="21"/>
        </w:rPr>
        <w:t>观影厅室内的吸声量，</w:t>
      </w:r>
      <w:r w:rsidRPr="00754B63">
        <w:rPr>
          <w:rFonts w:hint="eastAsia"/>
          <w:szCs w:val="21"/>
        </w:rPr>
        <w:t>m</w:t>
      </w:r>
      <w:r w:rsidRPr="00754B63">
        <w:rPr>
          <w:rFonts w:hint="eastAsia"/>
          <w:szCs w:val="21"/>
          <w:vertAlign w:val="superscript"/>
        </w:rPr>
        <w:t>2</w:t>
      </w:r>
      <w:r w:rsidRPr="00754B63">
        <w:rPr>
          <w:rFonts w:hint="eastAsia"/>
          <w:szCs w:val="21"/>
        </w:rPr>
        <w:t>；</w:t>
      </w:r>
      <w:r w:rsidRPr="00754B63">
        <w:rPr>
          <w:rFonts w:hint="eastAsia"/>
          <w:szCs w:val="21"/>
        </w:rPr>
        <w:t>A</w:t>
      </w:r>
      <w:r w:rsidRPr="00754B63">
        <w:rPr>
          <w:rFonts w:hint="eastAsia"/>
          <w:szCs w:val="21"/>
        </w:rPr>
        <w:t>计算由下列公式确定</w:t>
      </w:r>
    </w:p>
    <w:p w:rsidR="00C810CD" w:rsidRPr="00754B63" w:rsidRDefault="00C810CD" w:rsidP="00C810CD">
      <w:pPr>
        <w:spacing w:line="360" w:lineRule="auto"/>
        <w:rPr>
          <w:rFonts w:ascii="黑体" w:eastAsia="黑体"/>
          <w:szCs w:val="21"/>
        </w:rPr>
      </w:pPr>
      <w:r w:rsidRPr="00754B63">
        <w:rPr>
          <w:rFonts w:ascii="黑体" w:eastAsia="黑体" w:hint="eastAsia"/>
          <w:szCs w:val="21"/>
        </w:rPr>
        <w:t xml:space="preserve">                               </w:t>
      </w:r>
      <w:r w:rsidRPr="00754B63">
        <w:rPr>
          <w:rFonts w:ascii="黑体" w:eastAsia="黑体" w:hint="eastAsia"/>
          <w:noProof/>
          <w:szCs w:val="21"/>
        </w:rPr>
        <w:drawing>
          <wp:inline distT="0" distB="0" distL="0" distR="0" wp14:anchorId="3EFE23F1" wp14:editId="36B5A34D">
            <wp:extent cx="1343025" cy="695325"/>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srcRect l="42149" t="39118" r="34545" b="39412"/>
                    <a:stretch>
                      <a:fillRect/>
                    </a:stretch>
                  </pic:blipFill>
                  <pic:spPr bwMode="auto">
                    <a:xfrm>
                      <a:off x="0" y="0"/>
                      <a:ext cx="1343025" cy="69532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式中：V-观影厅的实际容积，m</w:t>
      </w:r>
      <w:r w:rsidRPr="00754B63">
        <w:rPr>
          <w:rFonts w:asciiTheme="minorEastAsia" w:hAnsiTheme="minorEastAsia" w:hint="eastAsia"/>
          <w:szCs w:val="21"/>
          <w:vertAlign w:val="superscript"/>
        </w:rPr>
        <w:t>3</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T-观影厅的混响时间，s。</w:t>
      </w:r>
    </w:p>
    <w:p w:rsidR="00C810CD" w:rsidRPr="00754B63" w:rsidRDefault="00C810CD" w:rsidP="00C810CD">
      <w:pPr>
        <w:snapToGrid w:val="0"/>
        <w:spacing w:line="360" w:lineRule="auto"/>
        <w:rPr>
          <w:rFonts w:asciiTheme="minorEastAsia" w:hAnsiTheme="minorEastAsia"/>
          <w:szCs w:val="21"/>
        </w:rPr>
      </w:pPr>
      <w:r w:rsidRPr="00754B63">
        <w:rPr>
          <w:rFonts w:ascii="黑体" w:eastAsia="黑体"/>
          <w:szCs w:val="21"/>
        </w:rPr>
        <w:t>5.</w:t>
      </w:r>
      <w:r w:rsidRPr="00754B63">
        <w:rPr>
          <w:rFonts w:ascii="黑体" w:eastAsia="黑体" w:hint="eastAsia"/>
          <w:szCs w:val="21"/>
        </w:rPr>
        <w:t>4</w:t>
      </w:r>
      <w:r w:rsidRPr="00754B63">
        <w:rPr>
          <w:rFonts w:ascii="黑体" w:eastAsia="黑体"/>
          <w:szCs w:val="21"/>
        </w:rPr>
        <w:t>.</w:t>
      </w:r>
      <w:r w:rsidRPr="00754B63">
        <w:rPr>
          <w:rFonts w:ascii="黑体" w:eastAsia="黑体" w:hint="eastAsia"/>
          <w:szCs w:val="21"/>
        </w:rPr>
        <w:t xml:space="preserve">2 </w:t>
      </w:r>
      <w:r w:rsidRPr="00754B63">
        <w:rPr>
          <w:rFonts w:asciiTheme="minorEastAsia" w:hAnsiTheme="minorEastAsia" w:hint="eastAsia"/>
          <w:szCs w:val="21"/>
        </w:rPr>
        <w:t xml:space="preserve">  强调电影院</w:t>
      </w:r>
      <w:r w:rsidRPr="00754B63">
        <w:rPr>
          <w:rFonts w:asciiTheme="minorEastAsia" w:hAnsiTheme="minorEastAsia"/>
          <w:szCs w:val="21"/>
        </w:rPr>
        <w:t>建筑</w:t>
      </w:r>
      <w:r w:rsidRPr="00754B63">
        <w:rPr>
          <w:rFonts w:asciiTheme="minorEastAsia" w:hAnsiTheme="minorEastAsia" w:hint="eastAsia"/>
          <w:szCs w:val="21"/>
        </w:rPr>
        <w:t>平面剖面布置是控制</w:t>
      </w:r>
      <w:r w:rsidRPr="00754B63">
        <w:rPr>
          <w:rFonts w:asciiTheme="minorEastAsia" w:hAnsiTheme="minorEastAsia"/>
          <w:szCs w:val="21"/>
        </w:rPr>
        <w:t>噪声</w:t>
      </w:r>
      <w:r w:rsidRPr="00754B63">
        <w:rPr>
          <w:rFonts w:asciiTheme="minorEastAsia" w:hAnsiTheme="minorEastAsia" w:hint="eastAsia"/>
          <w:szCs w:val="21"/>
        </w:rPr>
        <w:t>隔声</w:t>
      </w:r>
      <w:r w:rsidRPr="00754B63">
        <w:rPr>
          <w:rFonts w:asciiTheme="minorEastAsia" w:hAnsiTheme="minorEastAsia"/>
          <w:szCs w:val="21"/>
        </w:rPr>
        <w:t>与</w:t>
      </w:r>
      <w:r w:rsidRPr="00754B63">
        <w:rPr>
          <w:rFonts w:asciiTheme="minorEastAsia" w:hAnsiTheme="minorEastAsia" w:hint="eastAsia"/>
          <w:szCs w:val="21"/>
        </w:rPr>
        <w:t>隔振</w:t>
      </w:r>
      <w:r w:rsidRPr="00754B63">
        <w:rPr>
          <w:rFonts w:asciiTheme="minorEastAsia" w:hAnsiTheme="minorEastAsia"/>
          <w:szCs w:val="21"/>
        </w:rPr>
        <w:t>的重要</w:t>
      </w:r>
      <w:r w:rsidRPr="00754B63">
        <w:rPr>
          <w:rFonts w:asciiTheme="minorEastAsia" w:hAnsiTheme="minorEastAsia" w:hint="eastAsia"/>
          <w:szCs w:val="21"/>
        </w:rPr>
        <w:t>内容</w:t>
      </w:r>
      <w:r w:rsidRPr="00754B63">
        <w:rPr>
          <w:rFonts w:asciiTheme="minorEastAsia" w:hAnsiTheme="minorEastAsia"/>
          <w:szCs w:val="21"/>
        </w:rPr>
        <w:t>，在建筑设计阶段</w:t>
      </w:r>
      <w:r w:rsidRPr="00754B63">
        <w:rPr>
          <w:rFonts w:asciiTheme="minorEastAsia" w:hAnsiTheme="minorEastAsia" w:hint="eastAsia"/>
          <w:szCs w:val="21"/>
        </w:rPr>
        <w:t>，就要</w:t>
      </w:r>
      <w:r w:rsidRPr="00754B63">
        <w:rPr>
          <w:rFonts w:asciiTheme="minorEastAsia" w:hAnsiTheme="minorEastAsia"/>
          <w:szCs w:val="21"/>
        </w:rPr>
        <w:t>从建筑布局开始，根据电影院所处环境、各个观影厅之间的联系，设备</w:t>
      </w:r>
      <w:r w:rsidRPr="00754B63">
        <w:rPr>
          <w:rFonts w:asciiTheme="minorEastAsia" w:hAnsiTheme="minorEastAsia" w:hint="eastAsia"/>
          <w:szCs w:val="21"/>
        </w:rPr>
        <w:t>设施</w:t>
      </w:r>
      <w:r w:rsidRPr="00754B63">
        <w:rPr>
          <w:rFonts w:asciiTheme="minorEastAsia" w:hAnsiTheme="minorEastAsia"/>
          <w:szCs w:val="21"/>
        </w:rPr>
        <w:t>性能与安</w:t>
      </w:r>
      <w:r w:rsidRPr="00754B63">
        <w:rPr>
          <w:rFonts w:asciiTheme="minorEastAsia" w:hAnsiTheme="minorEastAsia" w:hint="eastAsia"/>
          <w:szCs w:val="21"/>
        </w:rPr>
        <w:t>放</w:t>
      </w:r>
      <w:r w:rsidRPr="00754B63">
        <w:rPr>
          <w:rFonts w:asciiTheme="minorEastAsia" w:hAnsiTheme="minorEastAsia"/>
          <w:szCs w:val="21"/>
        </w:rPr>
        <w:t>位置</w:t>
      </w:r>
      <w:r w:rsidRPr="00754B63">
        <w:rPr>
          <w:rFonts w:asciiTheme="minorEastAsia" w:hAnsiTheme="minorEastAsia" w:hint="eastAsia"/>
          <w:szCs w:val="21"/>
        </w:rPr>
        <w:t>等</w:t>
      </w:r>
      <w:r w:rsidRPr="00754B63">
        <w:rPr>
          <w:rFonts w:asciiTheme="minorEastAsia" w:hAnsiTheme="minorEastAsia"/>
          <w:szCs w:val="21"/>
        </w:rPr>
        <w:t>诸方面</w:t>
      </w:r>
      <w:r w:rsidRPr="00754B63">
        <w:rPr>
          <w:rFonts w:asciiTheme="minorEastAsia" w:hAnsiTheme="minorEastAsia" w:hint="eastAsia"/>
          <w:szCs w:val="21"/>
        </w:rPr>
        <w:t>条件</w:t>
      </w:r>
      <w:r w:rsidRPr="00754B63">
        <w:rPr>
          <w:rFonts w:asciiTheme="minorEastAsia" w:hAnsiTheme="minorEastAsia"/>
          <w:szCs w:val="21"/>
        </w:rPr>
        <w:t>，</w:t>
      </w:r>
      <w:r w:rsidRPr="00754B63">
        <w:rPr>
          <w:rFonts w:asciiTheme="minorEastAsia" w:hAnsiTheme="minorEastAsia" w:hint="eastAsia"/>
          <w:szCs w:val="21"/>
        </w:rPr>
        <w:t>充分考虑</w:t>
      </w:r>
      <w:r w:rsidRPr="00754B63">
        <w:rPr>
          <w:rFonts w:asciiTheme="minorEastAsia" w:hAnsiTheme="minorEastAsia"/>
          <w:szCs w:val="21"/>
        </w:rPr>
        <w:t>解决</w:t>
      </w:r>
      <w:r w:rsidRPr="00754B63">
        <w:rPr>
          <w:rFonts w:asciiTheme="minorEastAsia" w:hAnsiTheme="minorEastAsia" w:hint="eastAsia"/>
          <w:szCs w:val="21"/>
        </w:rPr>
        <w:t>隔绝</w:t>
      </w:r>
      <w:r w:rsidRPr="00754B63">
        <w:rPr>
          <w:rFonts w:asciiTheme="minorEastAsia" w:hAnsiTheme="minorEastAsia"/>
          <w:szCs w:val="21"/>
        </w:rPr>
        <w:t>空气声</w:t>
      </w:r>
      <w:r w:rsidRPr="00754B63">
        <w:rPr>
          <w:rFonts w:asciiTheme="minorEastAsia" w:hAnsiTheme="minorEastAsia" w:hint="eastAsia"/>
          <w:szCs w:val="21"/>
        </w:rPr>
        <w:t>与</w:t>
      </w:r>
      <w:r w:rsidRPr="00754B63">
        <w:rPr>
          <w:rFonts w:asciiTheme="minorEastAsia" w:hAnsiTheme="minorEastAsia"/>
          <w:szCs w:val="21"/>
        </w:rPr>
        <w:t>撞击声的传声的不利</w:t>
      </w:r>
      <w:r w:rsidRPr="00754B63">
        <w:rPr>
          <w:rFonts w:asciiTheme="minorEastAsia" w:hAnsiTheme="minorEastAsia" w:hint="eastAsia"/>
          <w:szCs w:val="21"/>
        </w:rPr>
        <w:t>因素</w:t>
      </w:r>
      <w:r w:rsidRPr="00754B63">
        <w:rPr>
          <w:rFonts w:asciiTheme="minorEastAsia" w:hAnsiTheme="minorEastAsia"/>
          <w:szCs w:val="21"/>
        </w:rPr>
        <w:t>，</w:t>
      </w:r>
      <w:r w:rsidRPr="00754B63">
        <w:rPr>
          <w:rFonts w:asciiTheme="minorEastAsia" w:hAnsiTheme="minorEastAsia" w:hint="eastAsia"/>
          <w:szCs w:val="21"/>
        </w:rPr>
        <w:t>合理布局</w:t>
      </w:r>
      <w:r w:rsidRPr="00754B63">
        <w:rPr>
          <w:rFonts w:asciiTheme="minorEastAsia" w:hAnsiTheme="minorEastAsia"/>
          <w:szCs w:val="21"/>
        </w:rPr>
        <w:t>各个观影厅，设计合适的建筑围护结构，完善</w:t>
      </w:r>
      <w:r w:rsidRPr="00754B63">
        <w:rPr>
          <w:rFonts w:asciiTheme="minorEastAsia" w:hAnsiTheme="minorEastAsia" w:hint="eastAsia"/>
          <w:szCs w:val="21"/>
        </w:rPr>
        <w:t>建筑隔声</w:t>
      </w:r>
      <w:r w:rsidRPr="00754B63">
        <w:rPr>
          <w:rFonts w:asciiTheme="minorEastAsia" w:hAnsiTheme="minorEastAsia"/>
          <w:szCs w:val="21"/>
        </w:rPr>
        <w:t>与</w:t>
      </w:r>
      <w:r w:rsidRPr="00754B63">
        <w:rPr>
          <w:rFonts w:asciiTheme="minorEastAsia" w:hAnsiTheme="minorEastAsia" w:hint="eastAsia"/>
          <w:szCs w:val="21"/>
        </w:rPr>
        <w:t>隔振设计，有利于减少建筑声学投资。</w:t>
      </w:r>
    </w:p>
    <w:p w:rsidR="00C810CD" w:rsidRPr="00754B63" w:rsidRDefault="00C810CD" w:rsidP="00C810CD">
      <w:pPr>
        <w:spacing w:line="360" w:lineRule="auto"/>
        <w:rPr>
          <w:rFonts w:asciiTheme="minorEastAsia" w:hAnsiTheme="minorEastAsia"/>
          <w:szCs w:val="21"/>
        </w:rPr>
      </w:pPr>
      <w:r w:rsidRPr="00754B63">
        <w:rPr>
          <w:rFonts w:ascii="黑体" w:eastAsia="黑体"/>
          <w:szCs w:val="21"/>
        </w:rPr>
        <w:t>5.</w:t>
      </w:r>
      <w:r w:rsidRPr="00754B63">
        <w:rPr>
          <w:rFonts w:ascii="黑体" w:eastAsia="黑体" w:hint="eastAsia"/>
          <w:szCs w:val="21"/>
        </w:rPr>
        <w:t>4</w:t>
      </w:r>
      <w:r w:rsidRPr="00754B63">
        <w:rPr>
          <w:rFonts w:ascii="黑体" w:eastAsia="黑体"/>
          <w:szCs w:val="21"/>
        </w:rPr>
        <w:t>.</w:t>
      </w:r>
      <w:r w:rsidRPr="00754B63">
        <w:rPr>
          <w:rFonts w:ascii="黑体" w:eastAsia="黑体" w:hint="eastAsia"/>
          <w:szCs w:val="21"/>
        </w:rPr>
        <w:t>3</w:t>
      </w:r>
      <w:r w:rsidRPr="00754B63">
        <w:rPr>
          <w:rFonts w:asciiTheme="minorEastAsia" w:hAnsiTheme="minorEastAsia" w:hint="eastAsia"/>
          <w:szCs w:val="21"/>
        </w:rPr>
        <w:t xml:space="preserve">  在多厅电影院的设计和建设中，如果忽视两厅同时放映电影的相互串声舞台，本底噪声会严重地影响电影还音质量。</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编制组在调研中，发现多厅电影院相邻厅隔声量普遍偏低，从现场实际测试结果看</w:t>
      </w:r>
      <w:r w:rsidRPr="00754B63">
        <w:rPr>
          <w:rFonts w:asciiTheme="minorEastAsia" w:hAnsiTheme="minorEastAsia"/>
          <w:szCs w:val="21"/>
        </w:rPr>
        <w:t xml:space="preserve">, </w:t>
      </w:r>
      <w:r w:rsidRPr="00754B63">
        <w:rPr>
          <w:rFonts w:asciiTheme="minorEastAsia" w:hAnsiTheme="minorEastAsia" w:hint="eastAsia"/>
          <w:szCs w:val="21"/>
        </w:rPr>
        <w:t>大多数相邻厅的隔声量低于</w:t>
      </w:r>
      <w:r w:rsidRPr="00754B63">
        <w:rPr>
          <w:rFonts w:asciiTheme="minorEastAsia" w:hAnsiTheme="minorEastAsia"/>
          <w:szCs w:val="21"/>
        </w:rPr>
        <w:t>40dB</w:t>
      </w:r>
      <w:r w:rsidRPr="00754B63">
        <w:rPr>
          <w:rFonts w:asciiTheme="minorEastAsia" w:hAnsiTheme="minorEastAsia" w:hint="eastAsia"/>
          <w:szCs w:val="21"/>
        </w:rPr>
        <w:t>（C）</w:t>
      </w:r>
      <w:r w:rsidRPr="00754B63">
        <w:rPr>
          <w:rFonts w:asciiTheme="minorEastAsia" w:hAnsiTheme="minorEastAsia"/>
          <w:szCs w:val="21"/>
        </w:rPr>
        <w:t xml:space="preserve">, </w:t>
      </w:r>
      <w:r w:rsidRPr="00754B63">
        <w:rPr>
          <w:rFonts w:asciiTheme="minorEastAsia" w:hAnsiTheme="minorEastAsia" w:hint="eastAsia"/>
          <w:szCs w:val="21"/>
        </w:rPr>
        <w:t>达不到设计要求的隔声量。主要有以下几点原因</w:t>
      </w:r>
      <w:r w:rsidRPr="00754B63">
        <w:rPr>
          <w:rFonts w:asciiTheme="minorEastAsia" w:hAnsiTheme="minorEastAsia"/>
          <w:szCs w:val="21"/>
        </w:rPr>
        <w:t xml:space="preserve">: </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1</w:t>
      </w:r>
      <w:r w:rsidRPr="00754B63">
        <w:rPr>
          <w:rFonts w:asciiTheme="minorEastAsia" w:hAnsiTheme="minorEastAsia" w:hint="eastAsia"/>
          <w:szCs w:val="21"/>
        </w:rPr>
        <w:t>、客观条件限制，影响隔声量的客观因素有两个</w:t>
      </w:r>
      <w:r w:rsidRPr="00754B63">
        <w:rPr>
          <w:rFonts w:asciiTheme="minorEastAsia" w:hAnsiTheme="minorEastAsia"/>
          <w:szCs w:val="21"/>
        </w:rPr>
        <w:t xml:space="preserve">, </w:t>
      </w:r>
      <w:r w:rsidRPr="00754B63">
        <w:rPr>
          <w:rFonts w:asciiTheme="minorEastAsia" w:hAnsiTheme="minorEastAsia" w:hint="eastAsia"/>
          <w:szCs w:val="21"/>
        </w:rPr>
        <w:t>一是由于很多电影院在楼上</w:t>
      </w:r>
      <w:r w:rsidRPr="00754B63">
        <w:rPr>
          <w:rFonts w:asciiTheme="minorEastAsia" w:hAnsiTheme="minorEastAsia"/>
          <w:szCs w:val="21"/>
        </w:rPr>
        <w:t xml:space="preserve">, </w:t>
      </w:r>
      <w:r w:rsidRPr="00754B63">
        <w:rPr>
          <w:rFonts w:asciiTheme="minorEastAsia" w:hAnsiTheme="minorEastAsia" w:hint="eastAsia"/>
          <w:szCs w:val="21"/>
        </w:rPr>
        <w:t>楼板的承重量有限</w:t>
      </w:r>
      <w:r w:rsidRPr="00754B63">
        <w:rPr>
          <w:rFonts w:asciiTheme="minorEastAsia" w:hAnsiTheme="minorEastAsia"/>
          <w:szCs w:val="21"/>
        </w:rPr>
        <w:t xml:space="preserve">, </w:t>
      </w:r>
      <w:r w:rsidRPr="00754B63">
        <w:rPr>
          <w:rFonts w:asciiTheme="minorEastAsia" w:hAnsiTheme="minorEastAsia" w:hint="eastAsia"/>
          <w:szCs w:val="21"/>
        </w:rPr>
        <w:t>不能通过增加相邻厅的隔墙质量方法提高隔声量</w:t>
      </w:r>
      <w:r w:rsidRPr="00754B63">
        <w:rPr>
          <w:rFonts w:asciiTheme="minorEastAsia" w:hAnsiTheme="minorEastAsia"/>
          <w:szCs w:val="21"/>
        </w:rPr>
        <w:t xml:space="preserve">; </w:t>
      </w:r>
      <w:r w:rsidRPr="00754B63">
        <w:rPr>
          <w:rFonts w:asciiTheme="minorEastAsia" w:hAnsiTheme="minorEastAsia" w:hint="eastAsia"/>
          <w:szCs w:val="21"/>
        </w:rPr>
        <w:t>二是从经营角度来说</w:t>
      </w:r>
      <w:r w:rsidRPr="00754B63">
        <w:rPr>
          <w:rFonts w:asciiTheme="minorEastAsia" w:hAnsiTheme="minorEastAsia"/>
          <w:szCs w:val="21"/>
        </w:rPr>
        <w:t xml:space="preserve">, </w:t>
      </w:r>
      <w:r w:rsidRPr="00754B63">
        <w:rPr>
          <w:rFonts w:asciiTheme="minorEastAsia" w:hAnsiTheme="minorEastAsia" w:hint="eastAsia"/>
          <w:szCs w:val="21"/>
        </w:rPr>
        <w:t>不愿减少座位数，在两个观影厅之间设置走道等方式以增加隔声效果</w:t>
      </w:r>
      <w:r w:rsidRPr="00754B63">
        <w:rPr>
          <w:rFonts w:asciiTheme="minorEastAsia" w:hAnsiTheme="minorEastAsia"/>
          <w:szCs w:val="21"/>
        </w:rPr>
        <w:t xml:space="preserve">; </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2</w:t>
      </w:r>
      <w:r w:rsidRPr="00754B63">
        <w:rPr>
          <w:rFonts w:asciiTheme="minorEastAsia" w:hAnsiTheme="minorEastAsia" w:hint="eastAsia"/>
          <w:szCs w:val="21"/>
        </w:rPr>
        <w:t>、设计不合理，隔墙的构造设计不合理</w:t>
      </w:r>
      <w:r w:rsidRPr="00754B63">
        <w:rPr>
          <w:rFonts w:asciiTheme="minorEastAsia" w:hAnsiTheme="minorEastAsia"/>
          <w:szCs w:val="21"/>
        </w:rPr>
        <w:t xml:space="preserve">, </w:t>
      </w:r>
      <w:r w:rsidRPr="00754B63">
        <w:rPr>
          <w:rFonts w:asciiTheme="minorEastAsia" w:hAnsiTheme="minorEastAsia" w:hint="eastAsia"/>
          <w:szCs w:val="21"/>
        </w:rPr>
        <w:t>虽然使用了同样的材料</w:t>
      </w:r>
      <w:r w:rsidRPr="00754B63">
        <w:rPr>
          <w:rFonts w:asciiTheme="minorEastAsia" w:hAnsiTheme="minorEastAsia"/>
          <w:szCs w:val="21"/>
        </w:rPr>
        <w:t xml:space="preserve">, </w:t>
      </w:r>
      <w:r w:rsidRPr="00754B63">
        <w:rPr>
          <w:rFonts w:asciiTheme="minorEastAsia" w:hAnsiTheme="minorEastAsia" w:hint="eastAsia"/>
          <w:szCs w:val="21"/>
        </w:rPr>
        <w:t>但是由于采用了不同的构造设计方案</w:t>
      </w:r>
      <w:r w:rsidRPr="00754B63">
        <w:rPr>
          <w:rFonts w:asciiTheme="minorEastAsia" w:hAnsiTheme="minorEastAsia"/>
          <w:szCs w:val="21"/>
        </w:rPr>
        <w:t xml:space="preserve">, </w:t>
      </w:r>
      <w:r w:rsidRPr="00754B63">
        <w:rPr>
          <w:rFonts w:asciiTheme="minorEastAsia" w:hAnsiTheme="minorEastAsia" w:hint="eastAsia"/>
          <w:szCs w:val="21"/>
        </w:rPr>
        <w:t>达到的效果不一样；各个观影厅的空调、通风的管道并联</w:t>
      </w:r>
      <w:r w:rsidRPr="00754B63">
        <w:rPr>
          <w:rFonts w:asciiTheme="minorEastAsia" w:hAnsiTheme="minorEastAsia"/>
          <w:szCs w:val="21"/>
        </w:rPr>
        <w:t>,</w:t>
      </w:r>
      <w:r w:rsidRPr="00754B63">
        <w:rPr>
          <w:rFonts w:asciiTheme="minorEastAsia" w:hAnsiTheme="minorEastAsia" w:hint="eastAsia"/>
          <w:szCs w:val="21"/>
        </w:rPr>
        <w:t>造成严重的串音现象</w:t>
      </w:r>
      <w:r w:rsidRPr="00754B63">
        <w:rPr>
          <w:rFonts w:asciiTheme="minorEastAsia" w:hAnsiTheme="minorEastAsia"/>
          <w:szCs w:val="21"/>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w:t>
      </w:r>
      <w:r w:rsidRPr="00754B63">
        <w:rPr>
          <w:rFonts w:asciiTheme="minorEastAsia" w:hAnsiTheme="minorEastAsia"/>
          <w:szCs w:val="21"/>
        </w:rPr>
        <w:t xml:space="preserve"> 3</w:t>
      </w:r>
      <w:r w:rsidRPr="00754B63">
        <w:rPr>
          <w:rFonts w:asciiTheme="minorEastAsia" w:hAnsiTheme="minorEastAsia" w:hint="eastAsia"/>
          <w:szCs w:val="21"/>
        </w:rPr>
        <w:t>、施工不到位，隔墙构造砌筑砂浆不密实</w:t>
      </w:r>
      <w:r w:rsidRPr="00754B63">
        <w:rPr>
          <w:rFonts w:asciiTheme="minorEastAsia" w:hAnsiTheme="minorEastAsia"/>
          <w:szCs w:val="21"/>
        </w:rPr>
        <w:t>,</w:t>
      </w:r>
      <w:r w:rsidRPr="00754B63">
        <w:rPr>
          <w:rFonts w:asciiTheme="minorEastAsia" w:hAnsiTheme="minorEastAsia" w:hint="eastAsia"/>
          <w:szCs w:val="21"/>
        </w:rPr>
        <w:t>多层板材组合留有缝隙</w:t>
      </w:r>
      <w:r w:rsidRPr="00754B63">
        <w:rPr>
          <w:rFonts w:asciiTheme="minorEastAsia" w:hAnsiTheme="minorEastAsia"/>
          <w:szCs w:val="21"/>
        </w:rPr>
        <w:t>,</w:t>
      </w:r>
      <w:r w:rsidRPr="00754B63">
        <w:rPr>
          <w:rFonts w:asciiTheme="minorEastAsia" w:hAnsiTheme="minorEastAsia" w:hint="eastAsia"/>
          <w:szCs w:val="21"/>
        </w:rPr>
        <w:t>造成隔声效果差；</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lastRenderedPageBreak/>
        <w:t xml:space="preserve">    </w:t>
      </w:r>
      <w:r w:rsidRPr="00754B63">
        <w:rPr>
          <w:rFonts w:asciiTheme="minorEastAsia" w:hAnsiTheme="minorEastAsia"/>
          <w:szCs w:val="21"/>
        </w:rPr>
        <w:t xml:space="preserve"> 4</w:t>
      </w:r>
      <w:r w:rsidRPr="00754B63">
        <w:rPr>
          <w:rFonts w:asciiTheme="minorEastAsia" w:hAnsiTheme="minorEastAsia" w:hint="eastAsia"/>
          <w:szCs w:val="21"/>
        </w:rPr>
        <w:t>、不重视隔声问题，某些投资方更愿意将钱花装修华丽上</w:t>
      </w:r>
      <w:r w:rsidRPr="00754B63">
        <w:rPr>
          <w:rFonts w:asciiTheme="minorEastAsia" w:hAnsiTheme="minorEastAsia"/>
          <w:szCs w:val="21"/>
        </w:rPr>
        <w:t xml:space="preserve">, </w:t>
      </w:r>
      <w:r w:rsidRPr="00754B63">
        <w:rPr>
          <w:rFonts w:asciiTheme="minorEastAsia" w:hAnsiTheme="minorEastAsia" w:hint="eastAsia"/>
          <w:szCs w:val="21"/>
        </w:rPr>
        <w:t>却不愿意花钱解决隔声问题。解决电影院相邻厅隔声问题</w:t>
      </w:r>
      <w:r w:rsidRPr="00754B63">
        <w:rPr>
          <w:rFonts w:asciiTheme="minorEastAsia" w:hAnsiTheme="minorEastAsia"/>
          <w:szCs w:val="21"/>
        </w:rPr>
        <w:t xml:space="preserve">, </w:t>
      </w:r>
      <w:r w:rsidRPr="00754B63">
        <w:rPr>
          <w:rFonts w:asciiTheme="minorEastAsia" w:hAnsiTheme="minorEastAsia" w:hint="eastAsia"/>
          <w:szCs w:val="21"/>
        </w:rPr>
        <w:t>除了主观上重视这个问题外</w:t>
      </w:r>
      <w:r w:rsidRPr="00754B63">
        <w:rPr>
          <w:rFonts w:asciiTheme="minorEastAsia" w:hAnsiTheme="minorEastAsia"/>
          <w:szCs w:val="21"/>
        </w:rPr>
        <w:t>,</w:t>
      </w:r>
      <w:r w:rsidRPr="00754B63">
        <w:rPr>
          <w:rFonts w:asciiTheme="minorEastAsia" w:hAnsiTheme="minorEastAsia" w:hint="eastAsia"/>
          <w:szCs w:val="21"/>
        </w:rPr>
        <w:t>要有合理的隔声设计，还要加强施工监管，才能确保隔墙施工质量。</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另外，在观影厅平面布置上也可以采用非相邻布置方式</w:t>
      </w:r>
      <w:r w:rsidRPr="00754B63">
        <w:rPr>
          <w:rFonts w:asciiTheme="minorEastAsia" w:hAnsiTheme="minorEastAsia"/>
          <w:szCs w:val="21"/>
        </w:rPr>
        <w:t xml:space="preserve">, </w:t>
      </w:r>
      <w:r w:rsidRPr="00754B63">
        <w:rPr>
          <w:rFonts w:asciiTheme="minorEastAsia" w:hAnsiTheme="minorEastAsia" w:hint="eastAsia"/>
          <w:szCs w:val="21"/>
        </w:rPr>
        <w:t>根据实际情况，在观影厅之间设置走道等有利于隔声的措施。</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观影厅与其他房间相邻时，其隔声所要求的墙体隔声量可按下列公式进行计算，并根据相邻房间的室内平均噪声声压级及观影厅的室内容许噪声声压级，选用合适的隔声墙体：</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noProof/>
          <w:szCs w:val="21"/>
        </w:rPr>
        <w:drawing>
          <wp:inline distT="0" distB="0" distL="0" distR="0" wp14:anchorId="71469723" wp14:editId="3C211592">
            <wp:extent cx="2712749" cy="698739"/>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srcRect l="38513" t="60000" r="39669" b="30000"/>
                    <a:stretch>
                      <a:fillRect/>
                    </a:stretch>
                  </pic:blipFill>
                  <pic:spPr bwMode="auto">
                    <a:xfrm>
                      <a:off x="0" y="0"/>
                      <a:ext cx="2711972" cy="698539"/>
                    </a:xfrm>
                    <a:prstGeom prst="rect">
                      <a:avLst/>
                    </a:prstGeom>
                    <a:noFill/>
                    <a:ln w="9525">
                      <a:noFill/>
                      <a:miter lim="800000"/>
                      <a:headEnd/>
                      <a:tailEnd/>
                    </a:ln>
                  </pic:spPr>
                </pic:pic>
              </a:graphicData>
            </a:graphic>
          </wp:inline>
        </w:drawing>
      </w:r>
    </w:p>
    <w:p w:rsidR="00C810CD" w:rsidRPr="00754B63" w:rsidRDefault="00C810CD" w:rsidP="00C810CD">
      <w:pPr>
        <w:spacing w:line="360" w:lineRule="auto"/>
        <w:rPr>
          <w:szCs w:val="21"/>
        </w:rPr>
      </w:pPr>
      <w:r w:rsidRPr="00754B63">
        <w:rPr>
          <w:rFonts w:ascii="黑体" w:eastAsia="黑体" w:hint="eastAsia"/>
          <w:szCs w:val="21"/>
        </w:rPr>
        <w:t xml:space="preserve">       式中：L</w:t>
      </w:r>
      <w:r w:rsidRPr="00754B63">
        <w:rPr>
          <w:rFonts w:ascii="黑体" w:eastAsia="黑体" w:hint="eastAsia"/>
          <w:szCs w:val="21"/>
          <w:vertAlign w:val="subscript"/>
        </w:rPr>
        <w:t>1</w:t>
      </w:r>
      <w:r w:rsidRPr="00754B63">
        <w:rPr>
          <w:rFonts w:ascii="黑体" w:eastAsia="黑体" w:hint="eastAsia"/>
          <w:szCs w:val="21"/>
        </w:rPr>
        <w:t>-</w:t>
      </w:r>
      <w:r w:rsidRPr="00754B63">
        <w:rPr>
          <w:rFonts w:asciiTheme="minorEastAsia" w:hAnsiTheme="minorEastAsia" w:hint="eastAsia"/>
          <w:szCs w:val="21"/>
        </w:rPr>
        <w:t>相邻房间的室内平均噪声声压级</w:t>
      </w:r>
      <w:r w:rsidRPr="00754B63">
        <w:rPr>
          <w:rFonts w:hint="eastAsia"/>
          <w:szCs w:val="21"/>
        </w:rPr>
        <w:t>，</w:t>
      </w:r>
      <w:r w:rsidRPr="00754B63">
        <w:rPr>
          <w:rFonts w:hint="eastAsia"/>
          <w:szCs w:val="21"/>
        </w:rPr>
        <w:t>dB</w:t>
      </w:r>
      <w:r w:rsidRPr="00754B63">
        <w:rPr>
          <w:rFonts w:hint="eastAsia"/>
          <w:szCs w:val="21"/>
        </w:rPr>
        <w:t>；</w:t>
      </w:r>
    </w:p>
    <w:p w:rsidR="00C810CD" w:rsidRPr="00754B63" w:rsidRDefault="00C810CD" w:rsidP="00C810CD">
      <w:pPr>
        <w:spacing w:line="360" w:lineRule="auto"/>
        <w:rPr>
          <w:szCs w:val="21"/>
        </w:rPr>
      </w:pPr>
      <w:r w:rsidRPr="00754B63">
        <w:rPr>
          <w:rFonts w:ascii="黑体" w:eastAsia="黑体" w:hint="eastAsia"/>
          <w:szCs w:val="21"/>
        </w:rPr>
        <w:t xml:space="preserve">             L</w:t>
      </w:r>
      <w:r w:rsidRPr="00754B63">
        <w:rPr>
          <w:rFonts w:ascii="黑体" w:eastAsia="黑体" w:hint="eastAsia"/>
          <w:szCs w:val="21"/>
          <w:vertAlign w:val="subscript"/>
        </w:rPr>
        <w:t>2</w:t>
      </w:r>
      <w:r w:rsidRPr="00754B63">
        <w:rPr>
          <w:rFonts w:hint="eastAsia"/>
          <w:szCs w:val="21"/>
        </w:rPr>
        <w:t>-</w:t>
      </w:r>
      <w:r w:rsidRPr="00754B63">
        <w:rPr>
          <w:rFonts w:hint="eastAsia"/>
          <w:szCs w:val="21"/>
        </w:rPr>
        <w:t>观影厅室内容许的噪声声压级，</w:t>
      </w:r>
      <w:r w:rsidRPr="00754B63">
        <w:rPr>
          <w:rFonts w:hint="eastAsia"/>
          <w:szCs w:val="21"/>
        </w:rPr>
        <w:t>dB</w:t>
      </w:r>
      <w:r w:rsidRPr="00754B63">
        <w:rPr>
          <w:rFonts w:hint="eastAsia"/>
          <w:szCs w:val="21"/>
        </w:rPr>
        <w:t>；</w:t>
      </w:r>
    </w:p>
    <w:p w:rsidR="00C810CD" w:rsidRPr="00754B63" w:rsidRDefault="00C810CD" w:rsidP="00C810CD">
      <w:pPr>
        <w:spacing w:line="360" w:lineRule="auto"/>
        <w:rPr>
          <w:szCs w:val="21"/>
        </w:rPr>
      </w:pPr>
      <w:r w:rsidRPr="00754B63">
        <w:rPr>
          <w:rFonts w:hint="eastAsia"/>
          <w:szCs w:val="21"/>
        </w:rPr>
        <w:t xml:space="preserve">             S</w:t>
      </w:r>
      <w:r w:rsidRPr="00754B63">
        <w:rPr>
          <w:rFonts w:asciiTheme="minorEastAsia" w:hAnsiTheme="minorEastAsia" w:hint="eastAsia"/>
          <w:szCs w:val="21"/>
        </w:rPr>
        <w:t>-观影厅与相邻房间公共墙对的</w:t>
      </w:r>
      <w:r w:rsidRPr="00754B63">
        <w:rPr>
          <w:rFonts w:hint="eastAsia"/>
          <w:szCs w:val="21"/>
        </w:rPr>
        <w:t>面积，</w:t>
      </w:r>
      <w:r w:rsidRPr="00754B63">
        <w:rPr>
          <w:rFonts w:hint="eastAsia"/>
          <w:szCs w:val="21"/>
        </w:rPr>
        <w:t>m</w:t>
      </w:r>
      <w:r w:rsidRPr="00754B63">
        <w:rPr>
          <w:rFonts w:hint="eastAsia"/>
          <w:szCs w:val="21"/>
          <w:vertAlign w:val="superscript"/>
        </w:rPr>
        <w:t>2</w:t>
      </w:r>
      <w:r w:rsidRPr="00754B63">
        <w:rPr>
          <w:rFonts w:hint="eastAsia"/>
          <w:szCs w:val="21"/>
        </w:rPr>
        <w:t>；</w:t>
      </w:r>
    </w:p>
    <w:p w:rsidR="00C810CD" w:rsidRPr="00754B63" w:rsidRDefault="00C810CD" w:rsidP="00C810CD">
      <w:pPr>
        <w:spacing w:line="360" w:lineRule="auto"/>
        <w:rPr>
          <w:szCs w:val="21"/>
        </w:rPr>
      </w:pPr>
      <w:r w:rsidRPr="00754B63">
        <w:rPr>
          <w:rFonts w:hint="eastAsia"/>
          <w:szCs w:val="21"/>
        </w:rPr>
        <w:t xml:space="preserve">             A-</w:t>
      </w:r>
      <w:r w:rsidRPr="00754B63">
        <w:rPr>
          <w:rFonts w:hint="eastAsia"/>
          <w:szCs w:val="21"/>
        </w:rPr>
        <w:t>观影厅室内的吸声量，</w:t>
      </w:r>
      <w:r w:rsidRPr="00754B63">
        <w:rPr>
          <w:rFonts w:hint="eastAsia"/>
          <w:szCs w:val="21"/>
        </w:rPr>
        <w:t>m</w:t>
      </w:r>
      <w:r w:rsidRPr="00754B63">
        <w:rPr>
          <w:rFonts w:hint="eastAsia"/>
          <w:szCs w:val="21"/>
          <w:vertAlign w:val="superscript"/>
        </w:rPr>
        <w:t>2</w:t>
      </w:r>
      <w:r w:rsidRPr="00754B63">
        <w:rPr>
          <w:rFonts w:hint="eastAsia"/>
          <w:szCs w:val="21"/>
        </w:rPr>
        <w:t>；</w:t>
      </w:r>
      <w:r w:rsidRPr="00754B63">
        <w:rPr>
          <w:rFonts w:hint="eastAsia"/>
          <w:szCs w:val="21"/>
        </w:rPr>
        <w:t>A</w:t>
      </w:r>
      <w:r w:rsidRPr="00754B63">
        <w:rPr>
          <w:rFonts w:hint="eastAsia"/>
          <w:szCs w:val="21"/>
        </w:rPr>
        <w:t>计算由下列公式确定</w:t>
      </w:r>
    </w:p>
    <w:p w:rsidR="00C810CD" w:rsidRPr="00754B63" w:rsidRDefault="00C810CD" w:rsidP="00C810CD">
      <w:pPr>
        <w:spacing w:line="360" w:lineRule="auto"/>
        <w:rPr>
          <w:rFonts w:ascii="黑体" w:eastAsia="黑体"/>
          <w:szCs w:val="21"/>
        </w:rPr>
      </w:pPr>
      <w:r w:rsidRPr="00754B63">
        <w:rPr>
          <w:rFonts w:ascii="黑体" w:eastAsia="黑体" w:hint="eastAsia"/>
          <w:szCs w:val="21"/>
        </w:rPr>
        <w:t xml:space="preserve">                                  </w:t>
      </w:r>
      <w:r w:rsidRPr="00754B63">
        <w:rPr>
          <w:rFonts w:ascii="黑体" w:eastAsia="黑体" w:hint="eastAsia"/>
          <w:noProof/>
          <w:szCs w:val="21"/>
        </w:rPr>
        <w:drawing>
          <wp:inline distT="0" distB="0" distL="0" distR="0" wp14:anchorId="5C45659E" wp14:editId="6D584798">
            <wp:extent cx="1343025" cy="695325"/>
            <wp:effectExtent l="19050" t="0" r="9525" b="0"/>
            <wp:docPr id="1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srcRect l="42149" t="39118" r="34545" b="39412"/>
                    <a:stretch>
                      <a:fillRect/>
                    </a:stretch>
                  </pic:blipFill>
                  <pic:spPr bwMode="auto">
                    <a:xfrm>
                      <a:off x="0" y="0"/>
                      <a:ext cx="1343025" cy="69532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式中：V-观影厅的实际容积，m</w:t>
      </w:r>
      <w:r w:rsidRPr="00754B63">
        <w:rPr>
          <w:rFonts w:asciiTheme="minorEastAsia" w:hAnsiTheme="minorEastAsia" w:hint="eastAsia"/>
          <w:szCs w:val="21"/>
          <w:vertAlign w:val="superscript"/>
        </w:rPr>
        <w:t>3</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T-观影厅的混响时间，s。</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由于声学设计单位使用条件与施工实际条件的差别等因素，在以上计算中增加设计余量是必要的。</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例如：有甲乙两个相邻的观影厅，厅净长20.36米，净宽11.7米，净高7.39米，</w:t>
      </w:r>
      <w:r w:rsidRPr="00754B63">
        <w:rPr>
          <w:rFonts w:hint="eastAsia"/>
          <w:szCs w:val="21"/>
        </w:rPr>
        <w:t>观影厅与放映室相邻墙的面积为</w:t>
      </w:r>
      <w:r w:rsidRPr="00754B63">
        <w:rPr>
          <w:rFonts w:hint="eastAsia"/>
          <w:szCs w:val="21"/>
        </w:rPr>
        <w:t>40</w:t>
      </w:r>
      <w:r w:rsidRPr="00754B63">
        <w:rPr>
          <w:rFonts w:hint="eastAsia"/>
          <w:szCs w:val="21"/>
        </w:rPr>
        <w:t>平米，</w:t>
      </w:r>
      <w:r w:rsidRPr="00754B63">
        <w:rPr>
          <w:rFonts w:asciiTheme="minorEastAsia" w:hAnsiTheme="minorEastAsia" w:hint="eastAsia"/>
          <w:szCs w:val="21"/>
        </w:rPr>
        <w:t>相邻的观影厅相邻墙的</w:t>
      </w:r>
      <w:r w:rsidRPr="00754B63">
        <w:rPr>
          <w:rFonts w:hint="eastAsia"/>
          <w:szCs w:val="21"/>
        </w:rPr>
        <w:t>面积为</w:t>
      </w:r>
      <w:r w:rsidRPr="00754B63">
        <w:rPr>
          <w:rFonts w:hint="eastAsia"/>
          <w:szCs w:val="21"/>
        </w:rPr>
        <w:t>133</w:t>
      </w:r>
      <w:r w:rsidRPr="00754B63">
        <w:rPr>
          <w:rFonts w:hint="eastAsia"/>
          <w:szCs w:val="21"/>
        </w:rPr>
        <w:t>平米，观影厅的净容积为</w:t>
      </w:r>
      <w:r w:rsidRPr="00754B63">
        <w:rPr>
          <w:rFonts w:hint="eastAsia"/>
          <w:szCs w:val="21"/>
        </w:rPr>
        <w:t>1556V</w:t>
      </w:r>
      <w:r w:rsidRPr="00754B63">
        <w:rPr>
          <w:rFonts w:hint="eastAsia"/>
          <w:szCs w:val="21"/>
          <w:vertAlign w:val="superscript"/>
        </w:rPr>
        <w:t>3</w:t>
      </w:r>
      <w:r w:rsidRPr="00754B63">
        <w:rPr>
          <w:rFonts w:asciiTheme="minorEastAsia" w:hAnsiTheme="minorEastAsia" w:hint="eastAsia"/>
          <w:szCs w:val="21"/>
        </w:rPr>
        <w:t>，如果声源甲厅按B环调整时的总声压级95dB(C)，</w:t>
      </w:r>
      <w:r w:rsidRPr="00754B63">
        <w:rPr>
          <w:rFonts w:hint="eastAsia"/>
          <w:szCs w:val="21"/>
        </w:rPr>
        <w:t>已知</w:t>
      </w:r>
      <w:r w:rsidRPr="00754B63">
        <w:rPr>
          <w:rFonts w:asciiTheme="minorEastAsia" w:hAnsiTheme="minorEastAsia" w:hint="eastAsia"/>
          <w:szCs w:val="21"/>
        </w:rPr>
        <w:t>放映室放映机运行时最大的噪声标准70dB(C)，已知接收乙厅本底噪声标准为30（A）dB，求放映室与乙厅之间的隔声量，甲乙两厅之间的隔声量？</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解：首先确定观影厅的混响时间为0.51秒，求出总吸声量：</w:t>
      </w:r>
      <w:r w:rsidRPr="00754B63">
        <w:rPr>
          <w:rFonts w:hAnsi="宋体" w:hint="eastAsia"/>
          <w:szCs w:val="21"/>
        </w:rPr>
        <w:t>A=0.16xV/T=0.16x1556/0.51=488</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放映室与乙厅之间的隔声量</w:t>
      </w:r>
      <w:r w:rsidRPr="00754B63">
        <w:rPr>
          <w:rFonts w:hAnsi="宋体" w:hint="eastAsia"/>
          <w:szCs w:val="21"/>
        </w:rPr>
        <w:t>R1=</w:t>
      </w:r>
      <w:r w:rsidRPr="00754B63">
        <w:rPr>
          <w:rFonts w:ascii="黑体" w:eastAsia="黑体" w:hint="eastAsia"/>
          <w:szCs w:val="21"/>
        </w:rPr>
        <w:t>L</w:t>
      </w:r>
      <w:r w:rsidRPr="00754B63">
        <w:rPr>
          <w:rFonts w:ascii="黑体" w:eastAsia="黑体" w:hint="eastAsia"/>
          <w:szCs w:val="21"/>
          <w:vertAlign w:val="subscript"/>
        </w:rPr>
        <w:t>1</w:t>
      </w:r>
      <w:r w:rsidRPr="00754B63">
        <w:rPr>
          <w:rFonts w:ascii="黑体" w:eastAsia="黑体" w:hint="eastAsia"/>
          <w:szCs w:val="21"/>
        </w:rPr>
        <w:t>-L</w:t>
      </w:r>
      <w:r w:rsidRPr="00754B63">
        <w:rPr>
          <w:rFonts w:ascii="黑体" w:eastAsia="黑体" w:hint="eastAsia"/>
          <w:szCs w:val="21"/>
          <w:vertAlign w:val="subscript"/>
        </w:rPr>
        <w:t>2</w:t>
      </w:r>
      <w:r w:rsidRPr="00754B63">
        <w:rPr>
          <w:rFonts w:hint="eastAsia"/>
          <w:szCs w:val="21"/>
        </w:rPr>
        <w:t>+10lgS/A+3=70-30+10lg40/488=40-10.9+3=32.1</w:t>
      </w:r>
      <w:r w:rsidRPr="00754B63">
        <w:rPr>
          <w:rFonts w:asciiTheme="minorEastAsia" w:hAnsiTheme="minorEastAsia" w:hint="eastAsia"/>
          <w:szCs w:val="21"/>
        </w:rPr>
        <w:t>dB；</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甲乙两厅之间的隔声量</w:t>
      </w:r>
      <w:r w:rsidRPr="00754B63">
        <w:rPr>
          <w:rFonts w:hAnsi="宋体" w:hint="eastAsia"/>
          <w:szCs w:val="21"/>
        </w:rPr>
        <w:t>R2=</w:t>
      </w:r>
      <w:r w:rsidRPr="00754B63">
        <w:rPr>
          <w:rFonts w:ascii="黑体" w:eastAsia="黑体" w:hint="eastAsia"/>
          <w:szCs w:val="21"/>
        </w:rPr>
        <w:t>L</w:t>
      </w:r>
      <w:r w:rsidRPr="00754B63">
        <w:rPr>
          <w:rFonts w:ascii="黑体" w:eastAsia="黑体" w:hint="eastAsia"/>
          <w:szCs w:val="21"/>
          <w:vertAlign w:val="subscript"/>
        </w:rPr>
        <w:t>1</w:t>
      </w:r>
      <w:r w:rsidRPr="00754B63">
        <w:rPr>
          <w:rFonts w:ascii="黑体" w:eastAsia="黑体" w:hint="eastAsia"/>
          <w:szCs w:val="21"/>
        </w:rPr>
        <w:t>-L</w:t>
      </w:r>
      <w:r w:rsidRPr="00754B63">
        <w:rPr>
          <w:rFonts w:ascii="黑体" w:eastAsia="黑体" w:hint="eastAsia"/>
          <w:szCs w:val="21"/>
          <w:vertAlign w:val="subscript"/>
        </w:rPr>
        <w:t>2</w:t>
      </w:r>
      <w:r w:rsidRPr="00754B63">
        <w:rPr>
          <w:rFonts w:hint="eastAsia"/>
          <w:szCs w:val="21"/>
        </w:rPr>
        <w:t>+10lgS/A=95-30+10lg133/488=65-5.65=59.4</w:t>
      </w:r>
      <w:r w:rsidRPr="00754B63">
        <w:rPr>
          <w:rFonts w:asciiTheme="minorEastAsia" w:hAnsiTheme="minorEastAsia" w:hint="eastAsia"/>
          <w:szCs w:val="21"/>
        </w:rPr>
        <w:t>dB；</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例如: 放映室与乙厅之间为40平米，已知其墙隔声量为45dB，若在墙上开一尺寸0.4mx0.9m的观察窗和放映窗，其6厚玻璃隔声量为30dB，此时该墙实际隔声量为多少？观察窗和放映窗不做玻璃，此时该墙实际隔声量为多少？</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lastRenderedPageBreak/>
        <w:t>解：组合墙平均透射系数：平均</w:t>
      </w:r>
      <w:r w:rsidRPr="00754B63">
        <w:rPr>
          <w:rFonts w:ascii="Batang" w:eastAsia="Batang" w:hAnsi="Batang" w:hint="eastAsia"/>
          <w:szCs w:val="21"/>
        </w:rPr>
        <w:t>τ</w:t>
      </w:r>
      <w:r w:rsidRPr="00754B63">
        <w:rPr>
          <w:rFonts w:ascii="Batang" w:hAnsi="Batang" w:hint="eastAsia"/>
          <w:szCs w:val="21"/>
        </w:rPr>
        <w:t>=(</w:t>
      </w:r>
      <w:r w:rsidRPr="00754B63">
        <w:rPr>
          <w:rFonts w:ascii="Batang" w:eastAsia="Batang" w:hAnsi="Batang" w:hint="eastAsia"/>
          <w:szCs w:val="21"/>
        </w:rPr>
        <w:t>τ</w:t>
      </w:r>
      <w:r w:rsidRPr="00754B63">
        <w:rPr>
          <w:rFonts w:asciiTheme="minorEastAsia" w:hAnsiTheme="minorEastAsia" w:hint="eastAsia"/>
          <w:szCs w:val="21"/>
          <w:vertAlign w:val="subscript"/>
        </w:rPr>
        <w:t>w</w:t>
      </w:r>
      <w:r w:rsidRPr="00754B63">
        <w:rPr>
          <w:rFonts w:ascii="宋体" w:hAnsi="宋体" w:cs="宋体" w:hint="eastAsia"/>
          <w:kern w:val="0"/>
          <w:szCs w:val="21"/>
        </w:rPr>
        <w:t>×</w:t>
      </w:r>
      <w:r w:rsidRPr="00754B63">
        <w:rPr>
          <w:rFonts w:ascii="Batang" w:hAnsi="Batang" w:hint="eastAsia"/>
          <w:szCs w:val="21"/>
        </w:rPr>
        <w:t>S</w:t>
      </w:r>
      <w:r w:rsidRPr="00754B63">
        <w:rPr>
          <w:rFonts w:asciiTheme="minorEastAsia" w:hAnsiTheme="minorEastAsia" w:hint="eastAsia"/>
          <w:szCs w:val="21"/>
          <w:vertAlign w:val="subscript"/>
        </w:rPr>
        <w:t>w</w:t>
      </w:r>
      <w:r w:rsidRPr="00754B63">
        <w:rPr>
          <w:rFonts w:asciiTheme="minorEastAsia" w:hAnsiTheme="minorEastAsia" w:hint="eastAsia"/>
          <w:szCs w:val="21"/>
        </w:rPr>
        <w:t>+</w:t>
      </w:r>
      <w:r w:rsidRPr="00754B63">
        <w:rPr>
          <w:rFonts w:ascii="Batang" w:eastAsia="Batang" w:hAnsi="Batang" w:hint="eastAsia"/>
          <w:szCs w:val="21"/>
        </w:rPr>
        <w:t>τ</w:t>
      </w:r>
      <w:r w:rsidRPr="00754B63">
        <w:rPr>
          <w:rFonts w:asciiTheme="minorEastAsia" w:hAnsiTheme="minorEastAsia" w:hint="eastAsia"/>
          <w:szCs w:val="21"/>
          <w:vertAlign w:val="subscript"/>
        </w:rPr>
        <w:t>d</w:t>
      </w:r>
      <w:r w:rsidRPr="00754B63">
        <w:rPr>
          <w:rFonts w:ascii="宋体" w:hAnsi="宋体" w:cs="宋体" w:hint="eastAsia"/>
          <w:kern w:val="0"/>
          <w:szCs w:val="21"/>
        </w:rPr>
        <w:t>×</w:t>
      </w:r>
      <w:r w:rsidRPr="00754B63">
        <w:rPr>
          <w:rFonts w:ascii="Batang" w:hAnsi="Batang" w:hint="eastAsia"/>
          <w:szCs w:val="21"/>
        </w:rPr>
        <w:t>S</w:t>
      </w:r>
      <w:r w:rsidRPr="00754B63">
        <w:rPr>
          <w:rFonts w:asciiTheme="minorEastAsia" w:hAnsiTheme="minorEastAsia" w:hint="eastAsia"/>
          <w:szCs w:val="21"/>
          <w:vertAlign w:val="subscript"/>
        </w:rPr>
        <w:t>d</w:t>
      </w:r>
      <w:r w:rsidRPr="00754B63">
        <w:rPr>
          <w:rFonts w:asciiTheme="minorEastAsia" w:hAnsiTheme="minorEastAsia" w:hint="eastAsia"/>
          <w:szCs w:val="21"/>
        </w:rPr>
        <w:t>)/（S</w:t>
      </w:r>
      <w:r w:rsidRPr="00754B63">
        <w:rPr>
          <w:rFonts w:asciiTheme="minorEastAsia" w:hAnsiTheme="minorEastAsia" w:hint="eastAsia"/>
          <w:szCs w:val="21"/>
          <w:vertAlign w:val="subscript"/>
        </w:rPr>
        <w:t>w</w:t>
      </w:r>
      <w:r w:rsidRPr="00754B63">
        <w:rPr>
          <w:rFonts w:asciiTheme="minorEastAsia" w:hAnsiTheme="minorEastAsia" w:hint="eastAsia"/>
          <w:szCs w:val="21"/>
        </w:rPr>
        <w:t>+S</w:t>
      </w:r>
      <w:r w:rsidRPr="00754B63">
        <w:rPr>
          <w:rFonts w:asciiTheme="minorEastAsia" w:hAnsiTheme="minorEastAsia" w:hint="eastAsia"/>
          <w:szCs w:val="21"/>
          <w:vertAlign w:val="subscript"/>
        </w:rPr>
        <w:t>d</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其中：Rw=45dB,</w:t>
      </w:r>
      <w:r w:rsidRPr="00754B63">
        <w:rPr>
          <w:rFonts w:ascii="Batang" w:eastAsia="Batang" w:hAnsi="Batang" w:hint="eastAsia"/>
          <w:szCs w:val="21"/>
        </w:rPr>
        <w:t xml:space="preserve"> τ</w:t>
      </w:r>
      <w:r w:rsidRPr="00754B63">
        <w:rPr>
          <w:rFonts w:asciiTheme="minorEastAsia" w:hAnsiTheme="minorEastAsia" w:hint="eastAsia"/>
          <w:szCs w:val="21"/>
          <w:vertAlign w:val="subscript"/>
        </w:rPr>
        <w:t>w</w:t>
      </w:r>
      <w:r w:rsidRPr="00754B63">
        <w:rPr>
          <w:rFonts w:asciiTheme="minorEastAsia" w:hAnsiTheme="minorEastAsia" w:hint="eastAsia"/>
          <w:szCs w:val="21"/>
        </w:rPr>
        <w:t>=10</w:t>
      </w:r>
      <w:r w:rsidRPr="00754B63">
        <w:rPr>
          <w:rFonts w:asciiTheme="minorEastAsia" w:hAnsiTheme="minorEastAsia" w:hint="eastAsia"/>
          <w:szCs w:val="21"/>
          <w:vertAlign w:val="superscript"/>
        </w:rPr>
        <w:t>-45/10</w:t>
      </w:r>
      <w:r w:rsidRPr="00754B63">
        <w:rPr>
          <w:rFonts w:asciiTheme="minorEastAsia" w:hAnsiTheme="minorEastAsia" w:hint="eastAsia"/>
          <w:szCs w:val="21"/>
        </w:rPr>
        <w:t xml:space="preserve"> ,R</w:t>
      </w:r>
      <w:r w:rsidRPr="00754B63">
        <w:rPr>
          <w:rFonts w:asciiTheme="minorEastAsia" w:hAnsiTheme="minorEastAsia" w:hint="eastAsia"/>
          <w:szCs w:val="21"/>
          <w:vertAlign w:val="subscript"/>
        </w:rPr>
        <w:t>d</w:t>
      </w:r>
      <w:r w:rsidRPr="00754B63">
        <w:rPr>
          <w:rFonts w:asciiTheme="minorEastAsia" w:hAnsiTheme="minorEastAsia" w:hint="eastAsia"/>
          <w:szCs w:val="21"/>
        </w:rPr>
        <w:t>=30dB,</w:t>
      </w:r>
      <w:r w:rsidRPr="00754B63">
        <w:rPr>
          <w:rFonts w:ascii="Batang" w:eastAsia="Batang" w:hAnsi="Batang" w:hint="eastAsia"/>
          <w:szCs w:val="21"/>
        </w:rPr>
        <w:t xml:space="preserve"> τ</w:t>
      </w:r>
      <w:r w:rsidRPr="00754B63">
        <w:rPr>
          <w:rFonts w:asciiTheme="minorEastAsia" w:hAnsiTheme="minorEastAsia" w:hint="eastAsia"/>
          <w:szCs w:val="21"/>
          <w:vertAlign w:val="subscript"/>
        </w:rPr>
        <w:t>d</w:t>
      </w:r>
      <w:r w:rsidRPr="00754B63">
        <w:rPr>
          <w:rFonts w:asciiTheme="minorEastAsia" w:hAnsiTheme="minorEastAsia" w:hint="eastAsia"/>
          <w:szCs w:val="21"/>
        </w:rPr>
        <w:t>=10</w:t>
      </w:r>
      <w:r w:rsidRPr="00754B63">
        <w:rPr>
          <w:rFonts w:asciiTheme="minorEastAsia" w:hAnsiTheme="minorEastAsia" w:hint="eastAsia"/>
          <w:szCs w:val="21"/>
          <w:vertAlign w:val="superscript"/>
        </w:rPr>
        <w:t>-30/10</w:t>
      </w:r>
      <w:r w:rsidRPr="00754B63">
        <w:rPr>
          <w:rFonts w:asciiTheme="minorEastAsia" w:hAnsiTheme="minorEastAsia" w:hint="eastAsia"/>
          <w:szCs w:val="21"/>
        </w:rPr>
        <w:t xml:space="preserve"> ,</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故此平均</w:t>
      </w:r>
      <w:r w:rsidRPr="00754B63">
        <w:rPr>
          <w:rFonts w:ascii="Batang" w:eastAsia="Batang" w:hAnsi="Batang" w:hint="eastAsia"/>
          <w:szCs w:val="21"/>
        </w:rPr>
        <w:t>τ</w:t>
      </w:r>
      <w:r w:rsidRPr="00754B63">
        <w:rPr>
          <w:rFonts w:ascii="Batang" w:hAnsi="Batang" w:hint="eastAsia"/>
          <w:szCs w:val="21"/>
        </w:rPr>
        <w:t>=(1</w:t>
      </w:r>
      <w:r w:rsidRPr="00754B63">
        <w:rPr>
          <w:rFonts w:asciiTheme="minorEastAsia" w:hAnsiTheme="minorEastAsia" w:hint="eastAsia"/>
          <w:szCs w:val="21"/>
        </w:rPr>
        <w:t>0</w:t>
      </w:r>
      <w:r w:rsidRPr="00754B63">
        <w:rPr>
          <w:rFonts w:asciiTheme="minorEastAsia" w:hAnsiTheme="minorEastAsia" w:hint="eastAsia"/>
          <w:szCs w:val="21"/>
          <w:vertAlign w:val="superscript"/>
        </w:rPr>
        <w:t>-45/10</w:t>
      </w:r>
      <w:r w:rsidRPr="00754B63">
        <w:rPr>
          <w:rFonts w:ascii="宋体" w:hAnsi="宋体" w:cs="宋体" w:hint="eastAsia"/>
          <w:kern w:val="0"/>
          <w:szCs w:val="21"/>
        </w:rPr>
        <w:t>×</w:t>
      </w:r>
      <w:r w:rsidRPr="00754B63">
        <w:rPr>
          <w:rFonts w:asciiTheme="minorEastAsia" w:hAnsiTheme="minorEastAsia" w:hint="eastAsia"/>
          <w:szCs w:val="21"/>
        </w:rPr>
        <w:t>40+10</w:t>
      </w:r>
      <w:r w:rsidRPr="00754B63">
        <w:rPr>
          <w:rFonts w:asciiTheme="minorEastAsia" w:hAnsiTheme="minorEastAsia" w:hint="eastAsia"/>
          <w:szCs w:val="21"/>
          <w:vertAlign w:val="superscript"/>
        </w:rPr>
        <w:t>-30/10</w:t>
      </w:r>
      <w:r w:rsidRPr="00754B63">
        <w:rPr>
          <w:rFonts w:ascii="宋体" w:hAnsi="宋体" w:cs="宋体" w:hint="eastAsia"/>
          <w:kern w:val="0"/>
          <w:szCs w:val="21"/>
        </w:rPr>
        <w:t>×</w:t>
      </w:r>
      <w:r w:rsidRPr="00754B63">
        <w:rPr>
          <w:rFonts w:asciiTheme="minorEastAsia" w:hAnsiTheme="minorEastAsia" w:hint="eastAsia"/>
          <w:szCs w:val="21"/>
        </w:rPr>
        <w:t>0.36)/(40+0.36)= 4.0x10</w:t>
      </w:r>
      <w:r w:rsidRPr="00754B63">
        <w:rPr>
          <w:rFonts w:asciiTheme="minorEastAsia" w:hAnsiTheme="minorEastAsia" w:hint="eastAsia"/>
          <w:szCs w:val="21"/>
          <w:vertAlign w:val="superscript"/>
        </w:rPr>
        <w:t>-5</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故组合R=10lg(1/</w:t>
      </w:r>
      <w:r w:rsidRPr="00754B63">
        <w:rPr>
          <w:rFonts w:ascii="Batang" w:eastAsia="Batang" w:hAnsi="Batang" w:hint="eastAsia"/>
          <w:szCs w:val="21"/>
        </w:rPr>
        <w:t>τ</w:t>
      </w:r>
      <w:r w:rsidRPr="00754B63">
        <w:rPr>
          <w:rFonts w:asciiTheme="minorEastAsia" w:hAnsiTheme="minorEastAsia" w:hint="eastAsia"/>
          <w:szCs w:val="21"/>
        </w:rPr>
        <w:t>)=44dB。</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若Rw=45dB,</w:t>
      </w:r>
      <w:r w:rsidRPr="00754B63">
        <w:rPr>
          <w:rFonts w:ascii="Batang" w:eastAsia="Batang" w:hAnsi="Batang" w:hint="eastAsia"/>
          <w:szCs w:val="21"/>
        </w:rPr>
        <w:t xml:space="preserve"> τ</w:t>
      </w:r>
      <w:r w:rsidRPr="00754B63">
        <w:rPr>
          <w:rFonts w:asciiTheme="minorEastAsia" w:hAnsiTheme="minorEastAsia" w:hint="eastAsia"/>
          <w:szCs w:val="21"/>
          <w:vertAlign w:val="subscript"/>
        </w:rPr>
        <w:t>w</w:t>
      </w:r>
      <w:r w:rsidRPr="00754B63">
        <w:rPr>
          <w:rFonts w:asciiTheme="minorEastAsia" w:hAnsiTheme="minorEastAsia" w:hint="eastAsia"/>
          <w:szCs w:val="21"/>
        </w:rPr>
        <w:t>=10</w:t>
      </w:r>
      <w:r w:rsidRPr="00754B63">
        <w:rPr>
          <w:rFonts w:asciiTheme="minorEastAsia" w:hAnsiTheme="minorEastAsia" w:hint="eastAsia"/>
          <w:szCs w:val="21"/>
          <w:vertAlign w:val="superscript"/>
        </w:rPr>
        <w:t>-45/10</w:t>
      </w:r>
      <w:r w:rsidRPr="00754B63">
        <w:rPr>
          <w:rFonts w:asciiTheme="minorEastAsia" w:hAnsiTheme="minorEastAsia" w:hint="eastAsia"/>
          <w:szCs w:val="21"/>
        </w:rPr>
        <w:t xml:space="preserve"> ,R</w:t>
      </w:r>
      <w:r w:rsidRPr="00754B63">
        <w:rPr>
          <w:rFonts w:asciiTheme="minorEastAsia" w:hAnsiTheme="minorEastAsia" w:hint="eastAsia"/>
          <w:szCs w:val="21"/>
          <w:vertAlign w:val="subscript"/>
        </w:rPr>
        <w:t>d</w:t>
      </w:r>
      <w:r w:rsidRPr="00754B63">
        <w:rPr>
          <w:rFonts w:asciiTheme="minorEastAsia" w:hAnsiTheme="minorEastAsia" w:hint="eastAsia"/>
          <w:szCs w:val="21"/>
        </w:rPr>
        <w:t>=0dB,</w:t>
      </w:r>
      <w:r w:rsidRPr="00754B63">
        <w:rPr>
          <w:rFonts w:ascii="Batang" w:eastAsia="Batang" w:hAnsi="Batang" w:hint="eastAsia"/>
          <w:szCs w:val="21"/>
        </w:rPr>
        <w:t xml:space="preserve"> τ</w:t>
      </w:r>
      <w:r w:rsidRPr="00754B63">
        <w:rPr>
          <w:rFonts w:asciiTheme="minorEastAsia" w:hAnsiTheme="minorEastAsia" w:hint="eastAsia"/>
          <w:szCs w:val="21"/>
          <w:vertAlign w:val="subscript"/>
        </w:rPr>
        <w:t>d</w:t>
      </w:r>
      <w:r w:rsidRPr="00754B63">
        <w:rPr>
          <w:rFonts w:asciiTheme="minorEastAsia" w:hAnsiTheme="minorEastAsia" w:hint="eastAsia"/>
          <w:szCs w:val="21"/>
        </w:rPr>
        <w:t>=10</w:t>
      </w:r>
      <w:r w:rsidRPr="00754B63">
        <w:rPr>
          <w:rFonts w:asciiTheme="minorEastAsia" w:hAnsiTheme="minorEastAsia" w:hint="eastAsia"/>
          <w:szCs w:val="21"/>
          <w:vertAlign w:val="superscript"/>
        </w:rPr>
        <w:t>-0/10</w:t>
      </w:r>
      <w:r w:rsidRPr="00754B63">
        <w:rPr>
          <w:rFonts w:asciiTheme="minorEastAsia" w:hAnsiTheme="minorEastAsia" w:hint="eastAsia"/>
          <w:szCs w:val="21"/>
        </w:rPr>
        <w:t xml:space="preserve"> =10</w:t>
      </w:r>
      <w:r w:rsidRPr="00754B63">
        <w:rPr>
          <w:rFonts w:asciiTheme="minorEastAsia" w:hAnsiTheme="minorEastAsia" w:hint="eastAsia"/>
          <w:szCs w:val="21"/>
          <w:vertAlign w:val="superscript"/>
        </w:rPr>
        <w:t>0</w:t>
      </w:r>
      <w:r w:rsidRPr="00754B63">
        <w:rPr>
          <w:rFonts w:asciiTheme="minorEastAsia" w:hAnsiTheme="minorEastAsia" w:hint="eastAsia"/>
          <w:szCs w:val="21"/>
        </w:rPr>
        <w:t xml:space="preserve">, </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故此平均</w:t>
      </w:r>
      <w:r w:rsidRPr="00754B63">
        <w:rPr>
          <w:rFonts w:ascii="Batang" w:eastAsia="Batang" w:hAnsi="Batang" w:hint="eastAsia"/>
          <w:szCs w:val="21"/>
        </w:rPr>
        <w:t>τ</w:t>
      </w:r>
      <w:r w:rsidRPr="00754B63">
        <w:rPr>
          <w:rFonts w:ascii="Batang" w:hAnsi="Batang" w:hint="eastAsia"/>
          <w:szCs w:val="21"/>
        </w:rPr>
        <w:t>=(1</w:t>
      </w:r>
      <w:r w:rsidRPr="00754B63">
        <w:rPr>
          <w:rFonts w:asciiTheme="minorEastAsia" w:hAnsiTheme="minorEastAsia" w:hint="eastAsia"/>
          <w:szCs w:val="21"/>
        </w:rPr>
        <w:t>0</w:t>
      </w:r>
      <w:r w:rsidRPr="00754B63">
        <w:rPr>
          <w:rFonts w:asciiTheme="minorEastAsia" w:hAnsiTheme="minorEastAsia" w:hint="eastAsia"/>
          <w:szCs w:val="21"/>
          <w:vertAlign w:val="superscript"/>
        </w:rPr>
        <w:t>-45/10</w:t>
      </w:r>
      <w:r w:rsidRPr="00754B63">
        <w:rPr>
          <w:rFonts w:ascii="宋体" w:hAnsi="宋体" w:cs="宋体" w:hint="eastAsia"/>
          <w:kern w:val="0"/>
          <w:szCs w:val="21"/>
        </w:rPr>
        <w:t>×</w:t>
      </w:r>
      <w:r w:rsidRPr="00754B63">
        <w:rPr>
          <w:rFonts w:asciiTheme="minorEastAsia" w:hAnsiTheme="minorEastAsia" w:hint="eastAsia"/>
          <w:szCs w:val="21"/>
        </w:rPr>
        <w:t>40+10</w:t>
      </w:r>
      <w:r w:rsidRPr="00754B63">
        <w:rPr>
          <w:rFonts w:asciiTheme="minorEastAsia" w:hAnsiTheme="minorEastAsia" w:hint="eastAsia"/>
          <w:szCs w:val="21"/>
          <w:vertAlign w:val="superscript"/>
        </w:rPr>
        <w:t>0</w:t>
      </w:r>
      <w:r w:rsidRPr="00754B63">
        <w:rPr>
          <w:rFonts w:ascii="宋体" w:hAnsi="宋体" w:cs="宋体" w:hint="eastAsia"/>
          <w:kern w:val="0"/>
          <w:szCs w:val="21"/>
        </w:rPr>
        <w:t>×</w:t>
      </w:r>
      <w:r w:rsidRPr="00754B63">
        <w:rPr>
          <w:rFonts w:asciiTheme="minorEastAsia" w:hAnsiTheme="minorEastAsia" w:hint="eastAsia"/>
          <w:szCs w:val="21"/>
        </w:rPr>
        <w:t>0.36)/(40+0.36)= 9x10</w:t>
      </w:r>
      <w:r w:rsidRPr="00754B63">
        <w:rPr>
          <w:rFonts w:asciiTheme="minorEastAsia" w:hAnsiTheme="minorEastAsia" w:hint="eastAsia"/>
          <w:szCs w:val="21"/>
          <w:vertAlign w:val="superscript"/>
        </w:rPr>
        <w:t>-5</w:t>
      </w:r>
      <w:r w:rsidRPr="00754B63">
        <w:rPr>
          <w:rFonts w:asciiTheme="minorEastAsia" w:hAnsiTheme="minorEastAsia" w:hint="eastAsia"/>
          <w:szCs w:val="21"/>
        </w:rPr>
        <w:t>;</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故组合R=10lg(1/</w:t>
      </w:r>
      <w:r w:rsidRPr="00754B63">
        <w:rPr>
          <w:rFonts w:ascii="Batang" w:eastAsia="Batang" w:hAnsi="Batang" w:hint="eastAsia"/>
          <w:szCs w:val="21"/>
        </w:rPr>
        <w:t>τ</w:t>
      </w:r>
      <w:r w:rsidRPr="00754B63">
        <w:rPr>
          <w:rFonts w:asciiTheme="minorEastAsia" w:hAnsiTheme="minorEastAsia" w:hint="eastAsia"/>
          <w:szCs w:val="21"/>
        </w:rPr>
        <w:t>)=20dB。</w:t>
      </w:r>
    </w:p>
    <w:p w:rsidR="00C810CD" w:rsidRPr="00754B63" w:rsidRDefault="00C810CD" w:rsidP="00C810CD">
      <w:pPr>
        <w:autoSpaceDE w:val="0"/>
        <w:autoSpaceDN w:val="0"/>
        <w:adjustRightInd w:val="0"/>
        <w:spacing w:line="360" w:lineRule="auto"/>
        <w:rPr>
          <w:rFonts w:ascii="宋体" w:cs="宋体"/>
          <w:kern w:val="0"/>
          <w:szCs w:val="21"/>
        </w:rPr>
      </w:pPr>
      <w:r w:rsidRPr="00754B63">
        <w:rPr>
          <w:rFonts w:ascii="宋体" w:cs="宋体" w:hint="eastAsia"/>
          <w:kern w:val="0"/>
          <w:szCs w:val="21"/>
        </w:rPr>
        <w:t xml:space="preserve">    计权隔声量的测量按照《建筑隔声评价标准》</w:t>
      </w:r>
      <w:r w:rsidRPr="00754B63">
        <w:rPr>
          <w:rFonts w:ascii="宋体" w:cs="宋体"/>
          <w:kern w:val="0"/>
          <w:szCs w:val="21"/>
        </w:rPr>
        <w:t>GB/T50121</w:t>
      </w:r>
      <w:r w:rsidRPr="00754B63">
        <w:rPr>
          <w:rFonts w:ascii="宋体" w:cs="宋体" w:hint="eastAsia"/>
          <w:kern w:val="0"/>
          <w:szCs w:val="21"/>
        </w:rPr>
        <w:t>中的规定的方法，根据建筑墙体在</w:t>
      </w:r>
      <w:r w:rsidRPr="00754B63">
        <w:rPr>
          <w:rFonts w:ascii="宋体" w:cs="宋体"/>
          <w:kern w:val="0"/>
          <w:szCs w:val="21"/>
        </w:rPr>
        <w:t>100Hz</w:t>
      </w:r>
      <w:r w:rsidRPr="00754B63">
        <w:rPr>
          <w:rFonts w:ascii="宋体" w:cs="宋体" w:hint="eastAsia"/>
          <w:kern w:val="0"/>
          <w:szCs w:val="21"/>
        </w:rPr>
        <w:t>～</w:t>
      </w:r>
      <w:r w:rsidRPr="00754B63">
        <w:rPr>
          <w:rFonts w:ascii="宋体" w:cs="宋体"/>
          <w:kern w:val="0"/>
          <w:szCs w:val="21"/>
        </w:rPr>
        <w:t>3150Hz</w:t>
      </w:r>
      <w:r w:rsidRPr="00754B63">
        <w:rPr>
          <w:rFonts w:ascii="宋体" w:cs="宋体" w:hint="eastAsia"/>
          <w:kern w:val="0"/>
          <w:szCs w:val="21"/>
        </w:rPr>
        <w:t>中心频率范围内各</w:t>
      </w:r>
      <w:r w:rsidRPr="00754B63">
        <w:rPr>
          <w:rFonts w:ascii="宋体" w:cs="宋体"/>
          <w:kern w:val="0"/>
          <w:szCs w:val="21"/>
        </w:rPr>
        <w:t>1/3</w:t>
      </w:r>
      <w:r w:rsidRPr="00754B63">
        <w:rPr>
          <w:rFonts w:ascii="宋体" w:cs="宋体" w:hint="eastAsia"/>
          <w:kern w:val="0"/>
          <w:szCs w:val="21"/>
        </w:rPr>
        <w:t>倍频程（或</w:t>
      </w:r>
      <w:r w:rsidRPr="00754B63">
        <w:rPr>
          <w:rFonts w:ascii="宋体" w:cs="宋体"/>
          <w:kern w:val="0"/>
          <w:szCs w:val="21"/>
        </w:rPr>
        <w:t>125Hz</w:t>
      </w:r>
      <w:r w:rsidRPr="00754B63">
        <w:rPr>
          <w:rFonts w:ascii="宋体" w:cs="宋体" w:hint="eastAsia"/>
          <w:kern w:val="0"/>
          <w:szCs w:val="21"/>
        </w:rPr>
        <w:t>～</w:t>
      </w:r>
      <w:r w:rsidRPr="00754B63">
        <w:rPr>
          <w:rFonts w:ascii="宋体" w:cs="宋体"/>
          <w:kern w:val="0"/>
          <w:szCs w:val="21"/>
        </w:rPr>
        <w:t xml:space="preserve">2000Hz </w:t>
      </w:r>
      <w:r w:rsidRPr="00754B63">
        <w:rPr>
          <w:rFonts w:ascii="宋体" w:cs="宋体" w:hint="eastAsia"/>
          <w:kern w:val="0"/>
          <w:szCs w:val="21"/>
        </w:rPr>
        <w:t>中心频率范围内各</w:t>
      </w:r>
      <w:r w:rsidRPr="00754B63">
        <w:rPr>
          <w:rFonts w:ascii="宋体" w:cs="宋体"/>
          <w:kern w:val="0"/>
          <w:szCs w:val="21"/>
        </w:rPr>
        <w:t>1/1</w:t>
      </w:r>
      <w:r w:rsidRPr="00754B63">
        <w:rPr>
          <w:rFonts w:ascii="宋体" w:cs="宋体" w:hint="eastAsia"/>
          <w:kern w:val="0"/>
          <w:szCs w:val="21"/>
        </w:rPr>
        <w:t>倍频程）的隔声量得出计权隔声量。</w:t>
      </w:r>
    </w:p>
    <w:p w:rsidR="00C810CD" w:rsidRPr="00754B63" w:rsidRDefault="00C810CD" w:rsidP="00C810CD">
      <w:pPr>
        <w:spacing w:line="360" w:lineRule="auto"/>
        <w:rPr>
          <w:rFonts w:asciiTheme="minorEastAsia" w:hAnsiTheme="minorEastAsia"/>
          <w:szCs w:val="21"/>
        </w:rPr>
      </w:pPr>
      <w:r w:rsidRPr="00754B63">
        <w:rPr>
          <w:rFonts w:asciiTheme="minorEastAsia" w:hAnsiTheme="minorEastAsia" w:hint="eastAsia"/>
          <w:szCs w:val="21"/>
        </w:rPr>
        <w:t xml:space="preserve">    另外在设计中，应强调在墙体施工过程中，</w:t>
      </w:r>
      <w:r w:rsidRPr="00754B63">
        <w:rPr>
          <w:rFonts w:asciiTheme="minorEastAsia" w:hAnsiTheme="minorEastAsia"/>
          <w:szCs w:val="21"/>
        </w:rPr>
        <w:t>观影厅墙体选择应满足隔声要求的材料，如采用砌筑类墙体，施工时砌筑砂浆饱满度应达到95%以上，并两面抹灰。</w:t>
      </w:r>
      <w:r w:rsidRPr="00754B63">
        <w:rPr>
          <w:rFonts w:asciiTheme="minorEastAsia" w:hAnsiTheme="minorEastAsia" w:hint="eastAsia"/>
          <w:szCs w:val="21"/>
        </w:rPr>
        <w:t>以增加墙体的密度，满足隔声量。</w:t>
      </w:r>
    </w:p>
    <w:p w:rsidR="00C810CD" w:rsidRPr="00754B63" w:rsidRDefault="00C810CD" w:rsidP="00C810CD">
      <w:pPr>
        <w:autoSpaceDE w:val="0"/>
        <w:autoSpaceDN w:val="0"/>
        <w:adjustRightInd w:val="0"/>
        <w:spacing w:line="360" w:lineRule="auto"/>
        <w:rPr>
          <w:rFonts w:ascii="宋体" w:cs="宋体"/>
          <w:kern w:val="0"/>
          <w:szCs w:val="21"/>
        </w:rPr>
      </w:pPr>
      <w:r w:rsidRPr="00754B63">
        <w:rPr>
          <w:rFonts w:ascii="黑体" w:eastAsia="黑体"/>
          <w:szCs w:val="21"/>
        </w:rPr>
        <w:t>5.</w:t>
      </w:r>
      <w:r w:rsidRPr="00754B63">
        <w:rPr>
          <w:rFonts w:ascii="黑体" w:eastAsia="黑体" w:hint="eastAsia"/>
          <w:szCs w:val="21"/>
        </w:rPr>
        <w:t>4</w:t>
      </w:r>
      <w:r w:rsidRPr="00754B63">
        <w:rPr>
          <w:rFonts w:ascii="黑体" w:eastAsia="黑体"/>
          <w:szCs w:val="21"/>
        </w:rPr>
        <w:t>.</w:t>
      </w:r>
      <w:r w:rsidRPr="00754B63">
        <w:rPr>
          <w:rFonts w:ascii="黑体" w:eastAsia="黑体" w:hint="eastAsia"/>
          <w:szCs w:val="21"/>
        </w:rPr>
        <w:t xml:space="preserve">4  </w:t>
      </w:r>
      <w:r w:rsidRPr="00754B63">
        <w:rPr>
          <w:rFonts w:ascii="宋体" w:cs="宋体" w:hint="eastAsia"/>
          <w:kern w:val="0"/>
          <w:szCs w:val="21"/>
        </w:rPr>
        <w:t>计权规范化撞击声压级按照《建筑隔声评价标准》</w:t>
      </w:r>
      <w:r w:rsidRPr="00754B63">
        <w:rPr>
          <w:rFonts w:ascii="宋体" w:cs="宋体"/>
          <w:kern w:val="0"/>
          <w:szCs w:val="21"/>
        </w:rPr>
        <w:t xml:space="preserve">GB/T50121 </w:t>
      </w:r>
      <w:r w:rsidRPr="00754B63">
        <w:rPr>
          <w:rFonts w:ascii="宋体" w:cs="宋体" w:hint="eastAsia"/>
          <w:kern w:val="0"/>
          <w:szCs w:val="21"/>
        </w:rPr>
        <w:t>中的规定方法，根据楼板或楼板构造在</w:t>
      </w:r>
      <w:r w:rsidRPr="00754B63">
        <w:rPr>
          <w:rFonts w:ascii="宋体" w:cs="宋体"/>
          <w:kern w:val="0"/>
          <w:szCs w:val="21"/>
        </w:rPr>
        <w:t>100Hz</w:t>
      </w:r>
      <w:r w:rsidRPr="00754B63">
        <w:rPr>
          <w:rFonts w:ascii="宋体" w:cs="宋体" w:hint="eastAsia"/>
          <w:kern w:val="0"/>
          <w:szCs w:val="21"/>
        </w:rPr>
        <w:t>～</w:t>
      </w:r>
      <w:r w:rsidRPr="00754B63">
        <w:rPr>
          <w:rFonts w:ascii="宋体" w:cs="宋体"/>
          <w:kern w:val="0"/>
          <w:szCs w:val="21"/>
        </w:rPr>
        <w:t xml:space="preserve">3150Hz </w:t>
      </w:r>
      <w:r w:rsidRPr="00754B63">
        <w:rPr>
          <w:rFonts w:ascii="宋体" w:cs="宋体" w:hint="eastAsia"/>
          <w:kern w:val="0"/>
          <w:szCs w:val="21"/>
        </w:rPr>
        <w:t>中心频率范围内各</w:t>
      </w:r>
      <w:r w:rsidRPr="00754B63">
        <w:rPr>
          <w:rFonts w:ascii="宋体" w:cs="宋体"/>
          <w:kern w:val="0"/>
          <w:szCs w:val="21"/>
        </w:rPr>
        <w:t xml:space="preserve">1/3 </w:t>
      </w:r>
      <w:r w:rsidRPr="00754B63">
        <w:rPr>
          <w:rFonts w:ascii="宋体" w:cs="宋体" w:hint="eastAsia"/>
          <w:kern w:val="0"/>
          <w:szCs w:val="21"/>
        </w:rPr>
        <w:t>倍频程（或</w:t>
      </w:r>
      <w:r w:rsidRPr="00754B63">
        <w:rPr>
          <w:rFonts w:ascii="宋体" w:cs="宋体"/>
          <w:kern w:val="0"/>
          <w:szCs w:val="21"/>
        </w:rPr>
        <w:t>125Hz</w:t>
      </w:r>
      <w:r w:rsidRPr="00754B63">
        <w:rPr>
          <w:rFonts w:ascii="宋体" w:cs="宋体" w:hint="eastAsia"/>
          <w:kern w:val="0"/>
          <w:szCs w:val="21"/>
        </w:rPr>
        <w:t>～</w:t>
      </w:r>
      <w:r w:rsidRPr="00754B63">
        <w:rPr>
          <w:rFonts w:ascii="宋体" w:cs="宋体"/>
          <w:kern w:val="0"/>
          <w:szCs w:val="21"/>
        </w:rPr>
        <w:t xml:space="preserve">2000Hz </w:t>
      </w:r>
      <w:r w:rsidRPr="00754B63">
        <w:rPr>
          <w:rFonts w:ascii="宋体" w:cs="宋体" w:hint="eastAsia"/>
          <w:kern w:val="0"/>
          <w:szCs w:val="21"/>
        </w:rPr>
        <w:t>中心频率范围内各</w:t>
      </w:r>
      <w:r w:rsidRPr="00754B63">
        <w:rPr>
          <w:rFonts w:ascii="宋体" w:cs="宋体"/>
          <w:kern w:val="0"/>
          <w:szCs w:val="21"/>
        </w:rPr>
        <w:t xml:space="preserve">1/1 </w:t>
      </w:r>
      <w:r w:rsidRPr="00754B63">
        <w:rPr>
          <w:rFonts w:ascii="宋体" w:cs="宋体" w:hint="eastAsia"/>
          <w:kern w:val="0"/>
          <w:szCs w:val="21"/>
        </w:rPr>
        <w:t>倍频程）的规范化撞击声压级得出计权规范化撞击声压级。</w:t>
      </w:r>
    </w:p>
    <w:p w:rsidR="00C810CD" w:rsidRPr="00754B63" w:rsidRDefault="00C810CD" w:rsidP="00C810CD">
      <w:pPr>
        <w:autoSpaceDE w:val="0"/>
        <w:autoSpaceDN w:val="0"/>
        <w:adjustRightInd w:val="0"/>
        <w:spacing w:line="360" w:lineRule="auto"/>
        <w:rPr>
          <w:rFonts w:ascii="宋体" w:cs="宋体"/>
          <w:kern w:val="0"/>
          <w:szCs w:val="21"/>
        </w:rPr>
      </w:pPr>
      <w:r w:rsidRPr="00754B63">
        <w:rPr>
          <w:rFonts w:ascii="黑体" w:eastAsia="黑体"/>
          <w:szCs w:val="21"/>
        </w:rPr>
        <w:t>5.</w:t>
      </w:r>
      <w:r w:rsidRPr="00754B63">
        <w:rPr>
          <w:rFonts w:ascii="黑体" w:eastAsia="黑体" w:hint="eastAsia"/>
          <w:szCs w:val="21"/>
        </w:rPr>
        <w:t>4</w:t>
      </w:r>
      <w:r w:rsidRPr="00754B63">
        <w:rPr>
          <w:rFonts w:ascii="黑体" w:eastAsia="黑体"/>
          <w:szCs w:val="21"/>
        </w:rPr>
        <w:t>.</w:t>
      </w:r>
      <w:r w:rsidRPr="00754B63">
        <w:rPr>
          <w:rFonts w:ascii="黑体" w:eastAsia="黑体" w:hint="eastAsia"/>
          <w:szCs w:val="21"/>
        </w:rPr>
        <w:t xml:space="preserve">5  </w:t>
      </w:r>
      <w:r w:rsidRPr="00754B63">
        <w:rPr>
          <w:rFonts w:ascii="宋体" w:cs="宋体" w:hint="eastAsia"/>
          <w:kern w:val="0"/>
          <w:szCs w:val="21"/>
        </w:rPr>
        <w:t>本标准中，频谱修正量即为空气声隔声频谱修正量。粉红噪声频谱修正量按照《建筑隔声评价标准》</w:t>
      </w:r>
      <w:r w:rsidRPr="00754B63">
        <w:rPr>
          <w:rFonts w:ascii="宋体" w:cs="宋体"/>
          <w:kern w:val="0"/>
          <w:szCs w:val="21"/>
        </w:rPr>
        <w:t xml:space="preserve">GB/T50121 </w:t>
      </w:r>
      <w:r w:rsidRPr="00754B63">
        <w:rPr>
          <w:rFonts w:ascii="宋体" w:cs="宋体" w:hint="eastAsia"/>
          <w:kern w:val="0"/>
          <w:szCs w:val="21"/>
        </w:rPr>
        <w:t>中的规定方法计算得出。</w:t>
      </w:r>
    </w:p>
    <w:p w:rsidR="00C810CD" w:rsidRPr="00754B63" w:rsidRDefault="00C810CD" w:rsidP="00C810CD">
      <w:pPr>
        <w:autoSpaceDE w:val="0"/>
        <w:autoSpaceDN w:val="0"/>
        <w:adjustRightInd w:val="0"/>
        <w:spacing w:line="360" w:lineRule="auto"/>
        <w:rPr>
          <w:rFonts w:ascii="宋体" w:cs="宋体"/>
          <w:kern w:val="0"/>
          <w:szCs w:val="21"/>
        </w:rPr>
      </w:pPr>
      <w:bookmarkStart w:id="287" w:name="_Toc278875840"/>
      <w:r w:rsidRPr="00754B63">
        <w:rPr>
          <w:rFonts w:ascii="宋体" w:cs="宋体" w:hint="eastAsia"/>
          <w:kern w:val="0"/>
          <w:szCs w:val="21"/>
        </w:rPr>
        <w:t xml:space="preserve">     隔声门</w:t>
      </w:r>
      <w:bookmarkEnd w:id="287"/>
      <w:r w:rsidRPr="00754B63">
        <w:rPr>
          <w:rFonts w:ascii="宋体" w:cs="宋体" w:hint="eastAsia"/>
          <w:kern w:val="0"/>
          <w:szCs w:val="21"/>
        </w:rPr>
        <w:t>的隔声量选择应根据声学要求选定，并在安装结束后对其进行测试,隔声门框四周应密封,人员密集的观影厅应采用无门槛的隔声门。</w:t>
      </w:r>
    </w:p>
    <w:p w:rsidR="00C810CD" w:rsidRPr="00754B63" w:rsidRDefault="00C810CD" w:rsidP="00C810CD">
      <w:pPr>
        <w:spacing w:line="360" w:lineRule="auto"/>
        <w:rPr>
          <w:szCs w:val="21"/>
        </w:rPr>
      </w:pPr>
      <w:r w:rsidRPr="00754B63">
        <w:rPr>
          <w:rFonts w:ascii="黑体" w:eastAsia="黑体"/>
          <w:szCs w:val="21"/>
        </w:rPr>
        <w:t>5.</w:t>
      </w:r>
      <w:r w:rsidRPr="00754B63">
        <w:rPr>
          <w:rFonts w:ascii="黑体" w:eastAsia="黑体" w:hint="eastAsia"/>
          <w:szCs w:val="21"/>
        </w:rPr>
        <w:t>4</w:t>
      </w:r>
      <w:r w:rsidRPr="00754B63">
        <w:rPr>
          <w:rFonts w:ascii="黑体" w:eastAsia="黑体"/>
          <w:szCs w:val="21"/>
        </w:rPr>
        <w:t>.</w:t>
      </w:r>
      <w:r w:rsidRPr="00754B63">
        <w:rPr>
          <w:rFonts w:ascii="黑体" w:eastAsia="黑体" w:hint="eastAsia"/>
          <w:szCs w:val="21"/>
        </w:rPr>
        <w:t xml:space="preserve">7 </w:t>
      </w:r>
      <w:r w:rsidRPr="00754B63">
        <w:rPr>
          <w:rFonts w:ascii="宋体" w:cs="宋体" w:hint="eastAsia"/>
          <w:kern w:val="0"/>
          <w:szCs w:val="21"/>
        </w:rPr>
        <w:t xml:space="preserve"> 若有</w:t>
      </w:r>
      <w:r w:rsidRPr="00754B63">
        <w:rPr>
          <w:rFonts w:ascii="宋体" w:cs="宋体"/>
          <w:kern w:val="0"/>
          <w:szCs w:val="21"/>
        </w:rPr>
        <w:t>穿越隔声楼板或墙的管道，应采用柔性材料与楼板或墙隔开</w:t>
      </w:r>
      <w:r w:rsidRPr="00754B63">
        <w:rPr>
          <w:rFonts w:ascii="宋体" w:cs="宋体" w:hint="eastAsia"/>
          <w:kern w:val="0"/>
          <w:szCs w:val="21"/>
        </w:rPr>
        <w:t>，另外</w:t>
      </w:r>
      <w:r w:rsidRPr="00754B63">
        <w:rPr>
          <w:rFonts w:hint="eastAsia"/>
          <w:szCs w:val="21"/>
        </w:rPr>
        <w:t>应避免排水及雨水管道穿越观影厅。</w:t>
      </w:r>
    </w:p>
    <w:p w:rsidR="00C810CD" w:rsidRPr="00754B63" w:rsidRDefault="00C810CD" w:rsidP="00C810CD">
      <w:pPr>
        <w:autoSpaceDE w:val="0"/>
        <w:autoSpaceDN w:val="0"/>
        <w:adjustRightInd w:val="0"/>
        <w:spacing w:line="360" w:lineRule="auto"/>
        <w:rPr>
          <w:rFonts w:ascii="宋体" w:cs="宋体"/>
          <w:kern w:val="0"/>
          <w:szCs w:val="21"/>
        </w:rPr>
      </w:pPr>
    </w:p>
    <w:p w:rsidR="00C810CD" w:rsidRPr="00754B63" w:rsidRDefault="00C810CD" w:rsidP="00C810CD">
      <w:pPr>
        <w:spacing w:line="360" w:lineRule="auto"/>
        <w:rPr>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88" w:name="_Toc158520829"/>
      <w:bookmarkStart w:id="289" w:name="_Toc513209860"/>
      <w:r w:rsidRPr="00754B63">
        <w:rPr>
          <w:rFonts w:ascii="黑体" w:eastAsia="黑体" w:hint="eastAsia"/>
          <w:szCs w:val="21"/>
        </w:rPr>
        <w:t>5.5 扬声器布置</w:t>
      </w:r>
      <w:bookmarkEnd w:id="288"/>
      <w:bookmarkEnd w:id="289"/>
    </w:p>
    <w:p w:rsidR="00C810CD" w:rsidRPr="00754B63" w:rsidRDefault="00C810CD" w:rsidP="00C810CD">
      <w:pPr>
        <w:spacing w:line="360" w:lineRule="auto"/>
        <w:ind w:left="432" w:hangingChars="200" w:hanging="432"/>
        <w:jc w:val="center"/>
        <w:outlineLvl w:val="1"/>
        <w:rPr>
          <w:rFonts w:ascii="黑体" w:eastAsia="黑体"/>
          <w:szCs w:val="21"/>
        </w:rPr>
      </w:pPr>
    </w:p>
    <w:p w:rsidR="00C810CD" w:rsidRPr="00754B63" w:rsidRDefault="00C810CD" w:rsidP="00C810CD">
      <w:pPr>
        <w:spacing w:line="360" w:lineRule="auto"/>
        <w:rPr>
          <w:szCs w:val="21"/>
        </w:rPr>
      </w:pPr>
      <w:r w:rsidRPr="00754B63">
        <w:rPr>
          <w:rFonts w:ascii="黑体" w:eastAsia="黑体"/>
          <w:szCs w:val="21"/>
        </w:rPr>
        <w:t>5.</w:t>
      </w:r>
      <w:r w:rsidRPr="00754B63">
        <w:rPr>
          <w:rFonts w:ascii="黑体" w:eastAsia="黑体" w:hint="eastAsia"/>
          <w:szCs w:val="21"/>
        </w:rPr>
        <w:t>5</w:t>
      </w:r>
      <w:r w:rsidRPr="00754B63">
        <w:rPr>
          <w:rFonts w:ascii="黑体" w:eastAsia="黑体"/>
          <w:szCs w:val="21"/>
        </w:rPr>
        <w:t>.1</w:t>
      </w:r>
      <w:r w:rsidRPr="00754B63">
        <w:rPr>
          <w:rFonts w:ascii="黑体" w:eastAsia="黑体" w:hint="eastAsia"/>
          <w:szCs w:val="21"/>
        </w:rPr>
        <w:t xml:space="preserve">  </w:t>
      </w:r>
      <w:r w:rsidRPr="00754B63">
        <w:rPr>
          <w:rFonts w:hAnsi="宋体"/>
          <w:szCs w:val="21"/>
        </w:rPr>
        <w:t>对于一个符合基本要求的电影院，银幕后扬声器还音应具备两个条件：</w:t>
      </w:r>
      <w:r w:rsidRPr="00754B63">
        <w:rPr>
          <w:szCs w:val="21"/>
        </w:rPr>
        <w:t>1</w:t>
      </w:r>
      <w:r w:rsidRPr="00754B63">
        <w:rPr>
          <w:rFonts w:hAnsi="宋体"/>
          <w:szCs w:val="21"/>
        </w:rPr>
        <w:t>）扬声器频率响应曲线应符合</w:t>
      </w:r>
      <w:r w:rsidRPr="00754B63">
        <w:rPr>
          <w:szCs w:val="21"/>
        </w:rPr>
        <w:t>“</w:t>
      </w:r>
      <w:r w:rsidRPr="00754B63">
        <w:rPr>
          <w:rFonts w:hAnsi="宋体"/>
          <w:szCs w:val="21"/>
        </w:rPr>
        <w:t>标准</w:t>
      </w:r>
      <w:r w:rsidRPr="00754B63">
        <w:rPr>
          <w:szCs w:val="21"/>
        </w:rPr>
        <w:t>”</w:t>
      </w:r>
      <w:r w:rsidRPr="00754B63">
        <w:rPr>
          <w:rFonts w:hAnsi="宋体"/>
          <w:szCs w:val="21"/>
        </w:rPr>
        <w:t>规定的要求，</w:t>
      </w:r>
      <w:r w:rsidRPr="00754B63">
        <w:rPr>
          <w:szCs w:val="21"/>
        </w:rPr>
        <w:t>2</w:t>
      </w:r>
      <w:r w:rsidRPr="00754B63">
        <w:rPr>
          <w:rFonts w:hAnsi="宋体"/>
          <w:szCs w:val="21"/>
        </w:rPr>
        <w:t>）扬声器的频率响应应能在整个观众区内保持基本一致的程度，这就必须对所使用的扬声器提出一定的要求。</w:t>
      </w:r>
    </w:p>
    <w:p w:rsidR="00C810CD" w:rsidRPr="00754B63" w:rsidRDefault="00C810CD" w:rsidP="00C810CD">
      <w:pPr>
        <w:spacing w:line="360" w:lineRule="auto"/>
        <w:ind w:firstLineChars="200" w:firstLine="432"/>
        <w:rPr>
          <w:szCs w:val="21"/>
        </w:rPr>
      </w:pPr>
      <w:r w:rsidRPr="00754B63">
        <w:rPr>
          <w:rFonts w:hAnsi="宋体"/>
          <w:szCs w:val="21"/>
        </w:rPr>
        <w:lastRenderedPageBreak/>
        <w:t>根据国际标准《电影录音控制室和室内影院</w:t>
      </w:r>
      <w:r w:rsidRPr="00754B63">
        <w:rPr>
          <w:szCs w:val="21"/>
        </w:rPr>
        <w:t>B</w:t>
      </w:r>
      <w:r w:rsidRPr="00754B63">
        <w:rPr>
          <w:rFonts w:hAnsi="宋体"/>
          <w:szCs w:val="21"/>
        </w:rPr>
        <w:t>环电</w:t>
      </w:r>
      <w:r w:rsidRPr="00754B63">
        <w:rPr>
          <w:szCs w:val="21"/>
        </w:rPr>
        <w:t>-</w:t>
      </w:r>
      <w:r w:rsidRPr="00754B63">
        <w:rPr>
          <w:rFonts w:hAnsi="宋体"/>
          <w:szCs w:val="21"/>
        </w:rPr>
        <w:t>声响应标准及测量》（</w:t>
      </w:r>
      <w:r w:rsidRPr="00754B63">
        <w:rPr>
          <w:szCs w:val="21"/>
        </w:rPr>
        <w:t>ISO2969</w:t>
      </w:r>
      <w:r w:rsidRPr="00754B63">
        <w:rPr>
          <w:rFonts w:hAnsi="宋体"/>
          <w:szCs w:val="21"/>
        </w:rPr>
        <w:t>：</w:t>
      </w:r>
      <w:r w:rsidRPr="00754B63">
        <w:rPr>
          <w:szCs w:val="21"/>
        </w:rPr>
        <w:t>1987</w:t>
      </w:r>
      <w:r w:rsidRPr="00754B63">
        <w:rPr>
          <w:rFonts w:hAnsi="宋体"/>
          <w:szCs w:val="21"/>
        </w:rPr>
        <w:t>（</w:t>
      </w:r>
      <w:r w:rsidRPr="00754B63">
        <w:rPr>
          <w:szCs w:val="21"/>
        </w:rPr>
        <w:t>E</w:t>
      </w:r>
      <w:r w:rsidRPr="00754B63">
        <w:rPr>
          <w:rFonts w:hAnsi="宋体"/>
          <w:szCs w:val="21"/>
        </w:rPr>
        <w:t>））和国家广播电影电视行业标准《电影鉴定放映室声光技术条件》（</w:t>
      </w:r>
      <w:r w:rsidRPr="00754B63">
        <w:rPr>
          <w:szCs w:val="21"/>
        </w:rPr>
        <w:t>GY/T112-93</w:t>
      </w:r>
      <w:r w:rsidRPr="00754B63">
        <w:rPr>
          <w:rFonts w:hAnsi="宋体"/>
          <w:szCs w:val="21"/>
        </w:rPr>
        <w:t>）中</w:t>
      </w:r>
      <w:r w:rsidRPr="00754B63">
        <w:rPr>
          <w:szCs w:val="21"/>
        </w:rPr>
        <w:t>B</w:t>
      </w:r>
      <w:r w:rsidRPr="00754B63">
        <w:rPr>
          <w:rFonts w:hAnsi="宋体"/>
          <w:szCs w:val="21"/>
        </w:rPr>
        <w:t>环电</w:t>
      </w:r>
      <w:r w:rsidRPr="00754B63">
        <w:rPr>
          <w:szCs w:val="21"/>
        </w:rPr>
        <w:t>-</w:t>
      </w:r>
      <w:r w:rsidRPr="00754B63">
        <w:rPr>
          <w:rFonts w:hAnsi="宋体"/>
          <w:szCs w:val="21"/>
        </w:rPr>
        <w:t>声响应要求，银幕后扬声器频率响应在</w:t>
      </w:r>
      <w:r w:rsidRPr="00754B63">
        <w:rPr>
          <w:szCs w:val="21"/>
        </w:rPr>
        <w:t>40-12500Hz</w:t>
      </w:r>
      <w:r w:rsidRPr="00754B63">
        <w:rPr>
          <w:rFonts w:hAnsi="宋体"/>
          <w:szCs w:val="21"/>
        </w:rPr>
        <w:t>范围内，能符合这种规定要求的扬声器，最低要求应该是具有高、低音分频的二分频扬声器系统，对于要求更高的数字立体声电影还音，除了应采用二分频系统外，也可以使用三分频、四分频系统。</w:t>
      </w:r>
    </w:p>
    <w:p w:rsidR="00C810CD" w:rsidRPr="00754B63" w:rsidRDefault="00C810CD" w:rsidP="00C810CD">
      <w:pPr>
        <w:spacing w:line="360" w:lineRule="auto"/>
        <w:ind w:firstLineChars="200" w:firstLine="432"/>
        <w:rPr>
          <w:szCs w:val="21"/>
        </w:rPr>
      </w:pPr>
      <w:r w:rsidRPr="00754B63">
        <w:rPr>
          <w:rFonts w:hAnsi="宋体"/>
          <w:szCs w:val="21"/>
        </w:rPr>
        <w:t>扬声器所发出的声音，在低频段，向各个方向的传播是均匀的，而在高频段，则随着频率的升高逐步集中在扬声器的正轴线方向上，偏离轴线越远，衰减越大，频率越高，偏轴衰减越大。为了克服扬声器的这一明显缺陷，有效地控制扬声器的水平与垂直</w:t>
      </w:r>
      <w:r w:rsidRPr="00754B63">
        <w:rPr>
          <w:rFonts w:hAnsi="宋体" w:hint="eastAsia"/>
          <w:szCs w:val="21"/>
        </w:rPr>
        <w:t>辐射</w:t>
      </w:r>
      <w:r w:rsidRPr="00754B63">
        <w:rPr>
          <w:rFonts w:hAnsi="宋体"/>
          <w:szCs w:val="21"/>
        </w:rPr>
        <w:t>角度，保证扬声器对整个观众区均匀的声覆盖，均匀的频率响应，在本条款中特别强调提出</w:t>
      </w:r>
      <w:r w:rsidRPr="00754B63">
        <w:rPr>
          <w:rFonts w:hAnsi="宋体" w:hint="eastAsia"/>
          <w:szCs w:val="21"/>
        </w:rPr>
        <w:t>应</w:t>
      </w:r>
      <w:r w:rsidRPr="00754B63">
        <w:rPr>
          <w:rFonts w:hAnsi="宋体"/>
          <w:szCs w:val="21"/>
        </w:rPr>
        <w:t>选用指向型恒定的高频号筒扬声器，而且规定：水平指向性不宜小于</w:t>
      </w:r>
      <w:r w:rsidRPr="00754B63">
        <w:rPr>
          <w:szCs w:val="21"/>
        </w:rPr>
        <w:t>90°</w:t>
      </w:r>
      <w:r w:rsidRPr="00754B63">
        <w:rPr>
          <w:rFonts w:hAnsi="宋体"/>
          <w:szCs w:val="21"/>
        </w:rPr>
        <w:t>，垂直指向性不宜小于</w:t>
      </w:r>
      <w:r w:rsidRPr="00754B63">
        <w:rPr>
          <w:szCs w:val="21"/>
        </w:rPr>
        <w:t>40°</w:t>
      </w:r>
      <w:r w:rsidRPr="00754B63">
        <w:rPr>
          <w:rFonts w:hAnsi="宋体"/>
          <w:szCs w:val="21"/>
        </w:rPr>
        <w:t>。</w:t>
      </w:r>
    </w:p>
    <w:p w:rsidR="00C810CD" w:rsidRPr="00754B63" w:rsidRDefault="00C810CD" w:rsidP="00C810CD">
      <w:pPr>
        <w:spacing w:line="360" w:lineRule="auto"/>
        <w:rPr>
          <w:rFonts w:hAnsi="宋体"/>
          <w:szCs w:val="21"/>
        </w:rPr>
      </w:pPr>
      <w:r w:rsidRPr="00754B63">
        <w:rPr>
          <w:rFonts w:ascii="黑体" w:eastAsia="黑体"/>
          <w:szCs w:val="21"/>
        </w:rPr>
        <w:t>5.</w:t>
      </w:r>
      <w:r w:rsidRPr="00754B63">
        <w:rPr>
          <w:rFonts w:ascii="黑体" w:eastAsia="黑体" w:hint="eastAsia"/>
          <w:szCs w:val="21"/>
        </w:rPr>
        <w:t>5</w:t>
      </w:r>
      <w:r w:rsidRPr="00754B63">
        <w:rPr>
          <w:rFonts w:ascii="黑体" w:eastAsia="黑体"/>
          <w:szCs w:val="21"/>
        </w:rPr>
        <w:t>.2</w:t>
      </w:r>
      <w:r w:rsidRPr="00754B63">
        <w:rPr>
          <w:rFonts w:ascii="黑体" w:eastAsia="黑体" w:hint="eastAsia"/>
          <w:szCs w:val="21"/>
        </w:rPr>
        <w:t xml:space="preserve">  </w:t>
      </w:r>
      <w:r w:rsidRPr="00754B63">
        <w:rPr>
          <w:rFonts w:hAnsi="宋体"/>
          <w:szCs w:val="21"/>
        </w:rPr>
        <w:t>扬声器的安装高度与倾斜角直接影响到扬声器对观影厅的声覆盖是否均匀。在扬声器的声场中，声压级除了随着偏轴角度的增大而衰减外，还随着距离的增大而衰减，这就要求扬声器的</w:t>
      </w:r>
      <w:r w:rsidRPr="00754B63">
        <w:rPr>
          <w:rFonts w:hAnsi="宋体" w:hint="eastAsia"/>
          <w:szCs w:val="21"/>
        </w:rPr>
        <w:t>辐射</w:t>
      </w:r>
      <w:r w:rsidRPr="00754B63">
        <w:rPr>
          <w:rFonts w:hAnsi="宋体"/>
          <w:szCs w:val="21"/>
        </w:rPr>
        <w:t>中心轴的方向必须对准观影厅内最远距离的</w:t>
      </w:r>
      <w:r w:rsidRPr="00754B63">
        <w:rPr>
          <w:rFonts w:hAnsi="宋体" w:hint="eastAsia"/>
          <w:szCs w:val="21"/>
        </w:rPr>
        <w:t>座</w:t>
      </w:r>
      <w:r w:rsidRPr="00754B63">
        <w:rPr>
          <w:rFonts w:hAnsi="宋体"/>
          <w:szCs w:val="21"/>
        </w:rPr>
        <w:t>席，保证银幕后扬声器声音能最大限度地传到观众席最远位置。</w:t>
      </w:r>
    </w:p>
    <w:p w:rsidR="00C810CD" w:rsidRPr="00754B63" w:rsidRDefault="00C810CD" w:rsidP="00C810CD">
      <w:pPr>
        <w:spacing w:line="360" w:lineRule="auto"/>
        <w:ind w:firstLineChars="200" w:firstLine="432"/>
        <w:rPr>
          <w:szCs w:val="21"/>
        </w:rPr>
      </w:pPr>
      <w:r w:rsidRPr="00754B63">
        <w:rPr>
          <w:rFonts w:hAnsi="宋体"/>
          <w:szCs w:val="21"/>
        </w:rPr>
        <w:t>因此选择合适的扬声器安放高度，控制好扬声器的</w:t>
      </w:r>
      <w:r w:rsidRPr="00754B63">
        <w:rPr>
          <w:rFonts w:hAnsi="宋体" w:hint="eastAsia"/>
          <w:szCs w:val="21"/>
        </w:rPr>
        <w:t>辐射</w:t>
      </w:r>
      <w:r w:rsidRPr="00754B63">
        <w:rPr>
          <w:rFonts w:hAnsi="宋体"/>
          <w:szCs w:val="21"/>
        </w:rPr>
        <w:t>方向，保证距离的衰减与偏轴的衰减基本一致，就可以控制观影厅内的声场均匀度。本条款中所规定的观众席耳距地面</w:t>
      </w:r>
      <w:r w:rsidRPr="00754B63">
        <w:rPr>
          <w:szCs w:val="21"/>
        </w:rPr>
        <w:t>1.15m</w:t>
      </w:r>
      <w:r w:rsidRPr="00754B63">
        <w:rPr>
          <w:rFonts w:hAnsi="宋体"/>
          <w:szCs w:val="21"/>
        </w:rPr>
        <w:t>处，是根据观众席上人耳距地的距离为</w:t>
      </w:r>
      <w:r w:rsidRPr="00754B63">
        <w:rPr>
          <w:szCs w:val="21"/>
        </w:rPr>
        <w:t>1.15m</w:t>
      </w:r>
      <w:r w:rsidRPr="00754B63">
        <w:rPr>
          <w:rFonts w:hAnsi="宋体"/>
          <w:szCs w:val="21"/>
        </w:rPr>
        <w:t>而设定的。</w:t>
      </w:r>
    </w:p>
    <w:p w:rsidR="00C810CD" w:rsidRPr="00754B63" w:rsidRDefault="00C810CD" w:rsidP="00C810CD">
      <w:pPr>
        <w:spacing w:line="360" w:lineRule="auto"/>
        <w:ind w:firstLineChars="200" w:firstLine="432"/>
        <w:rPr>
          <w:szCs w:val="21"/>
        </w:rPr>
      </w:pPr>
      <w:r w:rsidRPr="00754B63">
        <w:rPr>
          <w:rFonts w:hAnsi="宋体"/>
          <w:szCs w:val="21"/>
        </w:rPr>
        <w:t>图</w:t>
      </w:r>
      <w:r w:rsidRPr="00754B63">
        <w:rPr>
          <w:rFonts w:hint="eastAsia"/>
          <w:szCs w:val="21"/>
        </w:rPr>
        <w:t>12</w:t>
      </w:r>
      <w:r w:rsidRPr="00754B63">
        <w:rPr>
          <w:rFonts w:hAnsi="宋体"/>
          <w:szCs w:val="21"/>
        </w:rPr>
        <w:t>示出距离衰减与偏轴衰减的计算关系。可以根据电影厅内的放声距离，观众席的起坡高度，进行详细计算。</w:t>
      </w:r>
    </w:p>
    <w:p w:rsidR="00C810CD" w:rsidRPr="00754B63" w:rsidRDefault="00C810CD" w:rsidP="00C810CD">
      <w:pPr>
        <w:spacing w:line="360" w:lineRule="auto"/>
        <w:jc w:val="center"/>
        <w:rPr>
          <w:szCs w:val="21"/>
        </w:rPr>
      </w:pPr>
      <w:r w:rsidRPr="00754B63">
        <w:rPr>
          <w:rFonts w:hint="eastAsia"/>
          <w:noProof/>
          <w:szCs w:val="21"/>
        </w:rPr>
        <w:drawing>
          <wp:inline distT="0" distB="0" distL="0" distR="0" wp14:anchorId="6EBF9351" wp14:editId="4683896E">
            <wp:extent cx="4324350" cy="1638300"/>
            <wp:effectExtent l="19050" t="0" r="0" b="0"/>
            <wp:docPr id="35" name="图片 35" descr="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17"/>
                    <pic:cNvPicPr>
                      <a:picLocks noChangeAspect="1" noChangeArrowheads="1"/>
                    </pic:cNvPicPr>
                  </pic:nvPicPr>
                  <pic:blipFill>
                    <a:blip r:embed="rId83" cstate="print"/>
                    <a:srcRect/>
                    <a:stretch>
                      <a:fillRect/>
                    </a:stretch>
                  </pic:blipFill>
                  <pic:spPr bwMode="auto">
                    <a:xfrm>
                      <a:off x="0" y="0"/>
                      <a:ext cx="4324350" cy="1638300"/>
                    </a:xfrm>
                    <a:prstGeom prst="rect">
                      <a:avLst/>
                    </a:prstGeom>
                    <a:noFill/>
                    <a:ln w="9525">
                      <a:noFill/>
                      <a:miter lim="800000"/>
                      <a:headEnd/>
                      <a:tailEnd/>
                    </a:ln>
                  </pic:spPr>
                </pic:pic>
              </a:graphicData>
            </a:graphic>
          </wp:inline>
        </w:drawing>
      </w:r>
    </w:p>
    <w:p w:rsidR="00C810CD" w:rsidRPr="00754B63" w:rsidRDefault="00C810CD" w:rsidP="00C810CD">
      <w:pPr>
        <w:spacing w:line="360" w:lineRule="auto"/>
        <w:jc w:val="center"/>
        <w:rPr>
          <w:rFonts w:ascii="宋体" w:hAnsi="宋体"/>
          <w:position w:val="4"/>
          <w:sz w:val="18"/>
          <w:szCs w:val="18"/>
        </w:rPr>
      </w:pPr>
      <w:r w:rsidRPr="00754B63">
        <w:rPr>
          <w:rFonts w:ascii="宋体" w:hAnsi="宋体"/>
          <w:position w:val="4"/>
          <w:sz w:val="18"/>
          <w:szCs w:val="18"/>
        </w:rPr>
        <w:t>图</w:t>
      </w:r>
      <w:r w:rsidRPr="00754B63">
        <w:rPr>
          <w:rFonts w:ascii="宋体" w:hAnsi="宋体" w:hint="eastAsia"/>
          <w:position w:val="4"/>
          <w:sz w:val="18"/>
          <w:szCs w:val="18"/>
        </w:rPr>
        <w:t>12</w:t>
      </w:r>
      <w:r w:rsidRPr="00754B63">
        <w:rPr>
          <w:rFonts w:ascii="宋体" w:hAnsi="宋体"/>
          <w:position w:val="4"/>
          <w:sz w:val="18"/>
          <w:szCs w:val="18"/>
        </w:rPr>
        <w:t xml:space="preserve">    银幕后扬声器安装高度与倾斜角</w:t>
      </w:r>
    </w:p>
    <w:p w:rsidR="00C810CD" w:rsidRPr="00754B63" w:rsidRDefault="00C810CD" w:rsidP="00C810CD">
      <w:pPr>
        <w:spacing w:line="360" w:lineRule="auto"/>
        <w:rPr>
          <w:szCs w:val="21"/>
        </w:rPr>
      </w:pPr>
      <w:r w:rsidRPr="00754B63">
        <w:rPr>
          <w:rFonts w:ascii="黑体" w:eastAsia="黑体"/>
          <w:szCs w:val="21"/>
        </w:rPr>
        <w:t>5.</w:t>
      </w:r>
      <w:r w:rsidRPr="00754B63">
        <w:rPr>
          <w:rFonts w:ascii="黑体" w:eastAsia="黑体" w:hint="eastAsia"/>
          <w:szCs w:val="21"/>
        </w:rPr>
        <w:t>5</w:t>
      </w:r>
      <w:r w:rsidRPr="00754B63">
        <w:rPr>
          <w:rFonts w:ascii="黑体" w:eastAsia="黑体"/>
          <w:szCs w:val="21"/>
        </w:rPr>
        <w:t>.3</w:t>
      </w:r>
      <w:r w:rsidRPr="00754B63">
        <w:rPr>
          <w:rFonts w:ascii="黑体" w:eastAsia="黑体" w:hint="eastAsia"/>
          <w:szCs w:val="21"/>
        </w:rPr>
        <w:t xml:space="preserve">  </w:t>
      </w:r>
      <w:r w:rsidRPr="00754B63">
        <w:rPr>
          <w:szCs w:val="21"/>
        </w:rPr>
        <w:t>墙面和顶面的</w:t>
      </w:r>
      <w:r w:rsidRPr="00754B63">
        <w:rPr>
          <w:rFonts w:hAnsi="宋体"/>
          <w:szCs w:val="21"/>
        </w:rPr>
        <w:t>扬声器的支架与箱体固定不牢，将会产生撞击声，金属声及其它共振噪声。直接影响电影还音质量，本条款提出此要求。</w:t>
      </w:r>
    </w:p>
    <w:p w:rsidR="00C810CD" w:rsidRPr="00754B63" w:rsidRDefault="00C810CD" w:rsidP="00C810CD">
      <w:pPr>
        <w:spacing w:line="360" w:lineRule="auto"/>
        <w:rPr>
          <w:rFonts w:hAnsi="宋体"/>
          <w:szCs w:val="21"/>
        </w:rPr>
      </w:pPr>
      <w:r w:rsidRPr="00754B63">
        <w:rPr>
          <w:rFonts w:ascii="黑体" w:eastAsia="黑体"/>
          <w:szCs w:val="21"/>
        </w:rPr>
        <w:t>5.</w:t>
      </w:r>
      <w:r w:rsidRPr="00754B63">
        <w:rPr>
          <w:rFonts w:ascii="黑体" w:eastAsia="黑体" w:hint="eastAsia"/>
          <w:szCs w:val="21"/>
        </w:rPr>
        <w:t>5</w:t>
      </w:r>
      <w:r w:rsidRPr="00754B63">
        <w:rPr>
          <w:rFonts w:ascii="黑体" w:eastAsia="黑体"/>
          <w:szCs w:val="21"/>
        </w:rPr>
        <w:t>.4</w:t>
      </w:r>
      <w:r w:rsidRPr="00754B63">
        <w:rPr>
          <w:rFonts w:hAnsi="宋体" w:hint="eastAsia"/>
          <w:szCs w:val="21"/>
        </w:rPr>
        <w:t xml:space="preserve"> </w:t>
      </w:r>
      <w:r w:rsidRPr="00754B63">
        <w:rPr>
          <w:rFonts w:hAnsi="宋体"/>
          <w:szCs w:val="21"/>
        </w:rPr>
        <w:t xml:space="preserve"> </w:t>
      </w:r>
      <w:r w:rsidRPr="00754B63">
        <w:rPr>
          <w:rFonts w:hAnsi="宋体" w:hint="eastAsia"/>
          <w:szCs w:val="21"/>
        </w:rPr>
        <w:t>数字</w:t>
      </w:r>
      <w:r w:rsidRPr="00754B63">
        <w:rPr>
          <w:rFonts w:hAnsi="宋体"/>
          <w:szCs w:val="21"/>
        </w:rPr>
        <w:t>电影</w:t>
      </w:r>
      <w:r w:rsidRPr="00754B63">
        <w:rPr>
          <w:rFonts w:hAnsi="宋体" w:hint="eastAsia"/>
          <w:szCs w:val="21"/>
        </w:rPr>
        <w:t>还音系统主要采用</w:t>
      </w:r>
      <w:r w:rsidRPr="00754B63">
        <w:rPr>
          <w:rFonts w:hAnsi="宋体" w:hint="eastAsia"/>
          <w:szCs w:val="21"/>
        </w:rPr>
        <w:t>5.1</w:t>
      </w:r>
      <w:r w:rsidRPr="00754B63">
        <w:rPr>
          <w:rFonts w:hAnsi="宋体" w:hint="eastAsia"/>
          <w:szCs w:val="21"/>
        </w:rPr>
        <w:t>声道、</w:t>
      </w:r>
      <w:r w:rsidRPr="00754B63">
        <w:rPr>
          <w:rFonts w:hAnsi="宋体" w:hint="eastAsia"/>
          <w:szCs w:val="21"/>
        </w:rPr>
        <w:t>7.1</w:t>
      </w:r>
      <w:r w:rsidRPr="00754B63">
        <w:rPr>
          <w:rFonts w:hAnsi="宋体" w:hint="eastAsia"/>
          <w:szCs w:val="21"/>
        </w:rPr>
        <w:t>声道或其它多声道还音方式，</w:t>
      </w:r>
      <w:r w:rsidRPr="00754B63">
        <w:rPr>
          <w:rFonts w:hAnsi="宋体" w:hint="eastAsia"/>
          <w:szCs w:val="21"/>
        </w:rPr>
        <w:t xml:space="preserve"> 5.1</w:t>
      </w:r>
      <w:r w:rsidRPr="00754B63">
        <w:rPr>
          <w:rFonts w:hAnsi="宋体" w:hint="eastAsia"/>
          <w:szCs w:val="21"/>
        </w:rPr>
        <w:t>声道、</w:t>
      </w:r>
      <w:r w:rsidRPr="00754B63">
        <w:rPr>
          <w:rFonts w:hAnsi="宋体" w:hint="eastAsia"/>
          <w:szCs w:val="21"/>
        </w:rPr>
        <w:t>7.1</w:t>
      </w:r>
      <w:r w:rsidRPr="00754B63">
        <w:rPr>
          <w:rFonts w:hAnsi="宋体" w:hint="eastAsia"/>
          <w:szCs w:val="21"/>
        </w:rPr>
        <w:t>声道的银幕后主声道扬声器通常设置为</w:t>
      </w:r>
      <w:r w:rsidRPr="00754B63">
        <w:rPr>
          <w:rFonts w:hAnsi="宋体" w:hint="eastAsia"/>
          <w:szCs w:val="21"/>
        </w:rPr>
        <w:t>3</w:t>
      </w:r>
      <w:r w:rsidRPr="00754B63">
        <w:rPr>
          <w:rFonts w:hAnsi="宋体" w:hint="eastAsia"/>
          <w:szCs w:val="21"/>
        </w:rPr>
        <w:t>组，而大部分多声道还音方式的银幕后主声道扬声器通</w:t>
      </w:r>
    </w:p>
    <w:p w:rsidR="00C810CD" w:rsidRPr="00754B63" w:rsidRDefault="00C810CD" w:rsidP="00C810CD">
      <w:pPr>
        <w:spacing w:line="360" w:lineRule="auto"/>
        <w:rPr>
          <w:rFonts w:hAnsi="宋体"/>
          <w:szCs w:val="21"/>
        </w:rPr>
      </w:pPr>
      <w:r w:rsidRPr="00754B63">
        <w:rPr>
          <w:rFonts w:hAnsi="宋体" w:hint="eastAsia"/>
          <w:szCs w:val="21"/>
        </w:rPr>
        <w:lastRenderedPageBreak/>
        <w:t>常设置为</w:t>
      </w:r>
      <w:r w:rsidRPr="00754B63">
        <w:rPr>
          <w:rFonts w:hAnsi="宋体" w:hint="eastAsia"/>
          <w:szCs w:val="21"/>
        </w:rPr>
        <w:t>5</w:t>
      </w:r>
      <w:r w:rsidRPr="00754B63">
        <w:rPr>
          <w:rFonts w:hAnsi="宋体" w:hint="eastAsia"/>
          <w:szCs w:val="21"/>
        </w:rPr>
        <w:t>组。图</w:t>
      </w:r>
      <w:r w:rsidRPr="00754B63">
        <w:rPr>
          <w:rFonts w:hAnsi="宋体" w:hint="eastAsia"/>
          <w:szCs w:val="21"/>
        </w:rPr>
        <w:t>13</w:t>
      </w:r>
      <w:r w:rsidRPr="00754B63">
        <w:rPr>
          <w:rFonts w:hAnsi="宋体" w:hint="eastAsia"/>
          <w:szCs w:val="21"/>
        </w:rPr>
        <w:t>示出了典型的电影立体声扬声器在观影厅内的布置方式。</w:t>
      </w:r>
    </w:p>
    <w:p w:rsidR="00C810CD" w:rsidRPr="00754B63" w:rsidRDefault="00C810CD" w:rsidP="00C810CD">
      <w:pPr>
        <w:spacing w:line="360" w:lineRule="auto"/>
        <w:ind w:firstLineChars="200" w:firstLine="432"/>
        <w:jc w:val="center"/>
        <w:rPr>
          <w:rFonts w:hAnsi="宋体"/>
          <w:szCs w:val="21"/>
        </w:rPr>
      </w:pPr>
      <w:r w:rsidRPr="00754B63">
        <w:rPr>
          <w:rFonts w:hAnsi="宋体" w:hint="eastAsia"/>
          <w:noProof/>
          <w:szCs w:val="21"/>
        </w:rPr>
        <w:drawing>
          <wp:inline distT="0" distB="0" distL="0" distR="0" wp14:anchorId="3F3C164E" wp14:editId="7F3083E7">
            <wp:extent cx="4029075" cy="2695575"/>
            <wp:effectExtent l="19050" t="0" r="9525" b="0"/>
            <wp:docPr id="36" name="图片 36" descr="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18"/>
                    <pic:cNvPicPr>
                      <a:picLocks noChangeAspect="1" noChangeArrowheads="1"/>
                    </pic:cNvPicPr>
                  </pic:nvPicPr>
                  <pic:blipFill>
                    <a:blip r:embed="rId84" cstate="print"/>
                    <a:srcRect/>
                    <a:stretch>
                      <a:fillRect/>
                    </a:stretch>
                  </pic:blipFill>
                  <pic:spPr bwMode="auto">
                    <a:xfrm>
                      <a:off x="0" y="0"/>
                      <a:ext cx="4029075" cy="269557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ind w:firstLineChars="550" w:firstLine="1023"/>
        <w:rPr>
          <w:rFonts w:ascii="宋体" w:hAnsi="宋体"/>
          <w:position w:val="4"/>
          <w:sz w:val="18"/>
          <w:szCs w:val="18"/>
        </w:rPr>
      </w:pPr>
      <w:r w:rsidRPr="00754B63">
        <w:rPr>
          <w:rFonts w:ascii="宋体" w:hAnsi="宋体" w:hint="eastAsia"/>
          <w:position w:val="4"/>
          <w:sz w:val="18"/>
          <w:szCs w:val="18"/>
        </w:rPr>
        <w:t>图13  观影厅内电影立体声扬声器布置方式。</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 xml:space="preserve">1  </w:t>
      </w:r>
      <w:r w:rsidRPr="00754B63">
        <w:rPr>
          <w:szCs w:val="21"/>
        </w:rPr>
        <w:t>置于银幕后三组（或五组）扬声器构成波阵面立体声重放系统使观众有明确的方位感，又能随画面的影像移动而感到声像移动，克服声像空洞现象，为保证银幕多组扬声器的声像一致，本条款规定，扬声器的声辐射中心高度应一致，间距相等。</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 xml:space="preserve">2  </w:t>
      </w:r>
      <w:r w:rsidRPr="00754B63">
        <w:rPr>
          <w:szCs w:val="21"/>
        </w:rPr>
        <w:t>在电影立体声的声道中，观众对立体声的聆听感受，很大程度来自声像的相对位置，而这相对位置则取决于观众对来自前面不同方向声音的声程差的分辨，特别是要让远离银幕的观众能感受到银幕后各声道音响与影像画面移动的一致性，感受到银幕后各声道音响的方位感，最理想的方式是拉大左、右两侧扬声器距离，扩大声场的动态平衡区。鉴于此，本条款中提出扬声器的间距要足够大的距离，并以不超出银幕画面为宜。</w:t>
      </w:r>
    </w:p>
    <w:p w:rsidR="00C810CD" w:rsidRPr="00754B63" w:rsidRDefault="00C810CD" w:rsidP="00C810CD">
      <w:pPr>
        <w:spacing w:line="360" w:lineRule="auto"/>
        <w:rPr>
          <w:szCs w:val="21"/>
        </w:rPr>
      </w:pPr>
      <w:r w:rsidRPr="00754B63">
        <w:rPr>
          <w:rFonts w:ascii="黑体" w:eastAsia="黑体" w:hint="eastAsia"/>
          <w:szCs w:val="21"/>
        </w:rPr>
        <w:t xml:space="preserve">5.5.5 </w:t>
      </w:r>
      <w:r w:rsidRPr="00754B63">
        <w:rPr>
          <w:szCs w:val="21"/>
        </w:rPr>
        <w:t xml:space="preserve"> </w:t>
      </w:r>
      <w:r w:rsidRPr="00754B63">
        <w:rPr>
          <w:szCs w:val="21"/>
        </w:rPr>
        <w:t>环绕声扬声器与主扬声器系统构成波阵面型平面环绕立体声系统。环绕声扬声器系统的良好设计可配合主扬声器的声像定位，增强整个电影立体声信息的空间感、分布感和方位感。</w:t>
      </w:r>
    </w:p>
    <w:p w:rsidR="00C810CD" w:rsidRPr="00754B63" w:rsidRDefault="00C810CD" w:rsidP="00C810CD">
      <w:pPr>
        <w:spacing w:line="360" w:lineRule="auto"/>
        <w:ind w:firstLineChars="200" w:firstLine="432"/>
        <w:rPr>
          <w:szCs w:val="21"/>
        </w:rPr>
      </w:pPr>
      <w:r w:rsidRPr="00754B63">
        <w:rPr>
          <w:rFonts w:ascii="黑体" w:eastAsia="黑体"/>
          <w:szCs w:val="21"/>
        </w:rPr>
        <w:t>1</w:t>
      </w:r>
      <w:r w:rsidRPr="00754B63">
        <w:rPr>
          <w:rFonts w:ascii="黑体" w:eastAsia="黑体" w:hint="eastAsia"/>
          <w:szCs w:val="21"/>
        </w:rPr>
        <w:t xml:space="preserve">  </w:t>
      </w:r>
      <w:r w:rsidRPr="00754B63">
        <w:rPr>
          <w:szCs w:val="21"/>
        </w:rPr>
        <w:t>环绕声扬声器系统的声场设计应要求：在观影厅内有均匀的声波覆盖，要有足够的功率余量，这就需要根据观影厅的大小与所选取环绕声扬声器的灵敏度、额定功率、指向性特性等技术参数来计算环绕声扬声器的声场。环绕声扬声器的声场设计应按左（左后）、右（右后）二（四）路进行计算。当多台环绕声扬声器与功放输出连接时，必须注意多台环绕声扬声器并串后的最终阻抗是否能和功放的输出阻抗相匹配。环绕声扬声器并串后的最终阻抗应控制在</w:t>
      </w:r>
      <w:r w:rsidRPr="00754B63">
        <w:rPr>
          <w:szCs w:val="21"/>
        </w:rPr>
        <w:t>4~16Ω</w:t>
      </w:r>
      <w:r w:rsidRPr="00754B63">
        <w:rPr>
          <w:rFonts w:hint="eastAsia"/>
          <w:szCs w:val="21"/>
        </w:rPr>
        <w:t>。</w:t>
      </w:r>
    </w:p>
    <w:p w:rsidR="00C810CD" w:rsidRPr="00754B63" w:rsidRDefault="00C810CD" w:rsidP="00C810CD">
      <w:pPr>
        <w:spacing w:line="360" w:lineRule="auto"/>
        <w:ind w:firstLineChars="200" w:firstLine="432"/>
        <w:rPr>
          <w:szCs w:val="21"/>
        </w:rPr>
      </w:pPr>
      <w:r w:rsidRPr="00754B63">
        <w:rPr>
          <w:rFonts w:ascii="黑体" w:eastAsia="黑体"/>
          <w:szCs w:val="21"/>
        </w:rPr>
        <w:t>2</w:t>
      </w:r>
      <w:r w:rsidRPr="00754B63">
        <w:rPr>
          <w:rFonts w:ascii="黑体" w:eastAsia="黑体" w:hint="eastAsia"/>
          <w:szCs w:val="21"/>
        </w:rPr>
        <w:t xml:space="preserve">  </w:t>
      </w:r>
      <w:r w:rsidRPr="00754B63">
        <w:rPr>
          <w:szCs w:val="21"/>
        </w:rPr>
        <w:t>环绕声水平位置确定，应保证主扬声器声场对环绕声声场的</w:t>
      </w:r>
      <w:r w:rsidRPr="00754B63">
        <w:rPr>
          <w:szCs w:val="21"/>
        </w:rPr>
        <w:t>“</w:t>
      </w:r>
      <w:r w:rsidRPr="00754B63">
        <w:rPr>
          <w:szCs w:val="21"/>
        </w:rPr>
        <w:t>优先效应</w:t>
      </w:r>
      <w:r w:rsidRPr="00754B63">
        <w:rPr>
          <w:szCs w:val="21"/>
        </w:rPr>
        <w:t>”</w:t>
      </w:r>
      <w:r w:rsidRPr="00754B63">
        <w:rPr>
          <w:szCs w:val="21"/>
        </w:rPr>
        <w:t>。一般考虑以下两个条件：</w:t>
      </w:r>
      <w:r w:rsidRPr="00754B63">
        <w:rPr>
          <w:szCs w:val="21"/>
        </w:rPr>
        <w:fldChar w:fldCharType="begin"/>
      </w:r>
      <w:r w:rsidRPr="00754B63">
        <w:rPr>
          <w:szCs w:val="21"/>
        </w:rPr>
        <w:instrText xml:space="preserve"> </w:instrText>
      </w:r>
      <w:r w:rsidRPr="00754B63">
        <w:rPr>
          <w:rFonts w:hint="eastAsia"/>
          <w:szCs w:val="21"/>
        </w:rPr>
        <w:instrText>eq \o\ac(</w:instrText>
      </w:r>
      <w:r w:rsidRPr="00754B63">
        <w:rPr>
          <w:rFonts w:hint="eastAsia"/>
          <w:szCs w:val="21"/>
        </w:rPr>
        <w:instrText>○</w:instrText>
      </w:r>
      <w:r w:rsidRPr="00754B63">
        <w:rPr>
          <w:rFonts w:hint="eastAsia"/>
          <w:szCs w:val="21"/>
        </w:rPr>
        <w:instrText>,</w:instrText>
      </w:r>
      <w:r w:rsidRPr="00754B63">
        <w:rPr>
          <w:rFonts w:hint="eastAsia"/>
          <w:position w:val="2"/>
          <w:sz w:val="14"/>
          <w:szCs w:val="21"/>
        </w:rPr>
        <w:instrText>1</w:instrText>
      </w:r>
      <w:r w:rsidRPr="00754B63">
        <w:rPr>
          <w:rFonts w:hint="eastAsia"/>
          <w:szCs w:val="21"/>
        </w:rPr>
        <w:instrText>)</w:instrText>
      </w:r>
      <w:r w:rsidRPr="00754B63">
        <w:rPr>
          <w:szCs w:val="21"/>
        </w:rPr>
        <w:fldChar w:fldCharType="end"/>
      </w:r>
      <w:r w:rsidRPr="00754B63">
        <w:rPr>
          <w:szCs w:val="21"/>
        </w:rPr>
        <w:t>与银幕要有一定距离，避免前区扬声器产生</w:t>
      </w:r>
      <w:r w:rsidRPr="00754B63">
        <w:rPr>
          <w:szCs w:val="21"/>
        </w:rPr>
        <w:t>“</w:t>
      </w:r>
      <w:r w:rsidRPr="00754B63">
        <w:rPr>
          <w:szCs w:val="21"/>
        </w:rPr>
        <w:t>环绕声从前方发出</w:t>
      </w:r>
      <w:r w:rsidRPr="00754B63">
        <w:rPr>
          <w:szCs w:val="21"/>
        </w:rPr>
        <w:t>”</w:t>
      </w:r>
      <w:r w:rsidRPr="00754B63">
        <w:rPr>
          <w:szCs w:val="21"/>
        </w:rPr>
        <w:t>效应，</w:t>
      </w:r>
      <w:r w:rsidRPr="00754B63">
        <w:rPr>
          <w:szCs w:val="21"/>
        </w:rPr>
        <w:fldChar w:fldCharType="begin"/>
      </w:r>
      <w:r w:rsidRPr="00754B63">
        <w:rPr>
          <w:szCs w:val="21"/>
        </w:rPr>
        <w:instrText xml:space="preserve"> </w:instrText>
      </w:r>
      <w:r w:rsidRPr="00754B63">
        <w:rPr>
          <w:rFonts w:hint="eastAsia"/>
          <w:szCs w:val="21"/>
        </w:rPr>
        <w:instrText>eq \o\ac(</w:instrText>
      </w:r>
      <w:r w:rsidRPr="00754B63">
        <w:rPr>
          <w:rFonts w:hint="eastAsia"/>
          <w:szCs w:val="21"/>
        </w:rPr>
        <w:instrText>○</w:instrText>
      </w:r>
      <w:r w:rsidRPr="00754B63">
        <w:rPr>
          <w:rFonts w:hint="eastAsia"/>
          <w:szCs w:val="21"/>
        </w:rPr>
        <w:instrText>,</w:instrText>
      </w:r>
      <w:r w:rsidRPr="00754B63">
        <w:rPr>
          <w:rFonts w:hint="eastAsia"/>
          <w:position w:val="2"/>
          <w:sz w:val="14"/>
          <w:szCs w:val="21"/>
        </w:rPr>
        <w:instrText>2</w:instrText>
      </w:r>
      <w:r w:rsidRPr="00754B63">
        <w:rPr>
          <w:rFonts w:hint="eastAsia"/>
          <w:szCs w:val="21"/>
        </w:rPr>
        <w:instrText>)</w:instrText>
      </w:r>
      <w:r w:rsidRPr="00754B63">
        <w:rPr>
          <w:szCs w:val="21"/>
        </w:rPr>
        <w:fldChar w:fldCharType="end"/>
      </w:r>
      <w:r w:rsidRPr="00754B63">
        <w:rPr>
          <w:szCs w:val="21"/>
        </w:rPr>
        <w:t>前区第一只扬声器与后墙扬声器间距的声延迟，应尽量控制在</w:t>
      </w:r>
      <w:r w:rsidRPr="00754B63">
        <w:rPr>
          <w:szCs w:val="21"/>
        </w:rPr>
        <w:t>“</w:t>
      </w:r>
      <w:r w:rsidRPr="00754B63">
        <w:rPr>
          <w:szCs w:val="21"/>
        </w:rPr>
        <w:t>优先效应</w:t>
      </w:r>
      <w:r w:rsidRPr="00754B63">
        <w:rPr>
          <w:szCs w:val="21"/>
        </w:rPr>
        <w:t>”</w:t>
      </w:r>
      <w:r w:rsidRPr="00754B63">
        <w:rPr>
          <w:szCs w:val="21"/>
        </w:rPr>
        <w:t>所规定的时域内，以</w:t>
      </w:r>
      <w:r w:rsidRPr="00754B63">
        <w:rPr>
          <w:rFonts w:hint="eastAsia"/>
          <w:szCs w:val="21"/>
        </w:rPr>
        <w:t>便于</w:t>
      </w:r>
      <w:r w:rsidRPr="00754B63">
        <w:rPr>
          <w:szCs w:val="21"/>
        </w:rPr>
        <w:t>在整个环绕声声场中，主扬声器声场</w:t>
      </w:r>
      <w:r w:rsidRPr="00754B63">
        <w:rPr>
          <w:szCs w:val="21"/>
        </w:rPr>
        <w:t>“</w:t>
      </w:r>
      <w:r w:rsidRPr="00754B63">
        <w:rPr>
          <w:szCs w:val="21"/>
        </w:rPr>
        <w:t>优先效应</w:t>
      </w:r>
      <w:r w:rsidRPr="00754B63">
        <w:rPr>
          <w:szCs w:val="21"/>
        </w:rPr>
        <w:t>”</w:t>
      </w:r>
      <w:r w:rsidRPr="00754B63">
        <w:rPr>
          <w:szCs w:val="21"/>
        </w:rPr>
        <w:t>的调整。鉴于</w:t>
      </w:r>
      <w:r w:rsidRPr="00754B63">
        <w:rPr>
          <w:szCs w:val="21"/>
        </w:rPr>
        <w:t>“</w:t>
      </w:r>
      <w:r w:rsidRPr="00754B63">
        <w:rPr>
          <w:szCs w:val="21"/>
        </w:rPr>
        <w:t>优先效应</w:t>
      </w:r>
      <w:r w:rsidRPr="00754B63">
        <w:rPr>
          <w:szCs w:val="21"/>
        </w:rPr>
        <w:t>”</w:t>
      </w:r>
      <w:r w:rsidRPr="00754B63">
        <w:rPr>
          <w:szCs w:val="21"/>
        </w:rPr>
        <w:t>，环绕声扬声器的前后位置</w:t>
      </w:r>
      <w:r w:rsidRPr="00754B63">
        <w:rPr>
          <w:rFonts w:hint="eastAsia"/>
          <w:szCs w:val="21"/>
        </w:rPr>
        <w:t>如</w:t>
      </w:r>
      <w:r w:rsidRPr="00754B63">
        <w:rPr>
          <w:szCs w:val="21"/>
        </w:rPr>
        <w:lastRenderedPageBreak/>
        <w:t>果超过</w:t>
      </w:r>
      <w:smartTag w:uri="urn:schemas-microsoft-com:office:smarttags" w:element="chmetcnv">
        <w:smartTagPr>
          <w:attr w:name="UnitName" w:val="m"/>
          <w:attr w:name="SourceValue" w:val="17"/>
          <w:attr w:name="HasSpace" w:val="False"/>
          <w:attr w:name="Negative" w:val="False"/>
          <w:attr w:name="NumberType" w:val="1"/>
          <w:attr w:name="TCSC" w:val="0"/>
        </w:smartTagPr>
        <w:r w:rsidRPr="00754B63">
          <w:rPr>
            <w:szCs w:val="21"/>
          </w:rPr>
          <w:t>17m</w:t>
        </w:r>
      </w:smartTag>
      <w:r w:rsidRPr="00754B63">
        <w:rPr>
          <w:szCs w:val="21"/>
        </w:rPr>
        <w:t>，其前后声场的延时将超过</w:t>
      </w:r>
      <w:r w:rsidRPr="00754B63">
        <w:rPr>
          <w:szCs w:val="21"/>
        </w:rPr>
        <w:t>50ms</w:t>
      </w:r>
      <w:r w:rsidRPr="00754B63">
        <w:rPr>
          <w:szCs w:val="21"/>
        </w:rPr>
        <w:t>，这对主扬声器与环绕声扬声器的声场调整十分不利。因此在本条款中规定：观影厅前区第一台扬声器的水平位置不宜超过第一排</w:t>
      </w:r>
      <w:r w:rsidRPr="00754B63">
        <w:rPr>
          <w:rFonts w:hint="eastAsia"/>
          <w:szCs w:val="21"/>
        </w:rPr>
        <w:t>座</w:t>
      </w:r>
      <w:r w:rsidRPr="00754B63">
        <w:rPr>
          <w:szCs w:val="21"/>
        </w:rPr>
        <w:t>席，前区扬声器与后区扬声器间的最大距离不应大于</w:t>
      </w:r>
      <w:smartTag w:uri="urn:schemas-microsoft-com:office:smarttags" w:element="chmetcnv">
        <w:smartTagPr>
          <w:attr w:name="UnitName" w:val="m"/>
          <w:attr w:name="SourceValue" w:val="17"/>
          <w:attr w:name="HasSpace" w:val="False"/>
          <w:attr w:name="Negative" w:val="False"/>
          <w:attr w:name="NumberType" w:val="1"/>
          <w:attr w:name="TCSC" w:val="0"/>
        </w:smartTagPr>
        <w:r w:rsidRPr="00754B63">
          <w:rPr>
            <w:szCs w:val="21"/>
          </w:rPr>
          <w:t>17m</w:t>
        </w:r>
      </w:smartTag>
      <w:r w:rsidRPr="00754B63">
        <w:rPr>
          <w:szCs w:val="21"/>
        </w:rPr>
        <w:t>。</w:t>
      </w:r>
      <w:r w:rsidRPr="00754B63">
        <w:rPr>
          <w:rFonts w:hint="eastAsia"/>
          <w:szCs w:val="21"/>
        </w:rPr>
        <w:t>在多声道技术中，环绕声</w:t>
      </w:r>
      <w:r w:rsidRPr="00754B63">
        <w:rPr>
          <w:szCs w:val="21"/>
        </w:rPr>
        <w:t>扬声器</w:t>
      </w:r>
      <w:r w:rsidRPr="00754B63">
        <w:rPr>
          <w:rFonts w:hint="eastAsia"/>
          <w:szCs w:val="21"/>
        </w:rPr>
        <w:t>声道大大</w:t>
      </w:r>
      <w:r w:rsidRPr="00754B63">
        <w:rPr>
          <w:szCs w:val="21"/>
        </w:rPr>
        <w:t>增加，</w:t>
      </w:r>
      <w:r w:rsidRPr="00754B63">
        <w:rPr>
          <w:rFonts w:hint="eastAsia"/>
          <w:szCs w:val="21"/>
        </w:rPr>
        <w:t>每</w:t>
      </w:r>
      <w:r w:rsidRPr="00754B63">
        <w:rPr>
          <w:szCs w:val="21"/>
        </w:rPr>
        <w:t>路声道均设有各自独立的声延迟</w:t>
      </w:r>
      <w:r w:rsidRPr="00754B63">
        <w:rPr>
          <w:rFonts w:hint="eastAsia"/>
          <w:szCs w:val="21"/>
        </w:rPr>
        <w:t>调整</w:t>
      </w:r>
      <w:r w:rsidRPr="00754B63">
        <w:rPr>
          <w:szCs w:val="21"/>
        </w:rPr>
        <w:t>，可不受此规定</w:t>
      </w:r>
      <w:r w:rsidRPr="00754B63">
        <w:rPr>
          <w:rFonts w:hint="eastAsia"/>
          <w:szCs w:val="21"/>
        </w:rPr>
        <w:t>限制</w:t>
      </w:r>
      <w:r w:rsidRPr="00754B63">
        <w:rPr>
          <w:szCs w:val="21"/>
        </w:rPr>
        <w:t>。</w:t>
      </w:r>
    </w:p>
    <w:p w:rsidR="00C810CD" w:rsidRPr="00754B63" w:rsidRDefault="00C810CD" w:rsidP="00C810CD">
      <w:pPr>
        <w:spacing w:line="360" w:lineRule="auto"/>
        <w:ind w:firstLineChars="200" w:firstLine="432"/>
        <w:rPr>
          <w:szCs w:val="21"/>
        </w:rPr>
      </w:pPr>
      <w:r w:rsidRPr="00754B63">
        <w:rPr>
          <w:rFonts w:ascii="黑体" w:eastAsia="黑体"/>
          <w:szCs w:val="21"/>
        </w:rPr>
        <w:t>3</w:t>
      </w:r>
      <w:r w:rsidRPr="00754B63">
        <w:rPr>
          <w:rFonts w:ascii="黑体" w:eastAsia="黑体" w:hint="eastAsia"/>
          <w:szCs w:val="21"/>
        </w:rPr>
        <w:t xml:space="preserve">  </w:t>
      </w:r>
      <w:r w:rsidRPr="00754B63">
        <w:rPr>
          <w:szCs w:val="21"/>
        </w:rPr>
        <w:t>环绕声扬声器的安装高度应选取适当，通常较高的扬声器安装位置有利于扩大立体声聆听范围，而且易于形成空间感。本条款中所给出的计算公式，是根据对国内近百个电影厅的计算，并结合</w:t>
      </w:r>
      <w:r w:rsidRPr="00754B63">
        <w:rPr>
          <w:szCs w:val="21"/>
        </w:rPr>
        <w:t>THX</w:t>
      </w:r>
      <w:r w:rsidRPr="00754B63">
        <w:rPr>
          <w:szCs w:val="21"/>
        </w:rPr>
        <w:t>推荐的环绕声扬声器高度计算公式而总结出的。</w:t>
      </w:r>
    </w:p>
    <w:p w:rsidR="00C810CD" w:rsidRPr="00754B63" w:rsidRDefault="00C810CD" w:rsidP="00C810CD">
      <w:pPr>
        <w:spacing w:line="360" w:lineRule="auto"/>
        <w:ind w:firstLineChars="200" w:firstLine="432"/>
        <w:rPr>
          <w:szCs w:val="21"/>
        </w:rPr>
      </w:pPr>
      <w:r w:rsidRPr="00754B63">
        <w:rPr>
          <w:rFonts w:ascii="黑体" w:eastAsia="黑体"/>
          <w:szCs w:val="21"/>
        </w:rPr>
        <w:t>4</w:t>
      </w:r>
      <w:r w:rsidRPr="00754B63">
        <w:rPr>
          <w:rFonts w:ascii="黑体" w:eastAsia="黑体" w:hint="eastAsia"/>
          <w:szCs w:val="21"/>
        </w:rPr>
        <w:t xml:space="preserve">  </w:t>
      </w:r>
      <w:r w:rsidRPr="00754B63">
        <w:rPr>
          <w:szCs w:val="21"/>
        </w:rPr>
        <w:t>有了环绕声扬声器的安装高度，控制好扬声器的垂直辐射角，对于创造均匀的环绕声扬声器声场非常重要，控制原则为：扬声器中心轴对准的方向必须是距其最远距离的观众席，而观众席上人耳距地的距离为</w:t>
      </w:r>
      <w:smartTag w:uri="urn:schemas-microsoft-com:office:smarttags" w:element="chmetcnv">
        <w:smartTagPr>
          <w:attr w:name="UnitName" w:val="m"/>
          <w:attr w:name="SourceValue" w:val="1.15"/>
          <w:attr w:name="HasSpace" w:val="False"/>
          <w:attr w:name="Negative" w:val="False"/>
          <w:attr w:name="NumberType" w:val="1"/>
          <w:attr w:name="TCSC" w:val="0"/>
        </w:smartTagPr>
        <w:r w:rsidRPr="00754B63">
          <w:rPr>
            <w:szCs w:val="21"/>
          </w:rPr>
          <w:t>1.15m</w:t>
        </w:r>
      </w:smartTag>
      <w:r w:rsidRPr="00754B63">
        <w:rPr>
          <w:szCs w:val="21"/>
        </w:rPr>
        <w:t>。扬声器的倾斜角的确定，可以利用扬声器的距离衰减差值（符合</w:t>
      </w:r>
      <w:r w:rsidRPr="00754B63">
        <w:rPr>
          <w:szCs w:val="21"/>
        </w:rPr>
        <w:t>1/r</w:t>
      </w:r>
      <w:r w:rsidRPr="00754B63">
        <w:rPr>
          <w:szCs w:val="21"/>
          <w:vertAlign w:val="superscript"/>
        </w:rPr>
        <w:t>2</w:t>
      </w:r>
      <w:r w:rsidRPr="00754B63">
        <w:rPr>
          <w:szCs w:val="21"/>
        </w:rPr>
        <w:t>定律）和偏轴衰减差值（指向特性）相互补偿获得。通常侧墙扬声器对称悬挂，只要安装高度符合标准中的公式要求，其倾斜角度</w:t>
      </w:r>
      <w:r w:rsidRPr="00754B63">
        <w:rPr>
          <w:szCs w:val="21"/>
        </w:rPr>
        <w:t>θ</w:t>
      </w:r>
      <w:r w:rsidRPr="00754B63">
        <w:rPr>
          <w:szCs w:val="21"/>
        </w:rPr>
        <w:t>值计算也十分方便</w:t>
      </w:r>
      <w:r w:rsidRPr="00754B63">
        <w:rPr>
          <w:rFonts w:hint="eastAsia"/>
          <w:szCs w:val="21"/>
        </w:rPr>
        <w:t>（见图</w:t>
      </w:r>
      <w:r w:rsidRPr="00754B63">
        <w:rPr>
          <w:rFonts w:hint="eastAsia"/>
          <w:szCs w:val="21"/>
        </w:rPr>
        <w:t>14</w:t>
      </w:r>
      <w:r w:rsidRPr="00754B63">
        <w:rPr>
          <w:rFonts w:hint="eastAsia"/>
          <w:szCs w:val="21"/>
        </w:rPr>
        <w:t>）</w:t>
      </w:r>
    </w:p>
    <w:p w:rsidR="00C810CD" w:rsidRPr="00754B63" w:rsidRDefault="00C810CD" w:rsidP="00C810CD">
      <w:pPr>
        <w:spacing w:line="360" w:lineRule="auto"/>
        <w:ind w:firstLineChars="200" w:firstLine="432"/>
        <w:rPr>
          <w:szCs w:val="21"/>
        </w:rPr>
      </w:pPr>
      <w:r w:rsidRPr="00754B63">
        <w:rPr>
          <w:szCs w:val="21"/>
        </w:rPr>
        <w:t xml:space="preserve">θ = </w:t>
      </w:r>
      <w:r w:rsidRPr="00754B63">
        <w:rPr>
          <w:rFonts w:hint="eastAsia"/>
          <w:szCs w:val="21"/>
        </w:rPr>
        <w:t>tan</w:t>
      </w:r>
      <w:r w:rsidRPr="00754B63">
        <w:rPr>
          <w:szCs w:val="21"/>
        </w:rPr>
        <w:t>¯</w:t>
      </w:r>
      <w:r w:rsidRPr="00754B63">
        <w:rPr>
          <w:sz w:val="32"/>
          <w:szCs w:val="32"/>
        </w:rPr>
        <w:t>¹</w:t>
      </w:r>
      <w:r w:rsidRPr="00754B63">
        <w:rPr>
          <w:rFonts w:hint="eastAsia"/>
          <w:szCs w:val="21"/>
        </w:rPr>
        <w:t>（</w:t>
      </w:r>
      <w:r w:rsidRPr="00754B63">
        <w:rPr>
          <w:szCs w:val="21"/>
        </w:rPr>
        <w:t>H/</w:t>
      </w:r>
      <w:r w:rsidRPr="00754B63">
        <w:rPr>
          <w:rFonts w:hint="eastAsia"/>
          <w:szCs w:val="21"/>
        </w:rPr>
        <w:t>W</w:t>
      </w:r>
      <w:r w:rsidRPr="00754B63">
        <w:rPr>
          <w:szCs w:val="21"/>
        </w:rPr>
        <w:t xml:space="preserve">)        </w:t>
      </w:r>
    </w:p>
    <w:p w:rsidR="00C810CD" w:rsidRPr="00754B63" w:rsidRDefault="00C810CD" w:rsidP="00C810CD">
      <w:pPr>
        <w:spacing w:line="360" w:lineRule="auto"/>
        <w:ind w:firstLineChars="200" w:firstLine="432"/>
        <w:rPr>
          <w:szCs w:val="21"/>
        </w:rPr>
      </w:pPr>
      <w:r w:rsidRPr="00754B63">
        <w:rPr>
          <w:szCs w:val="21"/>
        </w:rPr>
        <w:t>对于悬挂在观影厅后墙上的扬声器，其倾斜角度也可以按上式进行计算。</w:t>
      </w:r>
    </w:p>
    <w:p w:rsidR="00C810CD" w:rsidRPr="00754B63" w:rsidRDefault="00C810CD" w:rsidP="00C810CD">
      <w:pPr>
        <w:spacing w:line="360" w:lineRule="auto"/>
        <w:ind w:firstLineChars="550" w:firstLine="1023"/>
        <w:jc w:val="center"/>
        <w:rPr>
          <w:rFonts w:ascii="宋体" w:hAnsi="宋体"/>
          <w:position w:val="4"/>
          <w:sz w:val="18"/>
          <w:szCs w:val="18"/>
        </w:rPr>
      </w:pPr>
      <w:r w:rsidRPr="00754B63">
        <w:rPr>
          <w:rFonts w:ascii="宋体" w:hAnsi="宋体"/>
          <w:noProof/>
          <w:position w:val="4"/>
          <w:sz w:val="18"/>
          <w:szCs w:val="18"/>
        </w:rPr>
        <w:drawing>
          <wp:inline distT="0" distB="0" distL="0" distR="0" wp14:anchorId="03411F65" wp14:editId="745E1D83">
            <wp:extent cx="3190875" cy="1819275"/>
            <wp:effectExtent l="19050" t="0" r="9525" b="0"/>
            <wp:docPr id="37" name="图片 37" descr="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19"/>
                    <pic:cNvPicPr>
                      <a:picLocks noChangeAspect="1" noChangeArrowheads="1"/>
                    </pic:cNvPicPr>
                  </pic:nvPicPr>
                  <pic:blipFill>
                    <a:blip r:embed="rId85" cstate="print"/>
                    <a:srcRect/>
                    <a:stretch>
                      <a:fillRect/>
                    </a:stretch>
                  </pic:blipFill>
                  <pic:spPr bwMode="auto">
                    <a:xfrm>
                      <a:off x="0" y="0"/>
                      <a:ext cx="3190875" cy="1819275"/>
                    </a:xfrm>
                    <a:prstGeom prst="rect">
                      <a:avLst/>
                    </a:prstGeom>
                    <a:noFill/>
                    <a:ln w="9525">
                      <a:noFill/>
                      <a:miter lim="800000"/>
                      <a:headEnd/>
                      <a:tailEnd/>
                    </a:ln>
                  </pic:spPr>
                </pic:pic>
              </a:graphicData>
            </a:graphic>
          </wp:inline>
        </w:drawing>
      </w:r>
    </w:p>
    <w:p w:rsidR="00C810CD" w:rsidRPr="00754B63" w:rsidRDefault="00C810CD" w:rsidP="00C810CD">
      <w:pPr>
        <w:spacing w:line="360" w:lineRule="auto"/>
        <w:ind w:firstLineChars="550" w:firstLine="1023"/>
        <w:jc w:val="center"/>
        <w:rPr>
          <w:rFonts w:ascii="宋体" w:hAnsi="宋体"/>
          <w:position w:val="4"/>
          <w:sz w:val="18"/>
          <w:szCs w:val="18"/>
        </w:rPr>
      </w:pPr>
      <w:r w:rsidRPr="00754B63">
        <w:rPr>
          <w:rFonts w:ascii="宋体" w:hAnsi="宋体"/>
          <w:position w:val="4"/>
          <w:sz w:val="18"/>
          <w:szCs w:val="18"/>
        </w:rPr>
        <w:t>图</w:t>
      </w:r>
      <w:r w:rsidRPr="00754B63">
        <w:rPr>
          <w:rFonts w:ascii="宋体" w:hAnsi="宋体" w:hint="eastAsia"/>
          <w:position w:val="4"/>
          <w:sz w:val="18"/>
          <w:szCs w:val="18"/>
        </w:rPr>
        <w:t>14</w:t>
      </w:r>
      <w:r w:rsidRPr="00754B63">
        <w:rPr>
          <w:rFonts w:ascii="宋体" w:hAnsi="宋体"/>
          <w:position w:val="4"/>
          <w:sz w:val="18"/>
          <w:szCs w:val="18"/>
        </w:rPr>
        <w:t xml:space="preserve">  环绕声扬声器安装高度与倾斜角</w:t>
      </w:r>
    </w:p>
    <w:p w:rsidR="00C810CD" w:rsidRPr="00754B63" w:rsidRDefault="00C810CD" w:rsidP="00C810CD">
      <w:pPr>
        <w:spacing w:line="360" w:lineRule="auto"/>
        <w:rPr>
          <w:szCs w:val="21"/>
        </w:rPr>
      </w:pPr>
      <w:r w:rsidRPr="00754B63">
        <w:rPr>
          <w:rFonts w:ascii="黑体" w:eastAsia="黑体"/>
          <w:szCs w:val="21"/>
        </w:rPr>
        <w:t>5.</w:t>
      </w:r>
      <w:r w:rsidRPr="00754B63">
        <w:rPr>
          <w:rFonts w:ascii="黑体" w:eastAsia="黑体" w:hint="eastAsia"/>
          <w:szCs w:val="21"/>
        </w:rPr>
        <w:t>5</w:t>
      </w:r>
      <w:r w:rsidRPr="00754B63">
        <w:rPr>
          <w:rFonts w:ascii="黑体" w:eastAsia="黑体"/>
          <w:szCs w:val="21"/>
        </w:rPr>
        <w:t>.6</w:t>
      </w:r>
      <w:r w:rsidRPr="00754B63">
        <w:rPr>
          <w:rFonts w:ascii="黑体" w:eastAsia="黑体" w:hint="eastAsia"/>
          <w:szCs w:val="21"/>
        </w:rPr>
        <w:t xml:space="preserve"> </w:t>
      </w:r>
      <w:r w:rsidRPr="00754B63">
        <w:rPr>
          <w:szCs w:val="21"/>
        </w:rPr>
        <w:t xml:space="preserve"> </w:t>
      </w:r>
      <w:r w:rsidRPr="00754B63">
        <w:rPr>
          <w:szCs w:val="21"/>
        </w:rPr>
        <w:t>次低频扬声器担负</w:t>
      </w:r>
      <w:r w:rsidRPr="00754B63">
        <w:rPr>
          <w:szCs w:val="21"/>
        </w:rPr>
        <w:t>20~200Hz</w:t>
      </w:r>
      <w:r w:rsidRPr="00754B63">
        <w:rPr>
          <w:szCs w:val="21"/>
        </w:rPr>
        <w:t>频段还音，由于人耳听觉特性对低频特别不灵敏，低频扬声器的效率又十分低，设计中应充分考虑。</w:t>
      </w:r>
    </w:p>
    <w:p w:rsidR="00C810CD" w:rsidRPr="00754B63" w:rsidRDefault="00C810CD" w:rsidP="00C810CD">
      <w:pPr>
        <w:spacing w:line="360" w:lineRule="auto"/>
        <w:ind w:firstLineChars="200" w:firstLine="432"/>
        <w:rPr>
          <w:szCs w:val="21"/>
        </w:rPr>
      </w:pPr>
      <w:r w:rsidRPr="00754B63">
        <w:rPr>
          <w:rFonts w:ascii="黑体" w:eastAsia="黑体"/>
          <w:szCs w:val="21"/>
        </w:rPr>
        <w:t>1</w:t>
      </w:r>
      <w:r w:rsidRPr="00754B63">
        <w:rPr>
          <w:rFonts w:ascii="黑体" w:eastAsia="黑体" w:hint="eastAsia"/>
          <w:szCs w:val="21"/>
        </w:rPr>
        <w:t xml:space="preserve">  </w:t>
      </w:r>
      <w:r w:rsidRPr="00754B63">
        <w:rPr>
          <w:szCs w:val="21"/>
        </w:rPr>
        <w:t>扬声器在低频段无方向性，因此对次低频扬声器的安放位置要求并不十分严格，放在银幕后任意一个位置都可以，但是，为了避免由于对称安装而引起的房间驻波激发，本条款特别说明将次低频扬声器置于银幕后中路主声道扬声器任意一侧地面，以构成不对称的放置方法。有条件时也可利用障板固定连接，以使低频幅声能尽可能地向前辐射，减少声波的后辐射，造成不必要的声能损失。扬声器直接放在地面，利用地面反射声加强次低频的辐射声能。</w:t>
      </w:r>
    </w:p>
    <w:p w:rsidR="00C810CD" w:rsidRPr="00754B63" w:rsidRDefault="00C810CD" w:rsidP="00C810CD">
      <w:pPr>
        <w:spacing w:line="360" w:lineRule="auto"/>
        <w:ind w:firstLineChars="200" w:firstLine="432"/>
        <w:rPr>
          <w:szCs w:val="21"/>
        </w:rPr>
      </w:pPr>
      <w:r w:rsidRPr="00754B63">
        <w:rPr>
          <w:rFonts w:ascii="黑体" w:eastAsia="黑体"/>
          <w:szCs w:val="21"/>
        </w:rPr>
        <w:t>2</w:t>
      </w:r>
      <w:r w:rsidRPr="00754B63">
        <w:rPr>
          <w:rFonts w:ascii="黑体" w:eastAsia="黑体" w:hint="eastAsia"/>
          <w:szCs w:val="21"/>
        </w:rPr>
        <w:t xml:space="preserve">  </w:t>
      </w:r>
      <w:r w:rsidRPr="00754B63">
        <w:rPr>
          <w:szCs w:val="21"/>
        </w:rPr>
        <w:t>次低频扬声器系统的声场设计主要应根据观影厅的大小、对低频效果声的要求与所选取扬声器的低频灵敏度、额定功率等技术参数来进行综合计算，必要时，必须增加扬声器与功率放</w:t>
      </w:r>
      <w:r w:rsidRPr="00754B63">
        <w:rPr>
          <w:szCs w:val="21"/>
        </w:rPr>
        <w:lastRenderedPageBreak/>
        <w:t>大器数量，将二台、四台甚至八台扬声器组合在一块，用对应数台功放分别驱动，从而实现交叉互耦效应，成倍地提高系统效率。</w:t>
      </w:r>
    </w:p>
    <w:p w:rsidR="00C810CD" w:rsidRPr="00754B63" w:rsidRDefault="00C810CD" w:rsidP="00C810CD">
      <w:pPr>
        <w:rPr>
          <w:rFonts w:ascii="黑体" w:eastAsia="黑体" w:hAnsi="宋体"/>
          <w:kern w:val="0"/>
          <w:sz w:val="28"/>
          <w:szCs w:val="28"/>
        </w:rPr>
      </w:pPr>
      <w:bookmarkStart w:id="290" w:name="_Toc158520830"/>
    </w:p>
    <w:p w:rsidR="00C810CD" w:rsidRPr="00754B63" w:rsidRDefault="00C810CD" w:rsidP="00C810CD">
      <w:pPr>
        <w:spacing w:line="360" w:lineRule="auto"/>
        <w:jc w:val="center"/>
        <w:outlineLvl w:val="0"/>
        <w:rPr>
          <w:rFonts w:ascii="黑体" w:eastAsia="黑体" w:hAnsi="宋体"/>
          <w:kern w:val="0"/>
          <w:sz w:val="28"/>
          <w:szCs w:val="28"/>
        </w:rPr>
      </w:pPr>
      <w:bookmarkStart w:id="291" w:name="_Toc513209861"/>
      <w:r w:rsidRPr="00754B63">
        <w:rPr>
          <w:rFonts w:ascii="黑体" w:eastAsia="黑体" w:hAnsi="宋体" w:hint="eastAsia"/>
          <w:kern w:val="0"/>
          <w:sz w:val="28"/>
          <w:szCs w:val="28"/>
        </w:rPr>
        <w:t>6 防火</w:t>
      </w:r>
      <w:bookmarkEnd w:id="290"/>
      <w:bookmarkEnd w:id="291"/>
      <w:r w:rsidRPr="00754B63">
        <w:rPr>
          <w:rFonts w:ascii="黑体" w:eastAsia="黑体" w:hAnsi="宋体" w:hint="eastAsia"/>
          <w:kern w:val="0"/>
          <w:sz w:val="28"/>
          <w:szCs w:val="28"/>
        </w:rPr>
        <w:t>与疏散</w:t>
      </w:r>
    </w:p>
    <w:p w:rsidR="00C810CD" w:rsidRPr="00754B63" w:rsidRDefault="00C810CD" w:rsidP="00C810CD">
      <w:pPr>
        <w:spacing w:line="360" w:lineRule="auto"/>
        <w:ind w:left="432" w:hangingChars="200" w:hanging="432"/>
        <w:jc w:val="center"/>
        <w:outlineLvl w:val="1"/>
        <w:rPr>
          <w:rFonts w:ascii="黑体" w:eastAsia="黑体"/>
          <w:szCs w:val="21"/>
        </w:rPr>
      </w:pPr>
      <w:bookmarkStart w:id="292" w:name="_Toc158520831"/>
      <w:bookmarkStart w:id="293" w:name="_Toc513209862"/>
      <w:r w:rsidRPr="00754B63">
        <w:rPr>
          <w:rFonts w:ascii="黑体" w:eastAsia="黑体" w:hint="eastAsia"/>
          <w:szCs w:val="21"/>
        </w:rPr>
        <w:t>6.1 防火</w:t>
      </w:r>
      <w:bookmarkEnd w:id="292"/>
      <w:bookmarkEnd w:id="293"/>
    </w:p>
    <w:p w:rsidR="00C810CD" w:rsidRPr="00754B63" w:rsidRDefault="00C810CD" w:rsidP="00C810CD">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szCs w:val="21"/>
          </w:rPr>
          <w:t>6.1.1</w:t>
        </w:r>
      </w:smartTag>
      <w:r w:rsidRPr="00754B63">
        <w:rPr>
          <w:rFonts w:ascii="黑体" w:eastAsia="黑体" w:hint="eastAsia"/>
          <w:szCs w:val="21"/>
        </w:rPr>
        <w:t xml:space="preserve">  </w:t>
      </w:r>
      <w:r w:rsidRPr="00754B63">
        <w:rPr>
          <w:rFonts w:hAnsi="宋体" w:hint="eastAsia"/>
          <w:szCs w:val="21"/>
        </w:rPr>
        <w:t>国家标准</w:t>
      </w:r>
      <w:r w:rsidRPr="00754B63">
        <w:rPr>
          <w:rFonts w:hAnsi="宋体"/>
          <w:szCs w:val="21"/>
        </w:rPr>
        <w:t>《建筑设计防火</w:t>
      </w:r>
      <w:r w:rsidRPr="00754B63">
        <w:rPr>
          <w:rFonts w:hAnsi="宋体" w:hint="eastAsia"/>
          <w:szCs w:val="21"/>
        </w:rPr>
        <w:t>规范</w:t>
      </w:r>
      <w:r w:rsidRPr="00754B63">
        <w:rPr>
          <w:rFonts w:hAnsi="宋体"/>
          <w:szCs w:val="21"/>
        </w:rPr>
        <w:t>》</w:t>
      </w:r>
      <w:r w:rsidRPr="00754B63">
        <w:rPr>
          <w:rFonts w:hAnsi="宋体" w:hint="eastAsia"/>
          <w:szCs w:val="21"/>
        </w:rPr>
        <w:t>GB50016</w:t>
      </w:r>
      <w:r w:rsidRPr="00754B63">
        <w:rPr>
          <w:rFonts w:hAnsi="宋体"/>
          <w:szCs w:val="21"/>
        </w:rPr>
        <w:t>对电影院建筑防火设计的一般性要求作了规定，设计过程中必须遵循。</w:t>
      </w:r>
    </w:p>
    <w:p w:rsidR="00C810CD" w:rsidRPr="00754B63" w:rsidRDefault="00C810CD" w:rsidP="00C810CD">
      <w:pPr>
        <w:spacing w:line="360" w:lineRule="auto"/>
        <w:rPr>
          <w:szCs w:val="21"/>
        </w:rPr>
      </w:pPr>
      <w:r w:rsidRPr="00754B63">
        <w:rPr>
          <w:rFonts w:ascii="黑体" w:eastAsia="黑体"/>
          <w:szCs w:val="21"/>
        </w:rPr>
        <w:t>6.1.</w:t>
      </w:r>
      <w:r w:rsidRPr="00754B63">
        <w:rPr>
          <w:rFonts w:ascii="黑体" w:eastAsia="黑体" w:hint="eastAsia"/>
          <w:szCs w:val="21"/>
        </w:rPr>
        <w:t xml:space="preserve">2  </w:t>
      </w:r>
      <w:r w:rsidRPr="00754B63">
        <w:rPr>
          <w:rFonts w:hAnsi="宋体"/>
          <w:szCs w:val="21"/>
        </w:rPr>
        <w:t>电影院</w:t>
      </w:r>
      <w:r w:rsidRPr="00754B63">
        <w:rPr>
          <w:rFonts w:hAnsi="宋体" w:hint="eastAsia"/>
          <w:szCs w:val="21"/>
        </w:rPr>
        <w:t>建在综合建筑内</w:t>
      </w:r>
      <w:r w:rsidRPr="00754B63">
        <w:rPr>
          <w:rFonts w:hAnsi="宋体"/>
          <w:szCs w:val="21"/>
        </w:rPr>
        <w:t>防火分区</w:t>
      </w:r>
      <w:r w:rsidRPr="00754B63">
        <w:rPr>
          <w:rFonts w:hAnsi="宋体" w:hint="eastAsia"/>
          <w:szCs w:val="21"/>
        </w:rPr>
        <w:t>设计要求</w:t>
      </w:r>
    </w:p>
    <w:p w:rsidR="00C810CD" w:rsidRPr="00754B63" w:rsidRDefault="00C810CD" w:rsidP="00C810CD">
      <w:pPr>
        <w:spacing w:line="360" w:lineRule="auto"/>
        <w:ind w:firstLineChars="200" w:firstLine="432"/>
        <w:rPr>
          <w:rFonts w:hAnsi="宋体"/>
          <w:szCs w:val="21"/>
        </w:rPr>
      </w:pPr>
      <w:r w:rsidRPr="00754B63">
        <w:rPr>
          <w:rFonts w:hAnsi="宋体"/>
          <w:szCs w:val="21"/>
        </w:rPr>
        <w:t>随着电影院的市场化和技术发展</w:t>
      </w:r>
      <w:r w:rsidRPr="00754B63">
        <w:rPr>
          <w:rFonts w:hAnsi="宋体" w:hint="eastAsia"/>
          <w:szCs w:val="21"/>
        </w:rPr>
        <w:t>，</w:t>
      </w:r>
      <w:r w:rsidRPr="00754B63">
        <w:rPr>
          <w:rFonts w:hAnsi="宋体"/>
          <w:szCs w:val="21"/>
        </w:rPr>
        <w:t>电影院</w:t>
      </w:r>
      <w:r w:rsidRPr="00754B63">
        <w:rPr>
          <w:rFonts w:hAnsi="宋体" w:hint="eastAsia"/>
          <w:szCs w:val="21"/>
        </w:rPr>
        <w:t>建在综合建筑内的情况</w:t>
      </w:r>
      <w:r w:rsidRPr="00754B63">
        <w:rPr>
          <w:rFonts w:hAnsi="宋体"/>
          <w:szCs w:val="21"/>
        </w:rPr>
        <w:t>会越来越多。本条</w:t>
      </w:r>
      <w:r w:rsidRPr="00754B63">
        <w:rPr>
          <w:rFonts w:hAnsi="宋体" w:hint="eastAsia"/>
          <w:szCs w:val="21"/>
        </w:rPr>
        <w:t>强调建在综合建筑内</w:t>
      </w:r>
      <w:r w:rsidRPr="00754B63">
        <w:rPr>
          <w:rFonts w:hAnsi="宋体"/>
          <w:szCs w:val="21"/>
        </w:rPr>
        <w:t>的电影院</w:t>
      </w:r>
      <w:r w:rsidRPr="00754B63">
        <w:rPr>
          <w:rFonts w:hAnsi="宋体" w:hint="eastAsia"/>
          <w:szCs w:val="21"/>
        </w:rPr>
        <w:t>应</w:t>
      </w:r>
      <w:r w:rsidRPr="00754B63">
        <w:rPr>
          <w:rFonts w:hAnsi="宋体"/>
          <w:szCs w:val="21"/>
        </w:rPr>
        <w:t>形成独立的防火分区</w:t>
      </w:r>
      <w:r w:rsidRPr="00754B63">
        <w:rPr>
          <w:rFonts w:hAnsi="宋体" w:hint="eastAsia"/>
          <w:szCs w:val="21"/>
        </w:rPr>
        <w:t>，有利于</w:t>
      </w:r>
      <w:r w:rsidRPr="00754B63">
        <w:rPr>
          <w:rFonts w:hAnsi="宋体"/>
          <w:szCs w:val="21"/>
        </w:rPr>
        <w:t>限制火势蔓延、减少损失，</w:t>
      </w:r>
      <w:r w:rsidRPr="00754B63">
        <w:rPr>
          <w:rFonts w:hAnsi="宋体" w:hint="eastAsia"/>
          <w:szCs w:val="21"/>
        </w:rPr>
        <w:t>同时</w:t>
      </w:r>
      <w:r w:rsidRPr="00754B63">
        <w:rPr>
          <w:rFonts w:hAnsi="宋体"/>
          <w:szCs w:val="21"/>
        </w:rPr>
        <w:t>便于平时使用管理，以节省投资。</w:t>
      </w:r>
    </w:p>
    <w:p w:rsidR="00C810CD" w:rsidRPr="00754B63" w:rsidRDefault="00C810CD" w:rsidP="00C810CD">
      <w:pPr>
        <w:spacing w:line="360" w:lineRule="auto"/>
        <w:rPr>
          <w:szCs w:val="21"/>
        </w:rPr>
      </w:pPr>
      <w:r w:rsidRPr="00754B63">
        <w:rPr>
          <w:rFonts w:ascii="黑体" w:eastAsia="黑体"/>
          <w:szCs w:val="21"/>
        </w:rPr>
        <w:t>6.1.</w:t>
      </w:r>
      <w:r w:rsidRPr="00754B63">
        <w:rPr>
          <w:rFonts w:ascii="黑体" w:eastAsia="黑体" w:hint="eastAsia"/>
          <w:szCs w:val="21"/>
        </w:rPr>
        <w:t xml:space="preserve">3 </w:t>
      </w:r>
      <w:r w:rsidRPr="00754B63">
        <w:rPr>
          <w:rFonts w:hint="eastAsia"/>
          <w:szCs w:val="21"/>
        </w:rPr>
        <w:t xml:space="preserve"> </w:t>
      </w:r>
      <w:r w:rsidRPr="00754B63">
        <w:rPr>
          <w:rFonts w:hint="eastAsia"/>
          <w:szCs w:val="21"/>
        </w:rPr>
        <w:t>本条强调观影厅所用材料的防火要求，</w:t>
      </w:r>
    </w:p>
    <w:p w:rsidR="00C810CD" w:rsidRPr="00754B63" w:rsidRDefault="00C810CD" w:rsidP="00C810CD">
      <w:pPr>
        <w:spacing w:line="360" w:lineRule="auto"/>
        <w:rPr>
          <w:rFonts w:hAnsi="宋体"/>
          <w:szCs w:val="21"/>
        </w:rPr>
      </w:pPr>
      <w:r w:rsidRPr="00754B63">
        <w:rPr>
          <w:rFonts w:hAnsi="宋体" w:hint="eastAsia"/>
          <w:szCs w:val="21"/>
        </w:rPr>
        <w:t xml:space="preserve">    1 </w:t>
      </w:r>
      <w:r w:rsidRPr="00754B63">
        <w:rPr>
          <w:rFonts w:hAnsi="宋体"/>
          <w:szCs w:val="21"/>
        </w:rPr>
        <w:t>在改建和扩建的电影院中，观影厅视线升起要调整坐席台阶的高度。许多</w:t>
      </w:r>
      <w:r w:rsidRPr="00754B63">
        <w:rPr>
          <w:rFonts w:hAnsi="宋体" w:hint="eastAsia"/>
          <w:szCs w:val="21"/>
        </w:rPr>
        <w:t>坐</w:t>
      </w:r>
      <w:r w:rsidRPr="00754B63">
        <w:rPr>
          <w:rFonts w:hAnsi="宋体"/>
          <w:szCs w:val="21"/>
        </w:rPr>
        <w:t>席台阶采用木质，极易引起火灾。本条规定采用</w:t>
      </w:r>
      <w:r w:rsidRPr="00754B63">
        <w:rPr>
          <w:rFonts w:hAnsi="宋体" w:hint="eastAsia"/>
          <w:szCs w:val="21"/>
        </w:rPr>
        <w:t>不</w:t>
      </w:r>
      <w:r w:rsidRPr="00754B63">
        <w:rPr>
          <w:rFonts w:hAnsi="宋体"/>
          <w:szCs w:val="21"/>
        </w:rPr>
        <w:t>燃烧体，其耐火极限不应小于</w:t>
      </w:r>
      <w:r w:rsidRPr="00754B63">
        <w:rPr>
          <w:szCs w:val="21"/>
        </w:rPr>
        <w:t>0.5h</w:t>
      </w:r>
      <w:r w:rsidRPr="00754B63">
        <w:rPr>
          <w:rFonts w:hAnsi="宋体"/>
          <w:szCs w:val="21"/>
        </w:rPr>
        <w:t>。</w:t>
      </w:r>
    </w:p>
    <w:p w:rsidR="00C810CD" w:rsidRPr="00754B63" w:rsidRDefault="00C810CD" w:rsidP="00C810CD">
      <w:pPr>
        <w:spacing w:line="360" w:lineRule="auto"/>
        <w:rPr>
          <w:rFonts w:ascii="黑体" w:eastAsia="黑体"/>
          <w:szCs w:val="21"/>
        </w:rPr>
      </w:pPr>
      <w:r w:rsidRPr="00754B63">
        <w:rPr>
          <w:rFonts w:ascii="黑体" w:eastAsia="黑体" w:hint="eastAsia"/>
          <w:szCs w:val="21"/>
        </w:rPr>
        <w:t xml:space="preserve"> </w:t>
      </w:r>
      <w:r w:rsidRPr="00754B63">
        <w:rPr>
          <w:rFonts w:hAnsi="宋体" w:hint="eastAsia"/>
          <w:szCs w:val="21"/>
        </w:rPr>
        <w:t xml:space="preserve">   2 </w:t>
      </w:r>
      <w:r w:rsidRPr="00754B63">
        <w:rPr>
          <w:rFonts w:hAnsi="宋体" w:hint="eastAsia"/>
          <w:szCs w:val="21"/>
        </w:rPr>
        <w:t>强调龙骨材料的防火</w:t>
      </w:r>
      <w:r w:rsidRPr="00754B63">
        <w:rPr>
          <w:rFonts w:hAnsi="宋体"/>
          <w:szCs w:val="21"/>
        </w:rPr>
        <w:t>燃烧性能</w:t>
      </w:r>
      <w:r w:rsidRPr="00754B63">
        <w:rPr>
          <w:rFonts w:hAnsi="宋体" w:hint="eastAsia"/>
          <w:szCs w:val="21"/>
        </w:rPr>
        <w:t>等级</w:t>
      </w:r>
      <w:r w:rsidRPr="00754B63">
        <w:rPr>
          <w:rFonts w:hAnsi="宋体"/>
          <w:szCs w:val="21"/>
        </w:rPr>
        <w:t>，提出本条规定。</w:t>
      </w:r>
    </w:p>
    <w:p w:rsidR="00C810CD" w:rsidRPr="00754B63" w:rsidRDefault="00C810CD" w:rsidP="00C810CD">
      <w:pPr>
        <w:spacing w:line="360" w:lineRule="auto"/>
        <w:rPr>
          <w:kern w:val="0"/>
          <w:szCs w:val="21"/>
        </w:rPr>
      </w:pPr>
      <w:r w:rsidRPr="00754B63">
        <w:rPr>
          <w:rFonts w:ascii="黑体" w:eastAsia="黑体" w:hint="eastAsia"/>
          <w:szCs w:val="21"/>
        </w:rPr>
        <w:t xml:space="preserve">    3 </w:t>
      </w:r>
      <w:r w:rsidRPr="00754B63">
        <w:rPr>
          <w:rFonts w:hAnsi="宋体"/>
          <w:szCs w:val="21"/>
        </w:rPr>
        <w:t>关于观影厅装修材料燃烧性能等级，各防火标准都有规定，</w:t>
      </w:r>
      <w:r w:rsidRPr="00754B63">
        <w:rPr>
          <w:rFonts w:hAnsi="宋体"/>
          <w:kern w:val="0"/>
          <w:szCs w:val="21"/>
        </w:rPr>
        <w:t>当设置在四层及四层以上或地下</w:t>
      </w:r>
      <w:r w:rsidRPr="00754B63">
        <w:rPr>
          <w:rFonts w:hAnsi="宋体" w:hint="eastAsia"/>
          <w:kern w:val="0"/>
          <w:szCs w:val="21"/>
        </w:rPr>
        <w:t>室</w:t>
      </w:r>
      <w:r w:rsidRPr="00754B63">
        <w:rPr>
          <w:rFonts w:hAnsi="宋体"/>
          <w:kern w:val="0"/>
          <w:szCs w:val="21"/>
        </w:rPr>
        <w:t>时，室内装修的顶棚、墙面材料</w:t>
      </w:r>
      <w:r w:rsidRPr="00754B63">
        <w:rPr>
          <w:rFonts w:hAnsi="宋体" w:hint="eastAsia"/>
          <w:kern w:val="0"/>
          <w:szCs w:val="21"/>
        </w:rPr>
        <w:t>选择</w:t>
      </w:r>
      <w:r w:rsidRPr="00754B63">
        <w:rPr>
          <w:rFonts w:hAnsi="宋体"/>
          <w:kern w:val="0"/>
          <w:szCs w:val="21"/>
        </w:rPr>
        <w:t>应</w:t>
      </w:r>
      <w:r w:rsidRPr="00754B63">
        <w:rPr>
          <w:rFonts w:hAnsi="宋体" w:hint="eastAsia"/>
          <w:szCs w:val="21"/>
        </w:rPr>
        <w:t>符合</w:t>
      </w:r>
      <w:r w:rsidRPr="00754B63">
        <w:rPr>
          <w:rFonts w:hAnsi="宋体"/>
          <w:szCs w:val="21"/>
        </w:rPr>
        <w:t>《建筑内部装修设计防火标准》</w:t>
      </w:r>
      <w:r w:rsidRPr="00754B63">
        <w:rPr>
          <w:rFonts w:hAnsi="宋体" w:hint="eastAsia"/>
          <w:szCs w:val="21"/>
        </w:rPr>
        <w:t>GB50222</w:t>
      </w:r>
      <w:r w:rsidRPr="00754B63">
        <w:rPr>
          <w:rFonts w:hAnsi="宋体" w:hint="eastAsia"/>
          <w:szCs w:val="21"/>
        </w:rPr>
        <w:t>有关</w:t>
      </w:r>
      <w:r w:rsidRPr="00754B63">
        <w:rPr>
          <w:rFonts w:hAnsi="宋体"/>
          <w:szCs w:val="21"/>
        </w:rPr>
        <w:t>规定。</w:t>
      </w:r>
    </w:p>
    <w:p w:rsidR="00C810CD" w:rsidRPr="00754B63" w:rsidRDefault="00C810CD" w:rsidP="00C810CD">
      <w:pPr>
        <w:spacing w:line="360" w:lineRule="auto"/>
        <w:rPr>
          <w:szCs w:val="21"/>
        </w:rPr>
      </w:pPr>
      <w:r w:rsidRPr="00754B63">
        <w:rPr>
          <w:rFonts w:ascii="黑体" w:eastAsia="黑体" w:hint="eastAsia"/>
          <w:szCs w:val="21"/>
        </w:rPr>
        <w:t xml:space="preserve">    4</w:t>
      </w:r>
      <w:r w:rsidRPr="00754B63">
        <w:rPr>
          <w:rFonts w:hAnsi="宋体"/>
          <w:szCs w:val="21"/>
        </w:rPr>
        <w:t>电影院观影厅吊顶内的吸音、隔声材料一般是微孔材料或松散材料，位置在两个地方，一是在屋面板（或楼面板）下，一是放在吊顶上，吊顶是灯具、风管线路交错的地方，闷顶内容易起火。另外，吊顶内设备均须经常检修，为了避免火灾，作此条规定。</w:t>
      </w:r>
    </w:p>
    <w:p w:rsidR="00C810CD" w:rsidRPr="00754B63" w:rsidRDefault="00C810CD" w:rsidP="00C810CD">
      <w:pPr>
        <w:spacing w:line="360" w:lineRule="auto"/>
        <w:rPr>
          <w:szCs w:val="21"/>
        </w:rPr>
      </w:pPr>
      <w:r w:rsidRPr="00754B63">
        <w:rPr>
          <w:rFonts w:ascii="黑体" w:eastAsia="黑体" w:hint="eastAsia"/>
          <w:szCs w:val="21"/>
        </w:rPr>
        <w:t xml:space="preserve">    5</w:t>
      </w:r>
      <w:r w:rsidRPr="00754B63">
        <w:rPr>
          <w:rFonts w:hAnsi="宋体"/>
          <w:szCs w:val="21"/>
        </w:rPr>
        <w:t>银幕架、扬声器支架均是观影厅重要设备承重构件，通常采用型钢结构，为了避免火灾严禁使用木质结构。银幕从材料上分为：布质银幕、白色涂料、银幕、塑料幕、玻珠银幕、金属幕等。另外，银幕前的大幕帘和沿幕，以及遮光门帘均以织物为主，极易燃烧</w:t>
      </w:r>
      <w:r w:rsidRPr="00754B63">
        <w:rPr>
          <w:rFonts w:hAnsi="宋体" w:hint="eastAsia"/>
          <w:szCs w:val="21"/>
        </w:rPr>
        <w:t>，故作此条规定</w:t>
      </w:r>
      <w:r w:rsidRPr="00754B63">
        <w:rPr>
          <w:rFonts w:hAnsi="宋体"/>
          <w:szCs w:val="21"/>
        </w:rPr>
        <w:t>。</w:t>
      </w:r>
    </w:p>
    <w:p w:rsidR="00C810CD" w:rsidRPr="00754B63" w:rsidRDefault="00C810CD" w:rsidP="00C810CD">
      <w:pPr>
        <w:spacing w:line="360" w:lineRule="auto"/>
        <w:rPr>
          <w:rFonts w:hAnsi="宋体"/>
          <w:szCs w:val="21"/>
        </w:rPr>
      </w:pPr>
      <w:r w:rsidRPr="00754B63">
        <w:rPr>
          <w:rFonts w:ascii="黑体" w:eastAsia="黑体"/>
          <w:szCs w:val="21"/>
        </w:rPr>
        <w:t>6.1.</w:t>
      </w:r>
      <w:r w:rsidRPr="00754B63">
        <w:rPr>
          <w:rFonts w:ascii="黑体" w:eastAsia="黑体" w:hint="eastAsia"/>
          <w:szCs w:val="21"/>
        </w:rPr>
        <w:t xml:space="preserve">5 </w:t>
      </w:r>
      <w:r w:rsidRPr="00754B63">
        <w:rPr>
          <w:rFonts w:hAnsi="宋体"/>
          <w:szCs w:val="21"/>
        </w:rPr>
        <w:t>大多火灾案例表明，绝大部分的人员死亡是由于吸入有毒气体和窒息死亡的，观影厅属于无窗房间，参照《建筑设计防火</w:t>
      </w:r>
      <w:r w:rsidRPr="00754B63">
        <w:rPr>
          <w:rFonts w:hAnsi="宋体" w:hint="eastAsia"/>
          <w:szCs w:val="21"/>
        </w:rPr>
        <w:t>规范</w:t>
      </w:r>
      <w:r w:rsidRPr="00754B63">
        <w:rPr>
          <w:rFonts w:hAnsi="宋体"/>
          <w:szCs w:val="21"/>
        </w:rPr>
        <w:t>》</w:t>
      </w:r>
      <w:r w:rsidRPr="00754B63">
        <w:rPr>
          <w:rFonts w:hAnsi="宋体" w:hint="eastAsia"/>
          <w:szCs w:val="21"/>
        </w:rPr>
        <w:t>GB50016</w:t>
      </w:r>
      <w:r w:rsidRPr="00754B63">
        <w:rPr>
          <w:rFonts w:hAnsi="宋体"/>
          <w:szCs w:val="21"/>
        </w:rPr>
        <w:t>，提出只要大于</w:t>
      </w:r>
      <w:smartTag w:uri="urn:schemas-microsoft-com:office:smarttags" w:element="chmetcnv">
        <w:smartTagPr>
          <w:attr w:name="UnitName" w:val="m2"/>
          <w:attr w:name="SourceValue" w:val="100"/>
          <w:attr w:name="HasSpace" w:val="False"/>
          <w:attr w:name="Negative" w:val="False"/>
          <w:attr w:name="NumberType" w:val="1"/>
          <w:attr w:name="TCSC" w:val="0"/>
        </w:smartTagPr>
        <w:r w:rsidRPr="00754B63">
          <w:rPr>
            <w:szCs w:val="21"/>
          </w:rPr>
          <w:t>100m</w:t>
        </w:r>
        <w:r w:rsidRPr="00754B63">
          <w:rPr>
            <w:szCs w:val="21"/>
            <w:vertAlign w:val="superscript"/>
          </w:rPr>
          <w:t>2</w:t>
        </w:r>
      </w:smartTag>
      <w:r w:rsidRPr="00754B63">
        <w:rPr>
          <w:rFonts w:hint="eastAsia"/>
          <w:szCs w:val="21"/>
        </w:rPr>
        <w:t>的地上</w:t>
      </w:r>
      <w:r w:rsidRPr="00754B63">
        <w:rPr>
          <w:rFonts w:hAnsi="宋体"/>
          <w:szCs w:val="21"/>
        </w:rPr>
        <w:t>观影厅</w:t>
      </w:r>
      <w:r w:rsidRPr="00754B63">
        <w:rPr>
          <w:rFonts w:hAnsi="宋体" w:hint="eastAsia"/>
          <w:kern w:val="0"/>
          <w:szCs w:val="21"/>
        </w:rPr>
        <w:t>和面积大于</w:t>
      </w:r>
      <w:smartTag w:uri="urn:schemas-microsoft-com:office:smarttags" w:element="chmetcnv">
        <w:smartTagPr>
          <w:attr w:name="UnitName" w:val="m2"/>
          <w:attr w:name="SourceValue" w:val="50"/>
          <w:attr w:name="HasSpace" w:val="False"/>
          <w:attr w:name="Negative" w:val="False"/>
          <w:attr w:name="NumberType" w:val="1"/>
          <w:attr w:name="TCSC" w:val="0"/>
        </w:smartTagPr>
        <w:r w:rsidRPr="00754B63">
          <w:rPr>
            <w:rFonts w:hAnsi="宋体" w:hint="eastAsia"/>
            <w:kern w:val="0"/>
            <w:szCs w:val="21"/>
          </w:rPr>
          <w:t>50</w:t>
        </w:r>
        <w:r w:rsidRPr="00754B63">
          <w:rPr>
            <w:kern w:val="0"/>
            <w:szCs w:val="21"/>
          </w:rPr>
          <w:t>m</w:t>
        </w:r>
        <w:r w:rsidRPr="00754B63">
          <w:rPr>
            <w:kern w:val="0"/>
            <w:szCs w:val="21"/>
            <w:vertAlign w:val="superscript"/>
          </w:rPr>
          <w:t>2</w:t>
        </w:r>
      </w:smartTag>
      <w:r w:rsidRPr="00754B63">
        <w:rPr>
          <w:rFonts w:hAnsi="宋体"/>
          <w:kern w:val="0"/>
          <w:szCs w:val="21"/>
        </w:rPr>
        <w:t>的</w:t>
      </w:r>
      <w:r w:rsidRPr="00754B63">
        <w:rPr>
          <w:rFonts w:hAnsi="宋体" w:hint="eastAsia"/>
          <w:kern w:val="0"/>
          <w:szCs w:val="21"/>
        </w:rPr>
        <w:t>地下</w:t>
      </w:r>
      <w:r w:rsidRPr="00754B63">
        <w:rPr>
          <w:rFonts w:hAnsi="宋体"/>
          <w:kern w:val="0"/>
          <w:szCs w:val="21"/>
        </w:rPr>
        <w:t>观影厅</w:t>
      </w:r>
      <w:r w:rsidRPr="00754B63">
        <w:rPr>
          <w:rFonts w:hAnsi="宋体"/>
          <w:szCs w:val="21"/>
        </w:rPr>
        <w:t>均应设置机械排烟设施。</w:t>
      </w:r>
    </w:p>
    <w:p w:rsidR="00C810CD" w:rsidRPr="00754B63" w:rsidRDefault="00C810CD" w:rsidP="00C810CD">
      <w:pPr>
        <w:spacing w:line="360" w:lineRule="auto"/>
        <w:rPr>
          <w:rFonts w:ascii="宋体" w:hAnsi="宋体"/>
          <w:szCs w:val="21"/>
        </w:rPr>
      </w:pPr>
      <w:r w:rsidRPr="00754B63">
        <w:rPr>
          <w:rFonts w:ascii="黑体" w:eastAsia="黑体" w:hint="eastAsia"/>
          <w:szCs w:val="21"/>
        </w:rPr>
        <w:t>6.1.9</w:t>
      </w:r>
      <w:r w:rsidRPr="00754B63">
        <w:rPr>
          <w:rFonts w:ascii="宋体" w:hAnsi="宋体" w:hint="eastAsia"/>
          <w:szCs w:val="21"/>
        </w:rPr>
        <w:t xml:space="preserve">  关于电影院</w:t>
      </w:r>
      <w:r w:rsidRPr="00754B63">
        <w:rPr>
          <w:rFonts w:ascii="宋体" w:hAnsi="宋体" w:hint="eastAsia"/>
          <w:kern w:val="0"/>
          <w:szCs w:val="21"/>
        </w:rPr>
        <w:t>自动喷水</w:t>
      </w:r>
      <w:r w:rsidRPr="00754B63">
        <w:rPr>
          <w:rFonts w:ascii="宋体" w:hAnsi="宋体" w:hint="eastAsia"/>
          <w:szCs w:val="21"/>
        </w:rPr>
        <w:t>灭火设施的特殊空间主要是巨幕影厅和放映室，</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巨幕影厅一般净高均超过</w:t>
      </w:r>
      <w:r w:rsidRPr="00754B63">
        <w:rPr>
          <w:rFonts w:ascii="宋体" w:hAnsi="宋体"/>
          <w:szCs w:val="21"/>
        </w:rPr>
        <w:t>12 m</w:t>
      </w:r>
      <w:r w:rsidRPr="00754B63">
        <w:rPr>
          <w:rFonts w:ascii="宋体" w:hAnsi="宋体" w:hint="eastAsia"/>
          <w:szCs w:val="21"/>
        </w:rPr>
        <w:t>，可用固定远控消防水炮或自动扫描射水高空水炮。对于巨幕影厅这样人员集中的场所，固定远控消防水炮易对观众造成人身伤害和人群恐慌。相对于固定消防水炮，我们更倾向在巨幕厅内使用自动扫描射水高空水炮进行设防，其具有流量小、压力低</w:t>
      </w:r>
      <w:r w:rsidRPr="00754B63">
        <w:rPr>
          <w:rFonts w:ascii="宋体" w:hAnsi="宋体" w:hint="eastAsia"/>
          <w:szCs w:val="21"/>
        </w:rPr>
        <w:lastRenderedPageBreak/>
        <w:t>的特点，更适合用于巨幕影厅这类人员密集场所。但目前国家尚无相关设计规范，设计时建议参考各省地方标准。此外在考虑安装位置时，还需注意扫描装置对观影的影响，尽量布置在观众观影视线以外的区域。</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放映室一般高度小于</w:t>
      </w:r>
      <w:r w:rsidRPr="00754B63">
        <w:rPr>
          <w:rFonts w:ascii="宋体" w:hAnsi="宋体"/>
          <w:szCs w:val="21"/>
        </w:rPr>
        <w:t>8m</w:t>
      </w:r>
      <w:r w:rsidRPr="00754B63">
        <w:rPr>
          <w:rFonts w:ascii="宋体" w:hAnsi="宋体" w:hint="eastAsia"/>
          <w:szCs w:val="21"/>
        </w:rPr>
        <w:t>，设计时可考虑采用自动喷水灭火系统，为避免湿式系统误喷和管道漏水的水渍损失，建议采用预作用系统。也可在放映室内设置无管网气体灭火系统。</w:t>
      </w:r>
    </w:p>
    <w:p w:rsidR="00C810CD" w:rsidRPr="00754B63" w:rsidRDefault="00C810CD" w:rsidP="00C810CD">
      <w:pPr>
        <w:spacing w:line="360" w:lineRule="auto"/>
        <w:rPr>
          <w:rFonts w:hAnsi="宋体"/>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94" w:name="_Toc158520832"/>
      <w:bookmarkStart w:id="295" w:name="_Toc513209863"/>
      <w:r w:rsidRPr="00754B63">
        <w:rPr>
          <w:rFonts w:ascii="黑体" w:eastAsia="黑体" w:hint="eastAsia"/>
          <w:szCs w:val="21"/>
        </w:rPr>
        <w:t>6.2 疏 散</w:t>
      </w:r>
      <w:bookmarkEnd w:id="294"/>
      <w:bookmarkEnd w:id="295"/>
    </w:p>
    <w:p w:rsidR="00C810CD" w:rsidRPr="00754B63" w:rsidRDefault="00C810CD" w:rsidP="00C810CD">
      <w:pPr>
        <w:spacing w:line="360" w:lineRule="auto"/>
        <w:rPr>
          <w:rFonts w:hAnsi="宋体"/>
          <w:szCs w:val="21"/>
        </w:rPr>
      </w:pPr>
      <w:r w:rsidRPr="00754B63">
        <w:rPr>
          <w:rFonts w:ascii="黑体" w:eastAsia="黑体"/>
          <w:szCs w:val="21"/>
        </w:rPr>
        <w:t>6.2.1</w:t>
      </w:r>
      <w:r w:rsidRPr="00754B63">
        <w:rPr>
          <w:rFonts w:ascii="黑体" w:eastAsia="黑体" w:hint="eastAsia"/>
          <w:szCs w:val="21"/>
        </w:rPr>
        <w:t xml:space="preserve">  </w:t>
      </w:r>
      <w:r w:rsidRPr="00754B63">
        <w:rPr>
          <w:rFonts w:hAnsi="宋体"/>
          <w:szCs w:val="21"/>
        </w:rPr>
        <w:t>本条提出电影院建筑</w:t>
      </w:r>
      <w:r w:rsidRPr="00754B63">
        <w:rPr>
          <w:rFonts w:hAnsi="宋体" w:hint="eastAsia"/>
          <w:szCs w:val="21"/>
        </w:rPr>
        <w:t>疏散</w:t>
      </w:r>
      <w:r w:rsidRPr="00754B63">
        <w:rPr>
          <w:rFonts w:hAnsi="宋体"/>
          <w:szCs w:val="21"/>
        </w:rPr>
        <w:t>设计</w:t>
      </w:r>
      <w:r w:rsidRPr="00754B63">
        <w:rPr>
          <w:rFonts w:hAnsi="宋体" w:hint="eastAsia"/>
          <w:szCs w:val="21"/>
        </w:rPr>
        <w:t>原则，电影院属于人员密集场所，</w:t>
      </w:r>
      <w:r w:rsidRPr="00754B63">
        <w:rPr>
          <w:rFonts w:hAnsi="宋体"/>
          <w:szCs w:val="21"/>
        </w:rPr>
        <w:t>当灭火和疏散发生冲突时，设施器材应无条件服从疏散需要，贯彻“人员安全第一”的人本主义思想</w:t>
      </w:r>
      <w:r w:rsidRPr="00754B63">
        <w:rPr>
          <w:rFonts w:hAnsi="宋体" w:hint="eastAsia"/>
          <w:szCs w:val="21"/>
        </w:rPr>
        <w:t>，故此，安全疏散的交通路线非常重要，设计时应根据</w:t>
      </w:r>
      <w:r w:rsidRPr="00754B63">
        <w:rPr>
          <w:rFonts w:hAnsi="宋体"/>
          <w:szCs w:val="21"/>
        </w:rPr>
        <w:t>电影院建筑</w:t>
      </w:r>
      <w:r w:rsidRPr="00754B63">
        <w:rPr>
          <w:rFonts w:hAnsi="宋体" w:hint="eastAsia"/>
          <w:szCs w:val="21"/>
        </w:rPr>
        <w:t>的分类、</w:t>
      </w:r>
      <w:r w:rsidRPr="00754B63">
        <w:rPr>
          <w:rFonts w:hAnsi="宋体"/>
          <w:szCs w:val="21"/>
        </w:rPr>
        <w:t>高度、规模、耐火等级、使用功能和运营特点等因素合理设置安全疏散和避难设施。应合理组织交通线路，均匀布置疏散出口、内部和外部通道，使分区明确，线路便捷，</w:t>
      </w:r>
      <w:r w:rsidRPr="00754B63">
        <w:rPr>
          <w:rFonts w:hAnsi="宋体" w:hint="eastAsia"/>
          <w:szCs w:val="21"/>
        </w:rPr>
        <w:t>既</w:t>
      </w:r>
      <w:r w:rsidRPr="00754B63">
        <w:rPr>
          <w:rFonts w:hAnsi="宋体"/>
          <w:szCs w:val="21"/>
        </w:rPr>
        <w:t>是满足电影院建筑日常使用的基本要求，也是在火灾</w:t>
      </w:r>
      <w:r w:rsidRPr="00754B63">
        <w:rPr>
          <w:rFonts w:hAnsi="宋体" w:hint="eastAsia"/>
          <w:szCs w:val="21"/>
        </w:rPr>
        <w:t>和</w:t>
      </w:r>
      <w:r w:rsidRPr="00754B63">
        <w:rPr>
          <w:rFonts w:hAnsi="宋体"/>
          <w:szCs w:val="21"/>
        </w:rPr>
        <w:t>非正常情况下，满足人员疏散需要的必备条件。</w:t>
      </w:r>
    </w:p>
    <w:p w:rsidR="00C810CD" w:rsidRPr="00754B63" w:rsidRDefault="00C810CD" w:rsidP="00C810CD">
      <w:pPr>
        <w:spacing w:line="360" w:lineRule="auto"/>
        <w:rPr>
          <w:rFonts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t>6.2.2</w:t>
        </w:r>
      </w:smartTag>
      <w:r w:rsidRPr="00754B63">
        <w:rPr>
          <w:rFonts w:ascii="黑体" w:eastAsia="黑体" w:hint="eastAsia"/>
          <w:szCs w:val="21"/>
        </w:rPr>
        <w:t xml:space="preserve">  </w:t>
      </w:r>
      <w:r w:rsidRPr="00754B63">
        <w:rPr>
          <w:rFonts w:hAnsi="宋体"/>
          <w:szCs w:val="21"/>
        </w:rPr>
        <w:t>本条主要是对观影厅疏散门</w:t>
      </w:r>
      <w:r w:rsidRPr="00754B63">
        <w:rPr>
          <w:rFonts w:hAnsi="宋体" w:hint="eastAsia"/>
          <w:szCs w:val="21"/>
        </w:rPr>
        <w:t>数量，电影院观影厅不同于剧场观众厅，通常一个观影厅规模不大，一般为</w:t>
      </w:r>
      <w:r w:rsidRPr="00754B63">
        <w:rPr>
          <w:rFonts w:hAnsi="宋体" w:hint="eastAsia"/>
          <w:szCs w:val="21"/>
        </w:rPr>
        <w:t>100</w:t>
      </w:r>
      <w:r w:rsidRPr="00754B63">
        <w:rPr>
          <w:rFonts w:hAnsi="宋体" w:hint="eastAsia"/>
          <w:szCs w:val="21"/>
        </w:rPr>
        <w:t>人</w:t>
      </w:r>
      <w:r w:rsidRPr="00754B63">
        <w:rPr>
          <w:rFonts w:hAnsi="宋体" w:hint="eastAsia"/>
          <w:szCs w:val="21"/>
        </w:rPr>
        <w:t>~600</w:t>
      </w:r>
      <w:r w:rsidRPr="00754B63">
        <w:rPr>
          <w:rFonts w:hAnsi="宋体" w:hint="eastAsia"/>
          <w:szCs w:val="21"/>
        </w:rPr>
        <w:t>人之间，净面积通常</w:t>
      </w:r>
      <w:r w:rsidRPr="00754B63">
        <w:rPr>
          <w:rFonts w:hAnsi="宋体" w:hint="eastAsia"/>
          <w:szCs w:val="21"/>
        </w:rPr>
        <w:t>120</w:t>
      </w:r>
      <w:r w:rsidRPr="00754B63">
        <w:rPr>
          <w:rFonts w:hAnsi="宋体" w:hint="eastAsia"/>
          <w:szCs w:val="21"/>
        </w:rPr>
        <w:t>平米</w:t>
      </w:r>
      <w:r w:rsidRPr="00754B63">
        <w:rPr>
          <w:rFonts w:hAnsi="宋体" w:hint="eastAsia"/>
          <w:szCs w:val="21"/>
        </w:rPr>
        <w:t>~780</w:t>
      </w:r>
      <w:r w:rsidRPr="00754B63">
        <w:rPr>
          <w:rFonts w:hAnsi="宋体" w:hint="eastAsia"/>
          <w:szCs w:val="21"/>
        </w:rPr>
        <w:t>平米，观众席均为阶梯地面，很少是平坡地面，座位排距一般比剧场观众厅的要大，对疏散不利的是关灯看电影。观影厅的疏散净宽度和疏散内最少数量计算由两种方法，方法一主要根据紧急疏散时从座位到观影厅内门最大疏散时间</w:t>
      </w:r>
      <w:r w:rsidRPr="00754B63">
        <w:rPr>
          <w:rFonts w:hAnsi="宋体" w:hint="eastAsia"/>
          <w:szCs w:val="21"/>
        </w:rPr>
        <w:t>2</w:t>
      </w:r>
      <w:r w:rsidRPr="00754B63">
        <w:rPr>
          <w:rFonts w:hAnsi="宋体" w:hint="eastAsia"/>
          <w:szCs w:val="21"/>
        </w:rPr>
        <w:t>分钟，阶梯地面单股人流通行能力</w:t>
      </w:r>
      <w:r w:rsidRPr="00754B63">
        <w:rPr>
          <w:rFonts w:hAnsi="宋体" w:hint="eastAsia"/>
          <w:szCs w:val="21"/>
        </w:rPr>
        <w:t>36.5</w:t>
      </w:r>
      <w:r w:rsidRPr="00754B63">
        <w:rPr>
          <w:rFonts w:hAnsi="宋体" w:hint="eastAsia"/>
          <w:szCs w:val="21"/>
        </w:rPr>
        <w:t>人</w:t>
      </w:r>
      <w:r w:rsidRPr="00754B63">
        <w:rPr>
          <w:rFonts w:hAnsi="宋体" w:hint="eastAsia"/>
          <w:szCs w:val="21"/>
        </w:rPr>
        <w:t>/</w:t>
      </w:r>
      <w:r w:rsidRPr="00754B63">
        <w:rPr>
          <w:rFonts w:hAnsi="宋体" w:hint="eastAsia"/>
          <w:szCs w:val="21"/>
        </w:rPr>
        <w:t>分•股和单股人流宽度</w:t>
      </w:r>
      <w:r w:rsidRPr="00754B63">
        <w:rPr>
          <w:rFonts w:hAnsi="宋体" w:hint="eastAsia"/>
          <w:szCs w:val="21"/>
        </w:rPr>
        <w:t>0.55m</w:t>
      </w:r>
      <w:r w:rsidRPr="00754B63">
        <w:rPr>
          <w:rFonts w:hAnsi="宋体" w:hint="eastAsia"/>
          <w:szCs w:val="21"/>
        </w:rPr>
        <w:t>为依据进行计算</w:t>
      </w:r>
      <w:r w:rsidRPr="00754B63">
        <w:rPr>
          <w:rFonts w:hAnsi="宋体"/>
          <w:szCs w:val="21"/>
        </w:rPr>
        <w:t>。</w:t>
      </w:r>
    </w:p>
    <w:p w:rsidR="00C810CD" w:rsidRPr="00754B63" w:rsidRDefault="00C810CD" w:rsidP="00C810CD">
      <w:pPr>
        <w:spacing w:line="360" w:lineRule="auto"/>
        <w:rPr>
          <w:rFonts w:hAnsi="宋体"/>
          <w:szCs w:val="21"/>
        </w:rPr>
      </w:pPr>
      <w:r w:rsidRPr="00754B63">
        <w:rPr>
          <w:rFonts w:hAnsi="宋体" w:hint="eastAsia"/>
          <w:szCs w:val="21"/>
        </w:rPr>
        <w:t>方法二主要根据现行国家标准《建筑设计防火规范》</w:t>
      </w:r>
      <w:r w:rsidRPr="00754B63">
        <w:rPr>
          <w:rFonts w:hAnsi="宋体" w:hint="eastAsia"/>
          <w:szCs w:val="21"/>
        </w:rPr>
        <w:t>GB50016-2014</w:t>
      </w:r>
      <w:r w:rsidRPr="00754B63">
        <w:rPr>
          <w:rFonts w:hAnsi="宋体" w:hint="eastAsia"/>
          <w:szCs w:val="21"/>
        </w:rPr>
        <w:t>第</w:t>
      </w:r>
      <w:r w:rsidRPr="00754B63">
        <w:rPr>
          <w:rFonts w:hAnsi="宋体" w:hint="eastAsia"/>
          <w:szCs w:val="21"/>
        </w:rPr>
        <w:t>5.5.20</w:t>
      </w:r>
      <w:r w:rsidRPr="00754B63">
        <w:rPr>
          <w:rFonts w:hAnsi="宋体" w:hint="eastAsia"/>
          <w:szCs w:val="21"/>
        </w:rPr>
        <w:t>条款观众厅疏散人数阶梯地面每</w:t>
      </w:r>
      <w:r w:rsidRPr="00754B63">
        <w:rPr>
          <w:rFonts w:hAnsi="宋体" w:hint="eastAsia"/>
          <w:szCs w:val="21"/>
        </w:rPr>
        <w:t>100</w:t>
      </w:r>
      <w:r w:rsidRPr="00754B63">
        <w:rPr>
          <w:rFonts w:hAnsi="宋体" w:hint="eastAsia"/>
          <w:szCs w:val="21"/>
        </w:rPr>
        <w:t>人所需最小疏散净宽度</w:t>
      </w:r>
      <w:r w:rsidRPr="00754B63">
        <w:rPr>
          <w:rFonts w:hAnsi="宋体" w:hint="eastAsia"/>
          <w:szCs w:val="21"/>
        </w:rPr>
        <w:t>0.75m/</w:t>
      </w:r>
      <w:r w:rsidRPr="00754B63">
        <w:rPr>
          <w:rFonts w:hAnsi="宋体" w:hint="eastAsia"/>
          <w:szCs w:val="21"/>
        </w:rPr>
        <w:t>百人作为计算依据。</w:t>
      </w:r>
    </w:p>
    <w:p w:rsidR="00C810CD" w:rsidRPr="00754B63" w:rsidRDefault="00C810CD" w:rsidP="00C810CD">
      <w:pPr>
        <w:spacing w:line="360" w:lineRule="auto"/>
        <w:rPr>
          <w:rFonts w:hAnsi="宋体"/>
          <w:szCs w:val="21"/>
        </w:rPr>
      </w:pPr>
      <w:r w:rsidRPr="00754B63">
        <w:rPr>
          <w:rFonts w:hAnsi="宋体" w:hint="eastAsia"/>
          <w:szCs w:val="21"/>
        </w:rPr>
        <w:t>方法二计算比方法一简单，同时说明</w:t>
      </w:r>
      <w:r w:rsidRPr="00754B63">
        <w:rPr>
          <w:rFonts w:hAnsi="宋体" w:hint="eastAsia"/>
          <w:szCs w:val="21"/>
        </w:rPr>
        <w:t>125</w:t>
      </w:r>
      <w:r w:rsidRPr="00754B63">
        <w:rPr>
          <w:rFonts w:hAnsi="宋体" w:hint="eastAsia"/>
          <w:szCs w:val="21"/>
        </w:rPr>
        <w:t>人观影厅的可以开一个疏散门，</w:t>
      </w:r>
    </w:p>
    <w:tbl>
      <w:tblPr>
        <w:tblW w:w="5000" w:type="pct"/>
        <w:tblLook w:val="04A0" w:firstRow="1" w:lastRow="0" w:firstColumn="1" w:lastColumn="0" w:noHBand="0" w:noVBand="1"/>
      </w:tblPr>
      <w:tblGrid>
        <w:gridCol w:w="588"/>
        <w:gridCol w:w="1899"/>
        <w:gridCol w:w="533"/>
        <w:gridCol w:w="535"/>
        <w:gridCol w:w="535"/>
        <w:gridCol w:w="535"/>
        <w:gridCol w:w="535"/>
        <w:gridCol w:w="535"/>
        <w:gridCol w:w="535"/>
        <w:gridCol w:w="536"/>
        <w:gridCol w:w="536"/>
        <w:gridCol w:w="536"/>
        <w:gridCol w:w="536"/>
        <w:gridCol w:w="697"/>
      </w:tblGrid>
      <w:tr w:rsidR="00C810CD" w:rsidRPr="00754B63" w:rsidTr="000B2AF4">
        <w:trPr>
          <w:trHeight w:val="270"/>
        </w:trPr>
        <w:tc>
          <w:tcPr>
            <w:tcW w:w="5000" w:type="pct"/>
            <w:gridSpan w:val="14"/>
            <w:tcBorders>
              <w:top w:val="nil"/>
              <w:left w:val="nil"/>
              <w:bottom w:val="single" w:sz="4" w:space="0" w:color="auto"/>
              <w:right w:val="nil"/>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表6.2.2-1观影厅根据人数规模计算疏散门最小数量方法二</w:t>
            </w:r>
          </w:p>
        </w:tc>
      </w:tr>
      <w:tr w:rsidR="00C810CD" w:rsidRPr="00754B63" w:rsidTr="000B2AF4">
        <w:trPr>
          <w:trHeight w:val="2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序号</w:t>
            </w:r>
          </w:p>
        </w:tc>
        <w:tc>
          <w:tcPr>
            <w:tcW w:w="105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参数</w:t>
            </w:r>
          </w:p>
        </w:tc>
        <w:tc>
          <w:tcPr>
            <w:tcW w:w="3737" w:type="pct"/>
            <w:gridSpan w:val="12"/>
            <w:tcBorders>
              <w:top w:val="single" w:sz="4"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参数计算表</w:t>
            </w:r>
          </w:p>
        </w:tc>
      </w:tr>
      <w:tr w:rsidR="00C810CD" w:rsidRPr="00754B63" w:rsidTr="000B2AF4">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1</w:t>
            </w:r>
          </w:p>
        </w:tc>
        <w:tc>
          <w:tcPr>
            <w:tcW w:w="105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观影厅观众容量(人)</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100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150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200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250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300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350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400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450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500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550</w:t>
            </w:r>
          </w:p>
        </w:tc>
        <w:tc>
          <w:tcPr>
            <w:tcW w:w="304"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600</w:t>
            </w:r>
          </w:p>
        </w:tc>
        <w:tc>
          <w:tcPr>
            <w:tcW w:w="39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650</w:t>
            </w:r>
          </w:p>
        </w:tc>
      </w:tr>
      <w:tr w:rsidR="00C810CD" w:rsidRPr="00754B63" w:rsidTr="000B2AF4">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2</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紧急疏散时从座位到观影厅内门最大疏散时间（分）</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r>
      <w:tr w:rsidR="00C810CD" w:rsidRPr="00754B63" w:rsidTr="000B2AF4">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3</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阶梯地面单股人流通行能力（人/分•股）</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36.5</w:t>
            </w:r>
          </w:p>
        </w:tc>
      </w:tr>
      <w:tr w:rsidR="00C810CD" w:rsidRPr="00754B63" w:rsidTr="000B2AF4">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4</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内门能通过的人流股数总和（股）（1/2x3）</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1.37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2.05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2.74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3.42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4.11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4.79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5.48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6.16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6.85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7.53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8.22 </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8.90 </w:t>
            </w:r>
          </w:p>
        </w:tc>
      </w:tr>
      <w:tr w:rsidR="00C810CD" w:rsidRPr="00754B63" w:rsidTr="000B2AF4">
        <w:trPr>
          <w:trHeight w:val="2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5</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单股人流宽度（m）</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0.55 </w:t>
            </w:r>
          </w:p>
        </w:tc>
      </w:tr>
      <w:tr w:rsidR="00C810CD" w:rsidRPr="00754B63" w:rsidTr="000B2AF4">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6</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观影厅内门疏散口总宽度（m）（4x5）</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0.75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1.13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1.51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1.88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2.26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2.64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3.01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3.39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3.77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4.14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4.52 </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4.90 </w:t>
            </w:r>
          </w:p>
        </w:tc>
      </w:tr>
      <w:tr w:rsidR="00C810CD" w:rsidRPr="00754B63" w:rsidTr="000B2AF4">
        <w:trPr>
          <w:trHeight w:val="2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lastRenderedPageBreak/>
              <w:t>7</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疏散门通常净宽（m）</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r>
      <w:tr w:rsidR="00C810CD" w:rsidRPr="00754B63" w:rsidTr="000B2AF4">
        <w:trPr>
          <w:trHeight w:val="2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8</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疏散门最小数量计算值（樘)(6/7)</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0.54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0.81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1.08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1.35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1.61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1.88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2.15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2.42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2.69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2.96 </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3.23 </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3.50 </w:t>
            </w:r>
          </w:p>
        </w:tc>
      </w:tr>
      <w:tr w:rsidR="00C810CD" w:rsidRPr="00754B63" w:rsidTr="000B2AF4">
        <w:trPr>
          <w:trHeight w:val="2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9</w:t>
            </w:r>
          </w:p>
        </w:tc>
        <w:tc>
          <w:tcPr>
            <w:tcW w:w="1056"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疏散门最小数量（樘)</w:t>
            </w:r>
          </w:p>
        </w:tc>
        <w:tc>
          <w:tcPr>
            <w:tcW w:w="303"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4"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w:t>
            </w:r>
          </w:p>
        </w:tc>
        <w:tc>
          <w:tcPr>
            <w:tcW w:w="39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w:t>
            </w:r>
          </w:p>
        </w:tc>
      </w:tr>
    </w:tbl>
    <w:p w:rsidR="00C810CD" w:rsidRPr="00754B63" w:rsidRDefault="00C810CD" w:rsidP="00C810CD">
      <w:pPr>
        <w:spacing w:line="360" w:lineRule="auto"/>
        <w:rPr>
          <w:rFonts w:hAnsi="宋体"/>
          <w:szCs w:val="21"/>
        </w:rPr>
      </w:pPr>
    </w:p>
    <w:tbl>
      <w:tblPr>
        <w:tblW w:w="5000" w:type="pct"/>
        <w:tblLook w:val="04A0" w:firstRow="1" w:lastRow="0" w:firstColumn="1" w:lastColumn="0" w:noHBand="0" w:noVBand="1"/>
      </w:tblPr>
      <w:tblGrid>
        <w:gridCol w:w="588"/>
        <w:gridCol w:w="1890"/>
        <w:gridCol w:w="531"/>
        <w:gridCol w:w="549"/>
        <w:gridCol w:w="549"/>
        <w:gridCol w:w="550"/>
        <w:gridCol w:w="550"/>
        <w:gridCol w:w="550"/>
        <w:gridCol w:w="550"/>
        <w:gridCol w:w="550"/>
        <w:gridCol w:w="552"/>
        <w:gridCol w:w="552"/>
        <w:gridCol w:w="552"/>
        <w:gridCol w:w="558"/>
      </w:tblGrid>
      <w:tr w:rsidR="00C810CD" w:rsidRPr="00754B63" w:rsidTr="000B2AF4">
        <w:trPr>
          <w:trHeight w:val="285"/>
        </w:trPr>
        <w:tc>
          <w:tcPr>
            <w:tcW w:w="5000" w:type="pct"/>
            <w:gridSpan w:val="14"/>
            <w:tcBorders>
              <w:top w:val="nil"/>
              <w:left w:val="nil"/>
              <w:bottom w:val="nil"/>
              <w:right w:val="nil"/>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表6.2.2-1观影厅根据人数规模计算疏散门最小数量方法二</w:t>
            </w:r>
          </w:p>
        </w:tc>
      </w:tr>
      <w:tr w:rsidR="00C810CD" w:rsidRPr="00754B63" w:rsidTr="000B2AF4">
        <w:trPr>
          <w:trHeight w:val="270"/>
        </w:trPr>
        <w:tc>
          <w:tcPr>
            <w:tcW w:w="31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序号</w:t>
            </w:r>
          </w:p>
        </w:tc>
        <w:tc>
          <w:tcPr>
            <w:tcW w:w="1035" w:type="pct"/>
            <w:tcBorders>
              <w:top w:val="single" w:sz="8" w:space="0" w:color="auto"/>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参数</w:t>
            </w:r>
          </w:p>
        </w:tc>
        <w:tc>
          <w:tcPr>
            <w:tcW w:w="3648" w:type="pct"/>
            <w:gridSpan w:val="12"/>
            <w:tcBorders>
              <w:top w:val="single" w:sz="8" w:space="0" w:color="auto"/>
              <w:left w:val="nil"/>
              <w:bottom w:val="single" w:sz="4" w:space="0" w:color="auto"/>
              <w:right w:val="single" w:sz="8" w:space="0" w:color="000000"/>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参数计算表</w:t>
            </w:r>
          </w:p>
        </w:tc>
      </w:tr>
      <w:tr w:rsidR="00C810CD" w:rsidRPr="00754B63" w:rsidTr="000B2AF4">
        <w:trPr>
          <w:trHeight w:val="285"/>
        </w:trPr>
        <w:tc>
          <w:tcPr>
            <w:tcW w:w="317" w:type="pct"/>
            <w:tcBorders>
              <w:top w:val="nil"/>
              <w:left w:val="single" w:sz="8"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1</w:t>
            </w:r>
          </w:p>
        </w:tc>
        <w:tc>
          <w:tcPr>
            <w:tcW w:w="103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观影厅观众容量(人)</w:t>
            </w:r>
          </w:p>
        </w:tc>
        <w:tc>
          <w:tcPr>
            <w:tcW w:w="28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100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150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200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250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300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350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400</w:t>
            </w:r>
          </w:p>
        </w:tc>
        <w:tc>
          <w:tcPr>
            <w:tcW w:w="305"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450</w:t>
            </w:r>
          </w:p>
        </w:tc>
        <w:tc>
          <w:tcPr>
            <w:tcW w:w="306"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500</w:t>
            </w:r>
          </w:p>
        </w:tc>
        <w:tc>
          <w:tcPr>
            <w:tcW w:w="306"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550</w:t>
            </w:r>
          </w:p>
        </w:tc>
        <w:tc>
          <w:tcPr>
            <w:tcW w:w="306" w:type="pct"/>
            <w:tcBorders>
              <w:top w:val="nil"/>
              <w:left w:val="nil"/>
              <w:bottom w:val="single" w:sz="4" w:space="0" w:color="auto"/>
              <w:right w:val="single" w:sz="4"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600</w:t>
            </w:r>
          </w:p>
        </w:tc>
        <w:tc>
          <w:tcPr>
            <w:tcW w:w="308" w:type="pct"/>
            <w:tcBorders>
              <w:top w:val="nil"/>
              <w:left w:val="nil"/>
              <w:bottom w:val="single" w:sz="4" w:space="0" w:color="auto"/>
              <w:right w:val="single" w:sz="8" w:space="0" w:color="auto"/>
            </w:tcBorders>
            <w:shd w:val="clear" w:color="auto" w:fill="auto"/>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650</w:t>
            </w:r>
          </w:p>
        </w:tc>
      </w:tr>
      <w:tr w:rsidR="00C810CD" w:rsidRPr="00754B63" w:rsidTr="000B2AF4">
        <w:trPr>
          <w:trHeight w:val="540"/>
        </w:trPr>
        <w:tc>
          <w:tcPr>
            <w:tcW w:w="317" w:type="pct"/>
            <w:tcBorders>
              <w:top w:val="nil"/>
              <w:left w:val="single" w:sz="8"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2</w:t>
            </w:r>
          </w:p>
        </w:tc>
        <w:tc>
          <w:tcPr>
            <w:tcW w:w="1035"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观影厅疏散人数阶梯地面每100人所需最小疏散净宽度（m/百人）</w:t>
            </w:r>
          </w:p>
        </w:tc>
        <w:tc>
          <w:tcPr>
            <w:tcW w:w="28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c>
          <w:tcPr>
            <w:tcW w:w="308" w:type="pct"/>
            <w:tcBorders>
              <w:top w:val="nil"/>
              <w:left w:val="nil"/>
              <w:bottom w:val="single" w:sz="4" w:space="0" w:color="auto"/>
              <w:right w:val="single" w:sz="8"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0.75</w:t>
            </w:r>
          </w:p>
        </w:tc>
      </w:tr>
      <w:tr w:rsidR="00C810CD" w:rsidRPr="00754B63" w:rsidTr="000B2AF4">
        <w:trPr>
          <w:trHeight w:val="540"/>
        </w:trPr>
        <w:tc>
          <w:tcPr>
            <w:tcW w:w="317" w:type="pct"/>
            <w:tcBorders>
              <w:top w:val="nil"/>
              <w:left w:val="single" w:sz="8"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2</w:t>
            </w:r>
          </w:p>
        </w:tc>
        <w:tc>
          <w:tcPr>
            <w:tcW w:w="1035"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观影厅内门疏散口总宽度（m）（1x2/100）</w:t>
            </w:r>
          </w:p>
        </w:tc>
        <w:tc>
          <w:tcPr>
            <w:tcW w:w="28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0.75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1.13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1.50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1.88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2.25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2.63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3.00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3.38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3.75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4.13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4.50 </w:t>
            </w:r>
          </w:p>
        </w:tc>
        <w:tc>
          <w:tcPr>
            <w:tcW w:w="308" w:type="pct"/>
            <w:tcBorders>
              <w:top w:val="nil"/>
              <w:left w:val="nil"/>
              <w:bottom w:val="single" w:sz="4" w:space="0" w:color="auto"/>
              <w:right w:val="single" w:sz="8" w:space="0" w:color="auto"/>
            </w:tcBorders>
            <w:shd w:val="clear" w:color="auto" w:fill="auto"/>
            <w:noWrap/>
            <w:vAlign w:val="center"/>
            <w:hideMark/>
          </w:tcPr>
          <w:p w:rsidR="00C810CD" w:rsidRPr="00754B63" w:rsidRDefault="00C810CD" w:rsidP="000B2AF4">
            <w:pPr>
              <w:jc w:val="center"/>
              <w:rPr>
                <w:rFonts w:ascii="宋体" w:hAnsi="宋体" w:cs="宋体"/>
                <w:b/>
                <w:bCs/>
                <w:kern w:val="0"/>
                <w:sz w:val="15"/>
                <w:szCs w:val="15"/>
              </w:rPr>
            </w:pPr>
            <w:r w:rsidRPr="00754B63">
              <w:rPr>
                <w:rFonts w:ascii="宋体" w:hAnsi="宋体" w:cs="宋体" w:hint="eastAsia"/>
                <w:b/>
                <w:bCs/>
                <w:kern w:val="0"/>
                <w:sz w:val="15"/>
                <w:szCs w:val="15"/>
              </w:rPr>
              <w:t xml:space="preserve">4.88 </w:t>
            </w:r>
          </w:p>
        </w:tc>
      </w:tr>
      <w:tr w:rsidR="00C810CD" w:rsidRPr="00754B63" w:rsidTr="000B2AF4">
        <w:trPr>
          <w:trHeight w:val="270"/>
        </w:trPr>
        <w:tc>
          <w:tcPr>
            <w:tcW w:w="317" w:type="pct"/>
            <w:tcBorders>
              <w:top w:val="nil"/>
              <w:left w:val="single" w:sz="8"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3</w:t>
            </w:r>
          </w:p>
        </w:tc>
        <w:tc>
          <w:tcPr>
            <w:tcW w:w="1035"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疏散门通常净宽（m）</w:t>
            </w:r>
          </w:p>
        </w:tc>
        <w:tc>
          <w:tcPr>
            <w:tcW w:w="28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c>
          <w:tcPr>
            <w:tcW w:w="308" w:type="pct"/>
            <w:tcBorders>
              <w:top w:val="nil"/>
              <w:left w:val="nil"/>
              <w:bottom w:val="single" w:sz="4" w:space="0" w:color="auto"/>
              <w:right w:val="single" w:sz="8"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1.40 </w:t>
            </w:r>
          </w:p>
        </w:tc>
      </w:tr>
      <w:tr w:rsidR="00C810CD" w:rsidRPr="00754B63" w:rsidTr="000B2AF4">
        <w:trPr>
          <w:trHeight w:val="270"/>
        </w:trPr>
        <w:tc>
          <w:tcPr>
            <w:tcW w:w="317" w:type="pct"/>
            <w:tcBorders>
              <w:top w:val="nil"/>
              <w:left w:val="single" w:sz="8" w:space="0" w:color="auto"/>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4</w:t>
            </w:r>
          </w:p>
        </w:tc>
        <w:tc>
          <w:tcPr>
            <w:tcW w:w="1035" w:type="pct"/>
            <w:tcBorders>
              <w:top w:val="nil"/>
              <w:left w:val="nil"/>
              <w:bottom w:val="single" w:sz="4"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疏散门最小数量计算值（樘)(2/3)</w:t>
            </w:r>
          </w:p>
        </w:tc>
        <w:tc>
          <w:tcPr>
            <w:tcW w:w="28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0.54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0.80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1.07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1.34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1.61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1.88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2.14 </w:t>
            </w:r>
          </w:p>
        </w:tc>
        <w:tc>
          <w:tcPr>
            <w:tcW w:w="305"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2.41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2.68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2.95 </w:t>
            </w:r>
          </w:p>
        </w:tc>
        <w:tc>
          <w:tcPr>
            <w:tcW w:w="306" w:type="pct"/>
            <w:tcBorders>
              <w:top w:val="nil"/>
              <w:left w:val="nil"/>
              <w:bottom w:val="single" w:sz="4"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3.21 </w:t>
            </w:r>
          </w:p>
        </w:tc>
        <w:tc>
          <w:tcPr>
            <w:tcW w:w="308" w:type="pct"/>
            <w:tcBorders>
              <w:top w:val="nil"/>
              <w:left w:val="nil"/>
              <w:bottom w:val="single" w:sz="4" w:space="0" w:color="auto"/>
              <w:right w:val="single" w:sz="8"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 xml:space="preserve">3.48 </w:t>
            </w:r>
          </w:p>
        </w:tc>
      </w:tr>
      <w:tr w:rsidR="00C810CD" w:rsidRPr="00754B63" w:rsidTr="000B2AF4">
        <w:trPr>
          <w:trHeight w:val="285"/>
        </w:trPr>
        <w:tc>
          <w:tcPr>
            <w:tcW w:w="317" w:type="pct"/>
            <w:tcBorders>
              <w:top w:val="nil"/>
              <w:left w:val="single" w:sz="8" w:space="0" w:color="auto"/>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8"/>
                <w:szCs w:val="18"/>
              </w:rPr>
            </w:pPr>
            <w:r w:rsidRPr="00754B63">
              <w:rPr>
                <w:rFonts w:ascii="宋体" w:hAnsi="宋体" w:cs="宋体" w:hint="eastAsia"/>
                <w:kern w:val="0"/>
                <w:sz w:val="18"/>
                <w:szCs w:val="18"/>
              </w:rPr>
              <w:t>5</w:t>
            </w:r>
          </w:p>
        </w:tc>
        <w:tc>
          <w:tcPr>
            <w:tcW w:w="1035" w:type="pct"/>
            <w:tcBorders>
              <w:top w:val="nil"/>
              <w:left w:val="nil"/>
              <w:bottom w:val="single" w:sz="8" w:space="0" w:color="auto"/>
              <w:right w:val="single" w:sz="4" w:space="0" w:color="auto"/>
            </w:tcBorders>
            <w:shd w:val="clear" w:color="auto" w:fill="auto"/>
            <w:vAlign w:val="center"/>
            <w:hideMark/>
          </w:tcPr>
          <w:p w:rsidR="00C810CD" w:rsidRPr="00754B63" w:rsidRDefault="00C810CD" w:rsidP="000B2AF4">
            <w:pPr>
              <w:rPr>
                <w:rFonts w:ascii="宋体" w:hAnsi="宋体" w:cs="宋体"/>
                <w:kern w:val="0"/>
                <w:sz w:val="18"/>
                <w:szCs w:val="18"/>
              </w:rPr>
            </w:pPr>
            <w:r w:rsidRPr="00754B63">
              <w:rPr>
                <w:rFonts w:ascii="宋体" w:hAnsi="宋体" w:cs="宋体" w:hint="eastAsia"/>
                <w:kern w:val="0"/>
                <w:sz w:val="18"/>
                <w:szCs w:val="18"/>
              </w:rPr>
              <w:t>疏散门最小数量（樘)</w:t>
            </w:r>
          </w:p>
        </w:tc>
        <w:tc>
          <w:tcPr>
            <w:tcW w:w="286"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1</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2</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5"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6"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6"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3</w:t>
            </w:r>
          </w:p>
        </w:tc>
        <w:tc>
          <w:tcPr>
            <w:tcW w:w="306" w:type="pct"/>
            <w:tcBorders>
              <w:top w:val="nil"/>
              <w:left w:val="nil"/>
              <w:bottom w:val="single" w:sz="8" w:space="0" w:color="auto"/>
              <w:right w:val="single" w:sz="4"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w:t>
            </w:r>
          </w:p>
        </w:tc>
        <w:tc>
          <w:tcPr>
            <w:tcW w:w="308" w:type="pct"/>
            <w:tcBorders>
              <w:top w:val="nil"/>
              <w:left w:val="nil"/>
              <w:bottom w:val="single" w:sz="8" w:space="0" w:color="auto"/>
              <w:right w:val="single" w:sz="8" w:space="0" w:color="auto"/>
            </w:tcBorders>
            <w:shd w:val="clear" w:color="auto" w:fill="auto"/>
            <w:noWrap/>
            <w:vAlign w:val="center"/>
            <w:hideMark/>
          </w:tcPr>
          <w:p w:rsidR="00C810CD" w:rsidRPr="00754B63" w:rsidRDefault="00C810CD" w:rsidP="000B2AF4">
            <w:pPr>
              <w:jc w:val="center"/>
              <w:rPr>
                <w:rFonts w:ascii="宋体" w:hAnsi="宋体" w:cs="宋体"/>
                <w:kern w:val="0"/>
                <w:sz w:val="15"/>
                <w:szCs w:val="15"/>
              </w:rPr>
            </w:pPr>
            <w:r w:rsidRPr="00754B63">
              <w:rPr>
                <w:rFonts w:ascii="宋体" w:hAnsi="宋体" w:cs="宋体" w:hint="eastAsia"/>
                <w:kern w:val="0"/>
                <w:sz w:val="15"/>
                <w:szCs w:val="15"/>
              </w:rPr>
              <w:t>4</w:t>
            </w:r>
          </w:p>
        </w:tc>
      </w:tr>
    </w:tbl>
    <w:p w:rsidR="00C810CD" w:rsidRPr="00754B63" w:rsidRDefault="00C810CD" w:rsidP="00C810CD">
      <w:pPr>
        <w:spacing w:line="360" w:lineRule="auto"/>
        <w:rPr>
          <w:rFonts w:hAnsi="宋体"/>
          <w:szCs w:val="21"/>
        </w:rPr>
      </w:pPr>
      <w:r w:rsidRPr="00754B63">
        <w:rPr>
          <w:rFonts w:ascii="黑体" w:eastAsia="黑体"/>
          <w:szCs w:val="21"/>
        </w:rPr>
        <w:t>6.2.</w:t>
      </w:r>
      <w:r w:rsidRPr="00754B63">
        <w:rPr>
          <w:rFonts w:ascii="黑体" w:eastAsia="黑体" w:hint="eastAsia"/>
          <w:szCs w:val="21"/>
        </w:rPr>
        <w:t xml:space="preserve">3 </w:t>
      </w:r>
      <w:r w:rsidRPr="00754B63">
        <w:rPr>
          <w:rFonts w:hAnsi="宋体" w:hint="eastAsia"/>
          <w:szCs w:val="21"/>
        </w:rPr>
        <w:t xml:space="preserve"> </w:t>
      </w:r>
      <w:r w:rsidRPr="00754B63">
        <w:rPr>
          <w:szCs w:val="21"/>
        </w:rPr>
        <w:t>观</w:t>
      </w:r>
      <w:r w:rsidRPr="00754B63">
        <w:rPr>
          <w:rFonts w:hAnsi="宋体"/>
          <w:szCs w:val="21"/>
        </w:rPr>
        <w:t>影厅疏散门</w:t>
      </w:r>
      <w:r w:rsidRPr="00754B63">
        <w:rPr>
          <w:rFonts w:hAnsi="宋体" w:hint="eastAsia"/>
          <w:szCs w:val="21"/>
        </w:rPr>
        <w:t>的技术要求</w:t>
      </w:r>
    </w:p>
    <w:p w:rsidR="00C810CD" w:rsidRPr="00754B63" w:rsidRDefault="00C810CD" w:rsidP="00C810CD">
      <w:pPr>
        <w:spacing w:line="360" w:lineRule="auto"/>
        <w:rPr>
          <w:rFonts w:hAnsi="宋体"/>
          <w:szCs w:val="21"/>
        </w:rPr>
      </w:pPr>
      <w:r w:rsidRPr="00754B63">
        <w:rPr>
          <w:rFonts w:hAnsi="宋体" w:hint="eastAsia"/>
          <w:szCs w:val="21"/>
        </w:rPr>
        <w:t xml:space="preserve">    1  </w:t>
      </w:r>
      <w:r w:rsidRPr="00754B63">
        <w:rPr>
          <w:rFonts w:hAnsi="宋体" w:hint="eastAsia"/>
          <w:szCs w:val="21"/>
        </w:rPr>
        <w:t>本条规定的紧靠门口内外各</w:t>
      </w:r>
      <w:r w:rsidRPr="00754B63">
        <w:rPr>
          <w:rFonts w:hAnsi="宋体"/>
          <w:szCs w:val="21"/>
        </w:rPr>
        <w:t>1</w:t>
      </w:r>
      <w:r w:rsidRPr="00754B63">
        <w:rPr>
          <w:rFonts w:hAnsi="宋体" w:hint="eastAsia"/>
          <w:szCs w:val="21"/>
        </w:rPr>
        <w:t>.</w:t>
      </w:r>
      <w:r w:rsidRPr="00754B63">
        <w:rPr>
          <w:rFonts w:hAnsi="宋体"/>
          <w:szCs w:val="21"/>
        </w:rPr>
        <w:t>40</w:t>
      </w:r>
      <w:r w:rsidRPr="00754B63">
        <w:rPr>
          <w:rFonts w:hAnsi="宋体" w:hint="eastAsia"/>
          <w:szCs w:val="21"/>
        </w:rPr>
        <w:t>m</w:t>
      </w:r>
      <w:r w:rsidRPr="00754B63">
        <w:rPr>
          <w:rFonts w:hAnsi="宋体" w:hint="eastAsia"/>
          <w:szCs w:val="21"/>
        </w:rPr>
        <w:t>范围内不应设置踏步，主要指正对门的内外</w:t>
      </w:r>
      <w:r w:rsidRPr="00754B63">
        <w:rPr>
          <w:rFonts w:hAnsi="宋体"/>
          <w:szCs w:val="21"/>
        </w:rPr>
        <w:t>1</w:t>
      </w:r>
      <w:r w:rsidRPr="00754B63">
        <w:rPr>
          <w:rFonts w:hAnsi="宋体" w:hint="eastAsia"/>
          <w:szCs w:val="21"/>
        </w:rPr>
        <w:t>.</w:t>
      </w:r>
      <w:r w:rsidRPr="00754B63">
        <w:rPr>
          <w:rFonts w:hAnsi="宋体"/>
          <w:szCs w:val="21"/>
        </w:rPr>
        <w:t>40m</w:t>
      </w:r>
      <w:r w:rsidRPr="00754B63">
        <w:rPr>
          <w:rFonts w:hAnsi="宋体" w:hint="eastAsia"/>
          <w:szCs w:val="21"/>
        </w:rPr>
        <w:t>范围，门两侧</w:t>
      </w:r>
      <w:r w:rsidRPr="00754B63">
        <w:rPr>
          <w:rFonts w:hAnsi="宋体"/>
          <w:szCs w:val="21"/>
        </w:rPr>
        <w:t xml:space="preserve">1.40m </w:t>
      </w:r>
      <w:r w:rsidRPr="00754B63">
        <w:rPr>
          <w:rFonts w:hAnsi="宋体" w:hint="eastAsia"/>
          <w:szCs w:val="21"/>
        </w:rPr>
        <w:t>范围内尽量不要设置台阶，对于观影厅，尽量采用坡道。</w:t>
      </w:r>
    </w:p>
    <w:p w:rsidR="00C810CD" w:rsidRPr="00754B63" w:rsidRDefault="00C810CD" w:rsidP="00C810CD">
      <w:pPr>
        <w:spacing w:line="360" w:lineRule="auto"/>
        <w:rPr>
          <w:rFonts w:hAnsi="宋体"/>
          <w:szCs w:val="21"/>
        </w:rPr>
      </w:pPr>
      <w:r w:rsidRPr="00754B63">
        <w:rPr>
          <w:rFonts w:hAnsi="宋体" w:hint="eastAsia"/>
          <w:szCs w:val="21"/>
        </w:rPr>
        <w:t xml:space="preserve">    2  </w:t>
      </w:r>
      <w:r w:rsidRPr="00754B63">
        <w:rPr>
          <w:rFonts w:hAnsi="宋体" w:hint="eastAsia"/>
          <w:szCs w:val="21"/>
        </w:rPr>
        <w:t>本条疏散门净宽度计算主要根据现行国家标准《建筑设计防火规范》</w:t>
      </w:r>
      <w:r w:rsidRPr="00754B63">
        <w:rPr>
          <w:rFonts w:hAnsi="宋体" w:hint="eastAsia"/>
          <w:szCs w:val="21"/>
        </w:rPr>
        <w:t>GB50016-2014</w:t>
      </w:r>
      <w:r w:rsidRPr="00754B63">
        <w:rPr>
          <w:rFonts w:hAnsi="宋体" w:hint="eastAsia"/>
          <w:szCs w:val="21"/>
        </w:rPr>
        <w:t>第</w:t>
      </w:r>
      <w:r w:rsidRPr="00754B63">
        <w:rPr>
          <w:rFonts w:hAnsi="宋体" w:hint="eastAsia"/>
          <w:szCs w:val="21"/>
        </w:rPr>
        <w:t>5.5.20</w:t>
      </w:r>
      <w:r w:rsidRPr="00754B63">
        <w:rPr>
          <w:rFonts w:hAnsi="宋体" w:hint="eastAsia"/>
          <w:szCs w:val="21"/>
        </w:rPr>
        <w:t>条款观影厅疏散人数阶梯地面每</w:t>
      </w:r>
      <w:r w:rsidRPr="00754B63">
        <w:rPr>
          <w:rFonts w:hAnsi="宋体" w:hint="eastAsia"/>
          <w:szCs w:val="21"/>
        </w:rPr>
        <w:t>100</w:t>
      </w:r>
      <w:r w:rsidRPr="00754B63">
        <w:rPr>
          <w:rFonts w:hAnsi="宋体" w:hint="eastAsia"/>
          <w:szCs w:val="21"/>
        </w:rPr>
        <w:t>人所需最小疏散净宽度</w:t>
      </w:r>
      <w:r w:rsidRPr="00754B63">
        <w:rPr>
          <w:rFonts w:hAnsi="宋体" w:hint="eastAsia"/>
          <w:szCs w:val="21"/>
        </w:rPr>
        <w:t>0.75m/</w:t>
      </w:r>
      <w:r w:rsidRPr="00754B63">
        <w:rPr>
          <w:rFonts w:hAnsi="宋体" w:hint="eastAsia"/>
          <w:szCs w:val="21"/>
        </w:rPr>
        <w:t>百人作为计算依据，同时要求门的净宽不应小于</w:t>
      </w:r>
      <w:r w:rsidRPr="00754B63">
        <w:rPr>
          <w:rFonts w:hAnsi="宋体" w:hint="eastAsia"/>
          <w:szCs w:val="21"/>
        </w:rPr>
        <w:t>0.9m</w:t>
      </w:r>
      <w:r w:rsidRPr="00754B63">
        <w:rPr>
          <w:rFonts w:hAnsi="宋体" w:hint="eastAsia"/>
          <w:szCs w:val="21"/>
        </w:rPr>
        <w:t>。</w:t>
      </w:r>
    </w:p>
    <w:p w:rsidR="00C810CD" w:rsidRPr="00754B63" w:rsidRDefault="00C810CD" w:rsidP="00C810CD">
      <w:pPr>
        <w:spacing w:line="360" w:lineRule="auto"/>
        <w:ind w:firstLineChars="200" w:firstLine="432"/>
        <w:rPr>
          <w:rFonts w:hAnsi="宋体"/>
          <w:szCs w:val="21"/>
        </w:rPr>
      </w:pPr>
      <w:r w:rsidRPr="00754B63">
        <w:rPr>
          <w:rFonts w:hAnsi="宋体" w:hint="eastAsia"/>
          <w:szCs w:val="21"/>
        </w:rPr>
        <w:t xml:space="preserve">3 </w:t>
      </w:r>
      <w:r w:rsidRPr="00754B63">
        <w:rPr>
          <w:rFonts w:hAnsi="宋体"/>
          <w:szCs w:val="21"/>
        </w:rPr>
        <w:t>为防范</w:t>
      </w:r>
      <w:r w:rsidRPr="00754B63">
        <w:rPr>
          <w:rFonts w:hAnsi="宋体" w:hint="eastAsia"/>
          <w:szCs w:val="21"/>
        </w:rPr>
        <w:t>安全</w:t>
      </w:r>
      <w:r w:rsidRPr="00754B63">
        <w:rPr>
          <w:rFonts w:hAnsi="宋体"/>
          <w:szCs w:val="21"/>
        </w:rPr>
        <w:t>，疏散门常上了门锁，一旦火灾发生，门打不开，由此造成大量人员伤亡，国内已发生过火灾时由此原因造成人员大量死亡的案例，是我们应汲取的教训。为此强调疏散门应设</w:t>
      </w:r>
      <w:r w:rsidRPr="00754B63">
        <w:rPr>
          <w:szCs w:val="21"/>
        </w:rPr>
        <w:t>向疏散方向开启的平开门</w:t>
      </w:r>
      <w:r w:rsidRPr="00754B63">
        <w:rPr>
          <w:rFonts w:hint="eastAsia"/>
          <w:szCs w:val="21"/>
        </w:rPr>
        <w:t>或</w:t>
      </w:r>
      <w:r w:rsidRPr="00754B63">
        <w:rPr>
          <w:szCs w:val="21"/>
        </w:rPr>
        <w:t>自动推闩式外开门</w:t>
      </w:r>
      <w:r w:rsidRPr="00754B63">
        <w:rPr>
          <w:rFonts w:hAnsi="宋体"/>
          <w:szCs w:val="21"/>
        </w:rPr>
        <w:t>。</w:t>
      </w:r>
    </w:p>
    <w:p w:rsidR="00C810CD" w:rsidRPr="00754B63" w:rsidRDefault="00C810CD" w:rsidP="00C810CD">
      <w:pPr>
        <w:spacing w:line="360" w:lineRule="auto"/>
        <w:ind w:firstLineChars="200" w:firstLine="432"/>
        <w:rPr>
          <w:szCs w:val="21"/>
        </w:rPr>
      </w:pPr>
      <w:r w:rsidRPr="00754B63">
        <w:rPr>
          <w:szCs w:val="21"/>
        </w:rPr>
        <w:t>疏散门的开启方向不限</w:t>
      </w:r>
      <w:r w:rsidRPr="00754B63">
        <w:rPr>
          <w:rFonts w:hint="eastAsia"/>
          <w:szCs w:val="21"/>
        </w:rPr>
        <w:t>的使用条件参考《建筑设计防火规范》</w:t>
      </w:r>
      <w:r w:rsidRPr="00754B63">
        <w:rPr>
          <w:rFonts w:hAnsi="宋体" w:hint="eastAsia"/>
          <w:szCs w:val="21"/>
        </w:rPr>
        <w:t>GB50016-2014</w:t>
      </w:r>
      <w:r w:rsidRPr="00754B63">
        <w:rPr>
          <w:rFonts w:hAnsi="宋体" w:hint="eastAsia"/>
          <w:szCs w:val="21"/>
        </w:rPr>
        <w:t>第</w:t>
      </w:r>
      <w:r w:rsidRPr="00754B63">
        <w:rPr>
          <w:szCs w:val="21"/>
        </w:rPr>
        <w:t>6.4.11</w:t>
      </w:r>
      <w:r w:rsidRPr="00754B63">
        <w:rPr>
          <w:rFonts w:hAnsi="宋体" w:hint="eastAsia"/>
          <w:szCs w:val="21"/>
        </w:rPr>
        <w:t>条款</w:t>
      </w:r>
      <w:r w:rsidRPr="00754B63">
        <w:rPr>
          <w:rFonts w:hint="eastAsia"/>
          <w:szCs w:val="21"/>
        </w:rPr>
        <w:t>中有关疏散门的规定</w:t>
      </w:r>
      <w:r w:rsidRPr="00754B63">
        <w:rPr>
          <w:szCs w:val="21"/>
        </w:rPr>
        <w:t>。</w:t>
      </w:r>
    </w:p>
    <w:p w:rsidR="00C810CD" w:rsidRPr="00754B63" w:rsidRDefault="00C810CD" w:rsidP="00C810CD">
      <w:pPr>
        <w:spacing w:line="360" w:lineRule="auto"/>
        <w:rPr>
          <w:rFonts w:ascii="宋体" w:hAnsi="宋体"/>
          <w:kern w:val="0"/>
          <w:szCs w:val="21"/>
        </w:rPr>
      </w:pPr>
      <w:r w:rsidRPr="00754B63">
        <w:rPr>
          <w:rFonts w:ascii="黑体" w:eastAsia="黑体"/>
          <w:szCs w:val="21"/>
        </w:rPr>
        <w:t>6.2.</w:t>
      </w:r>
      <w:r w:rsidRPr="00754B63">
        <w:rPr>
          <w:rFonts w:ascii="黑体" w:eastAsia="黑体" w:hint="eastAsia"/>
          <w:szCs w:val="21"/>
        </w:rPr>
        <w:t>4</w:t>
      </w:r>
      <w:r w:rsidRPr="00754B63">
        <w:rPr>
          <w:rFonts w:hAnsi="宋体" w:hint="eastAsia"/>
          <w:szCs w:val="21"/>
        </w:rPr>
        <w:t xml:space="preserve">  </w:t>
      </w:r>
      <w:r w:rsidRPr="00754B63">
        <w:rPr>
          <w:rFonts w:hint="eastAsia"/>
          <w:szCs w:val="21"/>
        </w:rPr>
        <w:t>本条规定了观影厅内安全疏散距离的基本要求。安全疏散距离是控制安全疏散设计的基本要素，疏散距离越短，人员的疏散过程越安全。该距离的确定既要考虑人员疏散的安全，也要兼顾建筑功能和平面布置的要求，对</w:t>
      </w:r>
      <w:r w:rsidRPr="00754B63">
        <w:rPr>
          <w:rFonts w:ascii="宋体" w:hAnsi="宋体" w:cs="HiddenHorzOCR" w:hint="eastAsia"/>
          <w:kern w:val="0"/>
          <w:szCs w:val="21"/>
        </w:rPr>
        <w:t>位于两个安全出口之</w:t>
      </w:r>
      <w:r w:rsidRPr="00754B63">
        <w:rPr>
          <w:rFonts w:ascii="宋体" w:hAnsi="宋体" w:cs="宋体" w:hint="eastAsia"/>
          <w:kern w:val="0"/>
          <w:szCs w:val="21"/>
        </w:rPr>
        <w:t>间</w:t>
      </w:r>
      <w:r w:rsidRPr="00754B63">
        <w:rPr>
          <w:rFonts w:ascii="宋体" w:hAnsi="宋体" w:cs="MS Mincho" w:hint="eastAsia"/>
          <w:kern w:val="0"/>
          <w:szCs w:val="21"/>
        </w:rPr>
        <w:t>的或</w:t>
      </w:r>
      <w:r w:rsidRPr="00754B63">
        <w:rPr>
          <w:rFonts w:ascii="宋体" w:hAnsi="宋体" w:cs="HiddenHorzOCR" w:hint="eastAsia"/>
          <w:kern w:val="0"/>
          <w:szCs w:val="21"/>
        </w:rPr>
        <w:t>位于袋形走道两</w:t>
      </w:r>
      <w:r w:rsidRPr="00754B63">
        <w:rPr>
          <w:rFonts w:ascii="宋体" w:hAnsi="宋体" w:cs="宋体" w:hint="eastAsia"/>
          <w:kern w:val="0"/>
          <w:szCs w:val="21"/>
        </w:rPr>
        <w:t>侧</w:t>
      </w:r>
      <w:r w:rsidRPr="00754B63">
        <w:rPr>
          <w:rFonts w:ascii="宋体" w:hAnsi="宋体" w:cs="MS Mincho" w:hint="eastAsia"/>
          <w:kern w:val="0"/>
          <w:szCs w:val="21"/>
        </w:rPr>
        <w:t>以及尽端的疏散</w:t>
      </w:r>
      <w:r w:rsidRPr="00754B63">
        <w:rPr>
          <w:rFonts w:ascii="宋体" w:hAnsi="宋体" w:cs="宋体" w:hint="eastAsia"/>
          <w:kern w:val="0"/>
          <w:szCs w:val="21"/>
        </w:rPr>
        <w:t>门应</w:t>
      </w:r>
      <w:r w:rsidRPr="00754B63">
        <w:rPr>
          <w:rFonts w:hint="eastAsia"/>
          <w:szCs w:val="21"/>
        </w:rPr>
        <w:t>有所区别。</w:t>
      </w:r>
    </w:p>
    <w:p w:rsidR="00C810CD" w:rsidRPr="00754B63" w:rsidRDefault="00C810CD" w:rsidP="00C810CD">
      <w:pPr>
        <w:spacing w:line="360" w:lineRule="auto"/>
        <w:rPr>
          <w:rFonts w:hAnsi="宋体"/>
          <w:szCs w:val="21"/>
        </w:rPr>
      </w:pPr>
      <w:r w:rsidRPr="00754B63">
        <w:rPr>
          <w:rFonts w:ascii="黑体" w:eastAsia="黑体"/>
          <w:szCs w:val="21"/>
        </w:rPr>
        <w:lastRenderedPageBreak/>
        <w:t>6.2.</w:t>
      </w:r>
      <w:r w:rsidRPr="00754B63">
        <w:rPr>
          <w:rFonts w:ascii="黑体" w:eastAsia="黑体" w:hint="eastAsia"/>
          <w:szCs w:val="21"/>
        </w:rPr>
        <w:t xml:space="preserve">5  </w:t>
      </w:r>
      <w:r w:rsidRPr="00754B63">
        <w:rPr>
          <w:rFonts w:hAnsi="宋体"/>
          <w:szCs w:val="21"/>
        </w:rPr>
        <w:t>本条规定</w:t>
      </w:r>
      <w:r w:rsidRPr="00754B63">
        <w:rPr>
          <w:rFonts w:hAnsi="宋体" w:hint="eastAsia"/>
          <w:szCs w:val="21"/>
        </w:rPr>
        <w:t>观影厅内的走道的设计要求</w:t>
      </w:r>
      <w:r w:rsidRPr="00754B63">
        <w:rPr>
          <w:rFonts w:hAnsi="宋体"/>
          <w:szCs w:val="21"/>
        </w:rPr>
        <w:t>：</w:t>
      </w:r>
    </w:p>
    <w:p w:rsidR="00C810CD" w:rsidRPr="00754B63" w:rsidRDefault="00C810CD" w:rsidP="00C810CD">
      <w:pPr>
        <w:spacing w:line="360" w:lineRule="auto"/>
        <w:ind w:firstLineChars="200" w:firstLine="432"/>
        <w:rPr>
          <w:rFonts w:hAnsi="宋体"/>
          <w:szCs w:val="21"/>
        </w:rPr>
      </w:pPr>
      <w:r w:rsidRPr="00754B63">
        <w:rPr>
          <w:rFonts w:ascii="黑体" w:eastAsia="黑体" w:hint="eastAsia"/>
          <w:szCs w:val="21"/>
        </w:rPr>
        <w:t xml:space="preserve">1 </w:t>
      </w:r>
      <w:r w:rsidRPr="00754B63">
        <w:rPr>
          <w:rFonts w:hAnsi="宋体"/>
          <w:szCs w:val="21"/>
        </w:rPr>
        <w:t>本条</w:t>
      </w:r>
      <w:r w:rsidRPr="00754B63">
        <w:rPr>
          <w:rFonts w:hAnsi="宋体" w:hint="eastAsia"/>
          <w:szCs w:val="21"/>
        </w:rPr>
        <w:t>的“</w:t>
      </w:r>
      <w:r w:rsidRPr="00754B63">
        <w:rPr>
          <w:rFonts w:hAnsi="宋体"/>
          <w:szCs w:val="21"/>
        </w:rPr>
        <w:t>走道宽度</w:t>
      </w:r>
      <w:r w:rsidRPr="00754B63">
        <w:rPr>
          <w:rFonts w:hAnsi="宋体" w:hint="eastAsia"/>
          <w:szCs w:val="21"/>
        </w:rPr>
        <w:t>符合计算”是指观影厅走道按每百人平坡为</w:t>
      </w:r>
      <w:smartTag w:uri="urn:schemas-microsoft-com:office:smarttags" w:element="chmetcnv">
        <w:smartTagPr>
          <w:attr w:name="UnitName" w:val="m"/>
          <w:attr w:name="SourceValue" w:val="0.65"/>
          <w:attr w:name="HasSpace" w:val="False"/>
          <w:attr w:name="Negative" w:val="False"/>
          <w:attr w:name="NumberType" w:val="1"/>
          <w:attr w:name="TCSC" w:val="0"/>
        </w:smartTagPr>
        <w:r w:rsidRPr="00754B63">
          <w:rPr>
            <w:rFonts w:hAnsi="宋体" w:hint="eastAsia"/>
            <w:szCs w:val="21"/>
          </w:rPr>
          <w:t>0.65m</w:t>
        </w:r>
      </w:smartTag>
      <w:r w:rsidRPr="00754B63">
        <w:rPr>
          <w:rFonts w:hAnsi="宋体" w:hint="eastAsia"/>
          <w:szCs w:val="21"/>
        </w:rPr>
        <w:t>，台阶为</w:t>
      </w:r>
      <w:smartTag w:uri="urn:schemas-microsoft-com:office:smarttags" w:element="chmetcnv">
        <w:smartTagPr>
          <w:attr w:name="UnitName" w:val="m"/>
          <w:attr w:name="SourceValue" w:val="0.75"/>
          <w:attr w:name="HasSpace" w:val="False"/>
          <w:attr w:name="Negative" w:val="False"/>
          <w:attr w:name="NumberType" w:val="1"/>
          <w:attr w:name="TCSC" w:val="0"/>
        </w:smartTagPr>
        <w:r w:rsidRPr="00754B63">
          <w:rPr>
            <w:rFonts w:hAnsi="宋体" w:hint="eastAsia"/>
            <w:szCs w:val="21"/>
          </w:rPr>
          <w:t>0.75m</w:t>
        </w:r>
      </w:smartTag>
      <w:r w:rsidRPr="00754B63">
        <w:rPr>
          <w:rFonts w:hAnsi="宋体" w:hint="eastAsia"/>
          <w:szCs w:val="21"/>
        </w:rPr>
        <w:t>，分别计算走道宽度</w:t>
      </w:r>
      <w:r w:rsidRPr="00754B63">
        <w:rPr>
          <w:rFonts w:hAnsi="宋体"/>
          <w:szCs w:val="21"/>
        </w:rPr>
        <w:t>。</w:t>
      </w:r>
    </w:p>
    <w:p w:rsidR="00C810CD" w:rsidRPr="00754B63" w:rsidRDefault="00C810CD" w:rsidP="00C810CD">
      <w:pPr>
        <w:spacing w:line="360" w:lineRule="auto"/>
        <w:ind w:firstLineChars="200" w:firstLine="432"/>
        <w:rPr>
          <w:szCs w:val="21"/>
        </w:rPr>
      </w:pPr>
      <w:r w:rsidRPr="00754B63">
        <w:rPr>
          <w:rFonts w:ascii="黑体" w:eastAsia="黑体" w:hint="eastAsia"/>
          <w:szCs w:val="21"/>
        </w:rPr>
        <w:t xml:space="preserve">2  </w:t>
      </w:r>
      <w:r w:rsidRPr="00754B63">
        <w:rPr>
          <w:rFonts w:hAnsi="宋体" w:hint="eastAsia"/>
          <w:szCs w:val="21"/>
        </w:rPr>
        <w:t>走</w:t>
      </w:r>
      <w:r w:rsidRPr="00754B63">
        <w:rPr>
          <w:rFonts w:hAnsi="宋体"/>
          <w:szCs w:val="21"/>
        </w:rPr>
        <w:t>道上有高差变化时，为了便于快速通行，提倡设置坡道，当受限制时，不能设坡道而设台阶时，必须有明显标示和采光照明，大台阶应有护栏，避免出现意外。</w:t>
      </w:r>
    </w:p>
    <w:p w:rsidR="00C810CD" w:rsidRPr="00754B63" w:rsidRDefault="00C810CD" w:rsidP="00C810CD">
      <w:pPr>
        <w:spacing w:line="360" w:lineRule="auto"/>
        <w:rPr>
          <w:szCs w:val="21"/>
        </w:rPr>
      </w:pPr>
      <w:r w:rsidRPr="00754B63">
        <w:rPr>
          <w:rFonts w:ascii="黑体" w:eastAsia="黑体"/>
          <w:szCs w:val="21"/>
        </w:rPr>
        <w:t>6.2.</w:t>
      </w:r>
      <w:r w:rsidRPr="00754B63">
        <w:rPr>
          <w:rFonts w:ascii="黑体" w:eastAsia="黑体" w:hint="eastAsia"/>
          <w:szCs w:val="21"/>
        </w:rPr>
        <w:t xml:space="preserve">6  </w:t>
      </w:r>
      <w:r w:rsidRPr="00754B63">
        <w:rPr>
          <w:rFonts w:hAnsi="宋体"/>
          <w:szCs w:val="21"/>
        </w:rPr>
        <w:t>本条是火灾情况下</w:t>
      </w:r>
      <w:r w:rsidRPr="00754B63">
        <w:rPr>
          <w:kern w:val="0"/>
          <w:szCs w:val="21"/>
        </w:rPr>
        <w:t>醒目的疏散指示标志</w:t>
      </w:r>
      <w:r w:rsidRPr="00754B63">
        <w:rPr>
          <w:rFonts w:hAnsi="宋体"/>
          <w:szCs w:val="21"/>
        </w:rPr>
        <w:t>对人员疏散起到重要指示作用的措施，有利于提高走道的通行能力，使人员尽快脱离危险地域。</w:t>
      </w:r>
    </w:p>
    <w:p w:rsidR="00C810CD" w:rsidRPr="00754B63" w:rsidRDefault="00C810CD" w:rsidP="00C810CD">
      <w:pPr>
        <w:spacing w:line="360" w:lineRule="auto"/>
        <w:rPr>
          <w:rFonts w:asciiTheme="minorEastAsia" w:hAnsiTheme="minorEastAsia" w:cs="Helvetica"/>
          <w:kern w:val="0"/>
          <w:sz w:val="24"/>
        </w:rPr>
      </w:pPr>
      <w:r w:rsidRPr="00754B63">
        <w:rPr>
          <w:rFonts w:ascii="黑体" w:eastAsia="黑体" w:hAnsi="宋体"/>
          <w:kern w:val="0"/>
          <w:sz w:val="28"/>
          <w:szCs w:val="28"/>
        </w:rPr>
        <w:br w:type="page"/>
      </w:r>
    </w:p>
    <w:p w:rsidR="00C810CD" w:rsidRPr="00754B63" w:rsidRDefault="00C810CD" w:rsidP="00C810CD">
      <w:pPr>
        <w:spacing w:line="360" w:lineRule="auto"/>
        <w:jc w:val="center"/>
        <w:outlineLvl w:val="0"/>
        <w:rPr>
          <w:rFonts w:ascii="黑体" w:eastAsia="黑体" w:hAnsi="宋体"/>
          <w:kern w:val="0"/>
          <w:sz w:val="28"/>
          <w:szCs w:val="28"/>
        </w:rPr>
      </w:pPr>
      <w:bookmarkStart w:id="296" w:name="_Toc513209864"/>
      <w:r w:rsidRPr="00754B63">
        <w:rPr>
          <w:rFonts w:ascii="黑体" w:eastAsia="黑体" w:hAnsi="宋体" w:hint="eastAsia"/>
          <w:kern w:val="0"/>
          <w:sz w:val="28"/>
          <w:szCs w:val="28"/>
        </w:rPr>
        <w:lastRenderedPageBreak/>
        <w:t>7 建筑设备</w:t>
      </w:r>
      <w:bookmarkEnd w:id="296"/>
    </w:p>
    <w:p w:rsidR="00C810CD" w:rsidRPr="00754B63" w:rsidRDefault="00C810CD" w:rsidP="00C810CD">
      <w:pPr>
        <w:spacing w:line="360" w:lineRule="auto"/>
        <w:ind w:left="432" w:hangingChars="200" w:hanging="432"/>
        <w:jc w:val="center"/>
        <w:outlineLvl w:val="1"/>
        <w:rPr>
          <w:rFonts w:ascii="黑体" w:eastAsia="黑体"/>
          <w:szCs w:val="21"/>
        </w:rPr>
      </w:pPr>
      <w:bookmarkStart w:id="297" w:name="_Toc158520833"/>
      <w:bookmarkStart w:id="298" w:name="_Toc513209865"/>
      <w:r w:rsidRPr="00754B63">
        <w:rPr>
          <w:rFonts w:ascii="黑体" w:eastAsia="黑体" w:hint="eastAsia"/>
          <w:szCs w:val="21"/>
        </w:rPr>
        <w:t>7.1 给水排水</w:t>
      </w:r>
      <w:bookmarkEnd w:id="297"/>
      <w:bookmarkEnd w:id="298"/>
    </w:p>
    <w:p w:rsidR="00C810CD" w:rsidRPr="00754B63" w:rsidRDefault="00C810CD" w:rsidP="00C810CD">
      <w:pPr>
        <w:spacing w:line="360" w:lineRule="auto"/>
        <w:rPr>
          <w:szCs w:val="21"/>
        </w:rPr>
      </w:pPr>
      <w:r w:rsidRPr="00754B63">
        <w:rPr>
          <w:rFonts w:ascii="黑体" w:eastAsia="黑体" w:hint="eastAsia"/>
          <w:szCs w:val="21"/>
        </w:rPr>
        <w:t xml:space="preserve">7.1.2  </w:t>
      </w:r>
      <w:r w:rsidRPr="00754B63">
        <w:rPr>
          <w:rFonts w:hint="eastAsia"/>
          <w:szCs w:val="21"/>
        </w:rPr>
        <w:t>当靠近巨幕影厅或在巨幕影厅起坡下方设置卫生间时，建议卫生器具选择具有静音功能的洁具，避免冲厕时产生噪音影响观影效果。</w:t>
      </w:r>
    </w:p>
    <w:p w:rsidR="00C810CD" w:rsidRPr="00754B63" w:rsidRDefault="00C810CD" w:rsidP="00C810CD">
      <w:pPr>
        <w:spacing w:line="360" w:lineRule="auto"/>
        <w:rPr>
          <w:szCs w:val="21"/>
        </w:rPr>
      </w:pPr>
      <w:r w:rsidRPr="00754B63">
        <w:rPr>
          <w:rFonts w:ascii="黑体" w:eastAsia="黑体"/>
          <w:szCs w:val="21"/>
        </w:rPr>
        <w:t>7.1.</w:t>
      </w:r>
      <w:r w:rsidRPr="00754B63">
        <w:rPr>
          <w:rFonts w:ascii="黑体" w:eastAsia="黑体" w:hint="eastAsia"/>
          <w:szCs w:val="21"/>
        </w:rPr>
        <w:t>3</w:t>
      </w:r>
      <w:r w:rsidRPr="00754B63">
        <w:rPr>
          <w:rFonts w:hint="eastAsia"/>
          <w:szCs w:val="21"/>
        </w:rPr>
        <w:t xml:space="preserve">  </w:t>
      </w:r>
      <w:r w:rsidRPr="00754B63">
        <w:rPr>
          <w:rFonts w:hint="eastAsia"/>
          <w:szCs w:val="21"/>
        </w:rPr>
        <w:t>防火喷淋头不设在放映机正上方，以免不必要的损失。</w:t>
      </w:r>
    </w:p>
    <w:p w:rsidR="00C810CD" w:rsidRPr="00754B63" w:rsidRDefault="00C810CD" w:rsidP="00C810CD">
      <w:pPr>
        <w:spacing w:line="360" w:lineRule="auto"/>
        <w:rPr>
          <w:szCs w:val="21"/>
        </w:rPr>
      </w:pPr>
      <w:r w:rsidRPr="00754B63">
        <w:rPr>
          <w:rFonts w:ascii="黑体" w:eastAsia="黑体"/>
          <w:szCs w:val="21"/>
        </w:rPr>
        <w:t>7.1.</w:t>
      </w:r>
      <w:r w:rsidRPr="00754B63">
        <w:rPr>
          <w:rFonts w:ascii="黑体" w:eastAsia="黑体" w:hint="eastAsia"/>
          <w:szCs w:val="21"/>
        </w:rPr>
        <w:t xml:space="preserve">5  </w:t>
      </w:r>
      <w:r w:rsidRPr="00754B63">
        <w:rPr>
          <w:rFonts w:hint="eastAsia"/>
          <w:szCs w:val="21"/>
        </w:rPr>
        <w:t>《建筑给水排水设计规范》</w:t>
      </w:r>
      <w:r w:rsidRPr="00754B63">
        <w:rPr>
          <w:rFonts w:hint="eastAsia"/>
          <w:szCs w:val="21"/>
        </w:rPr>
        <w:t>GB50015</w:t>
      </w:r>
      <w:r w:rsidRPr="00754B63">
        <w:rPr>
          <w:szCs w:val="21"/>
        </w:rPr>
        <w:t>对给排水系统选择、用水量、水压都已有规定。</w:t>
      </w:r>
    </w:p>
    <w:p w:rsidR="00C810CD" w:rsidRPr="00754B63" w:rsidRDefault="00C810CD" w:rsidP="00C810CD">
      <w:pPr>
        <w:spacing w:line="360" w:lineRule="auto"/>
        <w:rPr>
          <w:kern w:val="0"/>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299" w:name="_Toc158520834"/>
      <w:bookmarkStart w:id="300" w:name="_Toc513209866"/>
      <w:r w:rsidRPr="00754B63">
        <w:rPr>
          <w:rFonts w:ascii="黑体" w:eastAsia="黑体" w:hint="eastAsia"/>
          <w:szCs w:val="21"/>
        </w:rPr>
        <w:t>7.2 供暖、通风和空气调节</w:t>
      </w:r>
      <w:bookmarkEnd w:id="299"/>
      <w:bookmarkEnd w:id="300"/>
    </w:p>
    <w:p w:rsidR="00C810CD" w:rsidRPr="00754B63" w:rsidRDefault="00C810CD" w:rsidP="00C810CD">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t>7.2.1</w:t>
        </w:r>
      </w:smartTag>
      <w:r w:rsidRPr="00754B63">
        <w:rPr>
          <w:rFonts w:ascii="黑体" w:eastAsia="黑体" w:hint="eastAsia"/>
          <w:szCs w:val="21"/>
        </w:rPr>
        <w:t xml:space="preserve">  </w:t>
      </w:r>
      <w:r w:rsidRPr="00754B63">
        <w:rPr>
          <w:rFonts w:hint="eastAsia"/>
          <w:szCs w:val="21"/>
        </w:rPr>
        <w:t>本条对乙级电影院的空气调节，可根据不同地区气候条件和经济条件区别对待。炎热地区，推荐设空气调节，但不硬性规定必须设置；非炎热地区，标准可低些，有条件可以设空气调节，资金紧张也可设机械通风。</w:t>
      </w:r>
    </w:p>
    <w:p w:rsidR="00C810CD" w:rsidRPr="00754B63" w:rsidRDefault="00C810CD" w:rsidP="00C810CD">
      <w:pPr>
        <w:spacing w:line="360" w:lineRule="auto"/>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t>7.2.2</w:t>
        </w:r>
      </w:smartTag>
      <w:r w:rsidRPr="00754B63">
        <w:rPr>
          <w:rFonts w:ascii="黑体" w:eastAsia="黑体" w:hint="eastAsia"/>
          <w:szCs w:val="21"/>
        </w:rPr>
        <w:t xml:space="preserve">  </w:t>
      </w:r>
      <w:r w:rsidRPr="00754B63">
        <w:rPr>
          <w:rFonts w:hint="eastAsia"/>
          <w:szCs w:val="21"/>
        </w:rPr>
        <w:t>冬季室内供暖计算温度及夏季室内空调计算参数给出的范围较大，设计时可根据电影院的等级和</w:t>
      </w:r>
      <w:r w:rsidRPr="00754B63">
        <w:rPr>
          <w:rFonts w:ascii="宋体" w:hAnsi="宋体" w:hint="eastAsia"/>
          <w:szCs w:val="21"/>
        </w:rPr>
        <w:t>经济条件确定，根据现有的经济发展水平，此次修订标准适当提高。</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观影厅及放映室大多建设在商业综合体建筑中，一般情况下其空调设备直接使用商业综合体大楼的冷热源即可。但从实际使用和经营的角度出发，使用方越来越希望将其空调系统冷热源与整个建筑的冷热源分开、单独设置，在这种情况下采用直接蒸发式的独立的风冷热泵型机组更为适合。</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观影厅及数字放映室供暖形式可分为两种：空调系统供暖、散热器供暖。</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在北方严寒地区，当观影厅及放映室不使用期间，室内应维持一定的值班供暖温度。因此，在严寒地区，宜设置空调系统供暖和散热器供暖两套系统。散热器供暖系统始终开启，保证室内的值班供暖温度，当投入使用时开启空调系统。</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总之，考虑冷热源时，不仅要考虑机组在额定工况或名义工况下的性能，还应考虑观影厅及放映室的整体使用状态和运行性能，以使其冷热源的配置最好的服务于观影厅及放映室。</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天然冷源包括地道风、地下水、山涧水等。本条规定室温低于</w:t>
      </w:r>
      <w:smartTag w:uri="urn:schemas-microsoft-com:office:smarttags" w:element="chmetcnv">
        <w:smartTagPr>
          <w:attr w:name="UnitName" w:val="℃"/>
          <w:attr w:name="SourceValue" w:val="30"/>
          <w:attr w:name="HasSpace" w:val="False"/>
          <w:attr w:name="Negative" w:val="False"/>
          <w:attr w:name="NumberType" w:val="1"/>
          <w:attr w:name="TCSC" w:val="0"/>
        </w:smartTagPr>
        <w:r w:rsidRPr="00754B63">
          <w:rPr>
            <w:rFonts w:ascii="宋体" w:hAnsi="宋体" w:hint="eastAsia"/>
            <w:szCs w:val="21"/>
          </w:rPr>
          <w:t>30℃</w:t>
        </w:r>
      </w:smartTag>
      <w:r w:rsidRPr="00754B63">
        <w:rPr>
          <w:rFonts w:ascii="宋体" w:hAnsi="宋体" w:hint="eastAsia"/>
          <w:szCs w:val="21"/>
        </w:rPr>
        <w:t>，是考虑我国不少地区地下水温度较低，用天然冷源完全有可能低于此值。这里只规定上限温度，使室温允许值范围更大，设计时灵活性也更大。所以本条取</w:t>
      </w:r>
      <w:smartTag w:uri="urn:schemas-microsoft-com:office:smarttags" w:element="chmetcnv">
        <w:smartTagPr>
          <w:attr w:name="UnitName" w:val="℃"/>
          <w:attr w:name="SourceValue" w:val="30"/>
          <w:attr w:name="HasSpace" w:val="False"/>
          <w:attr w:name="Negative" w:val="False"/>
          <w:attr w:name="NumberType" w:val="1"/>
          <w:attr w:name="TCSC" w:val="0"/>
        </w:smartTagPr>
        <w:r w:rsidRPr="00754B63">
          <w:rPr>
            <w:rFonts w:ascii="宋体" w:hAnsi="宋体" w:hint="eastAsia"/>
            <w:szCs w:val="21"/>
          </w:rPr>
          <w:t>30℃</w:t>
        </w:r>
      </w:smartTag>
      <w:r w:rsidRPr="00754B63">
        <w:rPr>
          <w:rFonts w:ascii="宋体" w:hAnsi="宋体" w:hint="eastAsia"/>
          <w:szCs w:val="21"/>
        </w:rPr>
        <w:t>为上限温度。</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关于放映室温度影响</w:t>
      </w:r>
      <w:r w:rsidRPr="00754B63">
        <w:rPr>
          <w:rFonts w:ascii="宋体" w:hAnsi="宋体"/>
          <w:szCs w:val="21"/>
        </w:rPr>
        <w:t xml:space="preserve"> </w:t>
      </w:r>
      <w:r w:rsidRPr="00754B63">
        <w:rPr>
          <w:rFonts w:ascii="宋体" w:hAnsi="宋体" w:hint="eastAsia"/>
          <w:szCs w:val="21"/>
        </w:rPr>
        <w:t>在调研中放映室温度有关的故障报警和故障明显呈现出季节性，夏季最热的月份明显高于其他季节。控制好放映室温度的影院，故障明显少。</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关于放映室湿度影响</w:t>
      </w:r>
      <w:r w:rsidRPr="00754B63">
        <w:rPr>
          <w:rFonts w:ascii="宋体" w:hAnsi="宋体"/>
          <w:szCs w:val="21"/>
        </w:rPr>
        <w:t xml:space="preserve"> </w:t>
      </w:r>
      <w:r w:rsidRPr="00754B63">
        <w:rPr>
          <w:rFonts w:ascii="宋体" w:hAnsi="宋体" w:hint="eastAsia"/>
          <w:szCs w:val="21"/>
        </w:rPr>
        <w:t>在高湿度地区（经常</w:t>
      </w:r>
      <w:r w:rsidRPr="00754B63">
        <w:rPr>
          <w:rFonts w:ascii="宋体" w:hAnsi="宋体"/>
          <w:szCs w:val="21"/>
        </w:rPr>
        <w:t>&gt;90%</w:t>
      </w:r>
      <w:r w:rsidRPr="00754B63">
        <w:rPr>
          <w:rFonts w:ascii="宋体" w:hAnsi="宋体" w:hint="eastAsia"/>
          <w:szCs w:val="21"/>
        </w:rPr>
        <w:t>），湿气造成冷凝雾或水滴，造成电路元件永久失效，或者造成纤维空气过滤网气流不畅导致机内电路过热，引起故障隐患。在放映机下采取</w:t>
      </w:r>
      <w:r w:rsidRPr="00754B63">
        <w:rPr>
          <w:rFonts w:ascii="宋体" w:hAnsi="宋体" w:hint="eastAsia"/>
          <w:szCs w:val="21"/>
        </w:rPr>
        <w:lastRenderedPageBreak/>
        <w:t>安装加热除湿装置，或加装抽湿机，开机前预先开空调抽湿一定时间之后再开放映设备，同时注意空气过滤网的清洁，之后不在出现此种电路问题。</w:t>
      </w:r>
    </w:p>
    <w:p w:rsidR="00C810CD" w:rsidRPr="00754B63" w:rsidRDefault="00C810CD" w:rsidP="00C810CD">
      <w:pPr>
        <w:spacing w:line="360" w:lineRule="auto"/>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int="eastAsia"/>
            <w:szCs w:val="21"/>
          </w:rPr>
          <w:t>7.2.3</w:t>
        </w:r>
      </w:smartTag>
      <w:r w:rsidRPr="00754B63">
        <w:rPr>
          <w:rFonts w:ascii="黑体" w:eastAsia="黑体" w:hint="eastAsia"/>
          <w:szCs w:val="21"/>
        </w:rPr>
        <w:t xml:space="preserve">  </w:t>
      </w:r>
      <w:r w:rsidRPr="00754B63">
        <w:rPr>
          <w:rFonts w:ascii="宋体" w:hAnsi="宋体" w:hint="eastAsia"/>
          <w:szCs w:val="21"/>
        </w:rPr>
        <w:t>无论是工业建筑还是民用建筑，人员所需新风量都应根据室内的卫生要求、人员的活动和工作性质，以及在室内的停留时间等因素确定。卫生要求的最小新风量，民用建筑主要是对CO</w:t>
      </w:r>
      <w:r w:rsidRPr="00754B63">
        <w:rPr>
          <w:rFonts w:ascii="宋体" w:hAnsi="宋体" w:hint="eastAsia"/>
          <w:szCs w:val="21"/>
          <w:vertAlign w:val="subscript"/>
        </w:rPr>
        <w:t>2</w:t>
      </w:r>
      <w:r w:rsidRPr="00754B63">
        <w:rPr>
          <w:rFonts w:ascii="宋体" w:hAnsi="宋体" w:hint="eastAsia"/>
          <w:szCs w:val="21"/>
        </w:rPr>
        <w:t>的浓度要求（可吸入颗粒物的要求可通过过滤措施达到）。</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国家标准《</w:t>
      </w:r>
      <w:r w:rsidRPr="00754B63">
        <w:rPr>
          <w:rFonts w:ascii="宋体" w:hAnsi="宋体"/>
          <w:szCs w:val="21"/>
        </w:rPr>
        <w:t>文化娱乐场所卫生标准</w:t>
      </w:r>
      <w:r w:rsidRPr="00754B63">
        <w:rPr>
          <w:rFonts w:ascii="宋体" w:hAnsi="宋体" w:hint="eastAsia"/>
          <w:szCs w:val="21"/>
        </w:rPr>
        <w:t>》GB9664规定，影剧院、音乐厅、录像厅（室）的新风量标准为：≥20m</w:t>
      </w:r>
      <w:r w:rsidRPr="00754B63">
        <w:rPr>
          <w:rFonts w:ascii="宋体" w:hAnsi="宋体" w:hint="eastAsia"/>
          <w:szCs w:val="21"/>
          <w:vertAlign w:val="superscript"/>
        </w:rPr>
        <w:t>3</w:t>
      </w:r>
      <w:r w:rsidRPr="00754B63">
        <w:rPr>
          <w:rFonts w:ascii="宋体" w:hAnsi="宋体" w:hint="eastAsia"/>
          <w:szCs w:val="21"/>
        </w:rPr>
        <w:t>/h·P。</w:t>
      </w:r>
      <w:r w:rsidRPr="00754B63">
        <w:rPr>
          <w:rFonts w:hAnsi="宋体"/>
          <w:kern w:val="0"/>
          <w:szCs w:val="21"/>
        </w:rPr>
        <w:t>室内稳定状态下的</w:t>
      </w:r>
      <w:r w:rsidRPr="00754B63">
        <w:rPr>
          <w:kern w:val="0"/>
          <w:szCs w:val="21"/>
        </w:rPr>
        <w:t>CO</w:t>
      </w:r>
      <w:r w:rsidRPr="00754B63">
        <w:rPr>
          <w:kern w:val="0"/>
          <w:szCs w:val="21"/>
          <w:vertAlign w:val="subscript"/>
        </w:rPr>
        <w:t>2</w:t>
      </w:r>
      <w:r w:rsidRPr="00754B63">
        <w:rPr>
          <w:rFonts w:hAnsi="宋体"/>
          <w:kern w:val="0"/>
          <w:szCs w:val="21"/>
        </w:rPr>
        <w:t>允许浓度应小于</w:t>
      </w:r>
      <w:r w:rsidRPr="00754B63">
        <w:rPr>
          <w:kern w:val="0"/>
          <w:szCs w:val="21"/>
        </w:rPr>
        <w:t>0.25%</w:t>
      </w:r>
      <w:r w:rsidRPr="00754B63">
        <w:rPr>
          <w:rFonts w:hAnsi="宋体"/>
          <w:kern w:val="0"/>
          <w:szCs w:val="21"/>
        </w:rPr>
        <w:t>（我国人体散发的</w:t>
      </w:r>
      <w:r w:rsidRPr="00754B63">
        <w:rPr>
          <w:kern w:val="0"/>
          <w:szCs w:val="21"/>
        </w:rPr>
        <w:t>CO</w:t>
      </w:r>
      <w:r w:rsidRPr="00754B63">
        <w:rPr>
          <w:kern w:val="0"/>
          <w:szCs w:val="21"/>
          <w:vertAlign w:val="subscript"/>
        </w:rPr>
        <w:t>2</w:t>
      </w:r>
      <w:r w:rsidRPr="00754B63">
        <w:rPr>
          <w:rFonts w:hAnsi="宋体"/>
          <w:kern w:val="0"/>
          <w:szCs w:val="21"/>
        </w:rPr>
        <w:t>量可按每人每小时</w:t>
      </w:r>
      <w:r w:rsidRPr="00754B63">
        <w:rPr>
          <w:kern w:val="0"/>
          <w:szCs w:val="21"/>
        </w:rPr>
        <w:t>0.02m</w:t>
      </w:r>
      <w:r w:rsidRPr="00754B63">
        <w:rPr>
          <w:kern w:val="0"/>
          <w:szCs w:val="21"/>
          <w:vertAlign w:val="superscript"/>
        </w:rPr>
        <w:t>3</w:t>
      </w:r>
      <w:r w:rsidRPr="00754B63">
        <w:rPr>
          <w:kern w:val="0"/>
          <w:szCs w:val="21"/>
        </w:rPr>
        <w:t>/</w:t>
      </w:r>
      <w:r w:rsidRPr="00754B63">
        <w:rPr>
          <w:rFonts w:hAnsi="宋体"/>
          <w:kern w:val="0"/>
          <w:szCs w:val="21"/>
        </w:rPr>
        <w:t>人</w:t>
      </w:r>
      <w:r w:rsidRPr="00754B63">
        <w:rPr>
          <w:kern w:val="0"/>
          <w:szCs w:val="21"/>
        </w:rPr>
        <w:t>·</w:t>
      </w:r>
      <w:r w:rsidRPr="00754B63">
        <w:rPr>
          <w:rFonts w:hAnsi="宋体"/>
          <w:kern w:val="0"/>
          <w:szCs w:val="21"/>
        </w:rPr>
        <w:t>时计算）。</w:t>
      </w:r>
      <w:r w:rsidRPr="00754B63">
        <w:rPr>
          <w:kern w:val="0"/>
          <w:szCs w:val="21"/>
        </w:rPr>
        <w:br/>
      </w:r>
      <w:r w:rsidRPr="00754B63">
        <w:rPr>
          <w:rFonts w:hint="eastAsia"/>
          <w:kern w:val="0"/>
          <w:szCs w:val="21"/>
        </w:rPr>
        <w:t xml:space="preserve">    </w:t>
      </w:r>
      <w:r w:rsidRPr="00754B63">
        <w:rPr>
          <w:rFonts w:ascii="宋体" w:hAnsi="宋体" w:hint="eastAsia"/>
          <w:szCs w:val="21"/>
        </w:rPr>
        <w:t>由于新风量的大小不仅与能耗、初投资和运行费用有关，而且关系到保证人员健康，本标准汇总了国内现行有关标准和标准的数据，并综合考虑了众多因素，也考虑了我国中小城市的实际情况，故本次修订按不同等级分别规定。</w:t>
      </w:r>
    </w:p>
    <w:p w:rsidR="00C810CD" w:rsidRPr="00754B63" w:rsidRDefault="00C810CD" w:rsidP="00C810CD">
      <w:pPr>
        <w:spacing w:line="360" w:lineRule="auto"/>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4B63">
          <w:rPr>
            <w:rFonts w:ascii="黑体" w:eastAsia="黑体" w:hAnsi="宋体" w:hint="eastAsia"/>
            <w:szCs w:val="21"/>
          </w:rPr>
          <w:t>7.2.4</w:t>
        </w:r>
      </w:smartTag>
      <w:r w:rsidRPr="00754B63">
        <w:rPr>
          <w:rFonts w:ascii="黑体" w:eastAsia="黑体" w:hAnsi="宋体" w:hint="eastAsia"/>
          <w:szCs w:val="21"/>
        </w:rPr>
        <w:t xml:space="preserve"> </w:t>
      </w:r>
      <w:r w:rsidRPr="00754B63">
        <w:rPr>
          <w:rFonts w:ascii="宋体" w:hAnsi="宋体" w:hint="eastAsia"/>
          <w:szCs w:val="21"/>
        </w:rPr>
        <w:t xml:space="preserve"> 本条人体散热散湿量，参阅《冷冻与空调》1983年第5期中“人体散热散湿量”一文。本条表中所列数据，已考虑群聚系数，使用时不再分男、女、老、少计算。</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影厅及放映室的室内发热主要包括人体、照明、设备发热。照明负荷在影厅使用过程中可以不予考虑，因为整个放映过程是在照明全部关闭的情况下。</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放映室的照明负荷可按照一般办公室的考虑即可。设备发热量主要集中在放映室内，其数字放映机、服务器及配套设备发热量较大，应根据最终的设备产品样本所提供的发热量进行考虑。</w:t>
      </w:r>
    </w:p>
    <w:p w:rsidR="00C810CD" w:rsidRPr="00754B63" w:rsidRDefault="00C810CD" w:rsidP="00C810CD">
      <w:pPr>
        <w:spacing w:line="360" w:lineRule="auto"/>
        <w:rPr>
          <w:rFonts w:ascii="宋体" w:hAnsi="宋体"/>
          <w:szCs w:val="21"/>
        </w:rPr>
      </w:pPr>
      <w:r w:rsidRPr="00754B63">
        <w:rPr>
          <w:rFonts w:ascii="黑体" w:eastAsia="黑体" w:hAnsi="宋体" w:hint="eastAsia"/>
          <w:szCs w:val="21"/>
        </w:rPr>
        <w:t xml:space="preserve">7.2.5  </w:t>
      </w:r>
      <w:r w:rsidRPr="00754B63">
        <w:rPr>
          <w:rFonts w:ascii="宋体" w:hAnsi="宋体" w:hint="eastAsia"/>
          <w:szCs w:val="21"/>
        </w:rPr>
        <w:t>本条为</w:t>
      </w:r>
      <w:r w:rsidRPr="00754B63">
        <w:rPr>
          <w:rFonts w:ascii="宋体" w:hAnsi="宋体"/>
          <w:szCs w:val="21"/>
        </w:rPr>
        <w:t>放映室的机械通风或空气调节</w:t>
      </w:r>
      <w:r w:rsidRPr="00754B63">
        <w:rPr>
          <w:rFonts w:ascii="宋体" w:hAnsi="宋体" w:hint="eastAsia"/>
          <w:szCs w:val="21"/>
        </w:rPr>
        <w:t>、供暖的技术要求</w:t>
      </w:r>
    </w:p>
    <w:p w:rsidR="00C810CD" w:rsidRPr="00754B63" w:rsidRDefault="00C810CD" w:rsidP="00C810CD">
      <w:pPr>
        <w:spacing w:line="360" w:lineRule="auto"/>
        <w:rPr>
          <w:rFonts w:ascii="宋体" w:hAnsi="宋体"/>
          <w:szCs w:val="21"/>
        </w:rPr>
      </w:pPr>
      <w:r w:rsidRPr="00754B63">
        <w:rPr>
          <w:rFonts w:ascii="黑体" w:eastAsia="黑体" w:hAnsi="宋体" w:hint="eastAsia"/>
          <w:szCs w:val="21"/>
        </w:rPr>
        <w:t xml:space="preserve">    1  </w:t>
      </w:r>
      <w:r w:rsidRPr="00754B63">
        <w:rPr>
          <w:rFonts w:ascii="宋体" w:hAnsi="宋体" w:hint="eastAsia"/>
          <w:szCs w:val="21"/>
        </w:rPr>
        <w:t>本条考虑观影厅设空气调节，则等级和要求较高，因此放映室亦相应设带新风的空气调节。空调进风口不应安排在放映机上方，以免万一冷凝水滴到机器里面，并且避免影响放映光。</w:t>
      </w:r>
    </w:p>
    <w:p w:rsidR="00C810CD" w:rsidRPr="00754B63" w:rsidRDefault="00C810CD" w:rsidP="00C810CD">
      <w:pPr>
        <w:spacing w:line="360" w:lineRule="auto"/>
        <w:rPr>
          <w:rFonts w:ascii="宋体" w:hAnsi="宋体"/>
          <w:szCs w:val="21"/>
        </w:rPr>
      </w:pPr>
      <w:r w:rsidRPr="00754B63">
        <w:rPr>
          <w:rFonts w:ascii="黑体" w:eastAsia="黑体" w:hAnsi="宋体" w:hint="eastAsia"/>
          <w:szCs w:val="21"/>
        </w:rPr>
        <w:t xml:space="preserve">    2、3、4</w:t>
      </w:r>
      <w:r w:rsidRPr="00754B63">
        <w:rPr>
          <w:rFonts w:ascii="宋体" w:hAnsi="宋体" w:hint="eastAsia"/>
          <w:szCs w:val="21"/>
        </w:rPr>
        <w:t>本条考虑放映室内放映机工作时散发毒气，宜排至建筑物外，因此空气调节不允许回风，以免影响整个系统，并保持负压，使其不散发进入其他部分。排风次数是根据毒气的散发量确定的。在调研中放映机排风系统风量小，氙灯不到寿命就会变黑，主要是排风量不够，放映机的排风量按灯的性质和种类按厂家提供的数据确定的，一般不小于15次</w:t>
      </w:r>
      <w:r w:rsidRPr="00754B63">
        <w:rPr>
          <w:kern w:val="0"/>
          <w:szCs w:val="21"/>
        </w:rPr>
        <w:t>/h</w:t>
      </w:r>
      <w:r w:rsidRPr="00754B63">
        <w:rPr>
          <w:rFonts w:hint="eastAsia"/>
          <w:kern w:val="0"/>
          <w:szCs w:val="21"/>
        </w:rPr>
        <w:t>。</w:t>
      </w:r>
      <w:r w:rsidRPr="00754B63">
        <w:rPr>
          <w:rFonts w:ascii="宋体" w:hAnsi="宋体" w:hint="eastAsia"/>
          <w:szCs w:val="21"/>
        </w:rPr>
        <w:t xml:space="preserve"> </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由于放映机需要很强的抽风，使放映室处于空气负压，因此应有等量的新风进入放映室，新风应该是顺畅、清洁的。</w:t>
      </w:r>
    </w:p>
    <w:p w:rsidR="00C810CD" w:rsidRPr="00754B63" w:rsidRDefault="00C810CD" w:rsidP="00C810CD">
      <w:pPr>
        <w:spacing w:line="360" w:lineRule="auto"/>
        <w:rPr>
          <w:rFonts w:ascii="宋体" w:hAnsi="宋体"/>
          <w:szCs w:val="21"/>
        </w:rPr>
      </w:pPr>
      <w:r w:rsidRPr="00754B63">
        <w:rPr>
          <w:rFonts w:ascii="宋体" w:hAnsi="宋体" w:hint="eastAsia"/>
          <w:szCs w:val="21"/>
        </w:rPr>
        <w:t xml:space="preserve">    对于放映室灰尘和烟尘影响</w:t>
      </w:r>
      <w:r w:rsidRPr="00754B63">
        <w:rPr>
          <w:rFonts w:ascii="宋体" w:hAnsi="宋体"/>
          <w:szCs w:val="21"/>
        </w:rPr>
        <w:t xml:space="preserve"> </w:t>
      </w:r>
      <w:r w:rsidRPr="00754B63">
        <w:rPr>
          <w:rFonts w:ascii="宋体" w:hAnsi="宋体" w:hint="eastAsia"/>
          <w:szCs w:val="21"/>
        </w:rPr>
        <w:t>有的新建或改造的电影院，为了提前开业，或者赶好档期，在</w:t>
      </w:r>
    </w:p>
    <w:p w:rsidR="00C810CD" w:rsidRPr="00754B63" w:rsidRDefault="00C810CD" w:rsidP="00C810CD">
      <w:pPr>
        <w:spacing w:line="360" w:lineRule="auto"/>
        <w:rPr>
          <w:rFonts w:ascii="宋体" w:hAnsi="宋体"/>
          <w:szCs w:val="21"/>
        </w:rPr>
      </w:pPr>
      <w:r w:rsidRPr="00754B63">
        <w:rPr>
          <w:rFonts w:ascii="宋体" w:hAnsi="宋体" w:hint="eastAsia"/>
          <w:szCs w:val="21"/>
        </w:rPr>
        <w:t>电影院放映室建设没有完成、没有进行充分的环境清洁时，粉尘相当大，就进行放映设备的安装，在很短的时间内就发现放映亮度明显减低，或者，电影院放映室环境有较大的灰尘或烟尘，平时清洁维护不到位，都会引起放映机光路受到污染，造成光效降低，严重影响放映质量，甚至空气过滤网堵塞使放映机内温度过高，引起故障隐患。</w:t>
      </w:r>
    </w:p>
    <w:p w:rsidR="00C810CD" w:rsidRPr="00754B63" w:rsidRDefault="00C810CD" w:rsidP="00C810CD">
      <w:pPr>
        <w:spacing w:line="360" w:lineRule="auto"/>
        <w:rPr>
          <w:rFonts w:ascii="宋体" w:hAnsi="宋体"/>
          <w:szCs w:val="21"/>
        </w:rPr>
      </w:pPr>
      <w:r w:rsidRPr="00754B63">
        <w:rPr>
          <w:rFonts w:ascii="黑体" w:eastAsia="黑体" w:hAnsi="宋体" w:hint="eastAsia"/>
          <w:szCs w:val="21"/>
        </w:rPr>
        <w:lastRenderedPageBreak/>
        <w:t xml:space="preserve">7.2.6  </w:t>
      </w:r>
      <w:r w:rsidRPr="00754B63">
        <w:rPr>
          <w:rFonts w:ascii="宋体" w:hAnsi="宋体" w:hint="eastAsia"/>
          <w:szCs w:val="21"/>
        </w:rPr>
        <w:t>观影厅的送风方式</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空气调节区的气流组织（又称为空气分布），是指合理地布置送风口和回风口，使得经过处理后的空气由送风口送入空调区后与空调区内空气混合、置换并进行热湿交换的过程中，均匀地消除空调区内的余热和余湿，从而使空调区内形成比较均匀而稳定的温湿度、气流速度和洁净度，以满足人体舒适的要求。</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影响空调区内空气分布的因素有：送风口的型式和位置、送风射流的参数、回风口的位置、房间的几何形状以及人在室内的位置等，其中送风口的型式和位置、送风射流的参数是主要影响因素。</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气流组织在观影厅内尤为重要，它除了有效保证室内环境温度以外更加要考虑到气流对观众的舒适度。尤其是夏季，观众区位于送风区域，如果气流组织处理的不好则观众头顶始终有吹冷风的强烈感觉。</w:t>
      </w:r>
    </w:p>
    <w:p w:rsidR="00C810CD" w:rsidRPr="00754B63" w:rsidRDefault="00C810CD" w:rsidP="00C810CD">
      <w:pPr>
        <w:spacing w:line="360" w:lineRule="auto"/>
        <w:ind w:firstLineChars="200" w:firstLine="432"/>
        <w:rPr>
          <w:rFonts w:ascii="宋体" w:hAnsi="宋体"/>
          <w:szCs w:val="21"/>
        </w:rPr>
      </w:pPr>
      <w:r w:rsidRPr="00754B63">
        <w:rPr>
          <w:rFonts w:ascii="宋体" w:hAnsi="宋体" w:hint="eastAsia"/>
          <w:szCs w:val="21"/>
        </w:rPr>
        <w:t>本条主要的目是要求空调系统设计时，应充分考虑到合理的气流组织，以使整个观影厅的温湿度大致相同，避免产生冷热不均的现象，同时为了最大限度的节约能源，规定在过渡季节，空调系统不做除湿处理，可做机械通风系统使用。</w:t>
      </w:r>
    </w:p>
    <w:p w:rsidR="00C810CD" w:rsidRPr="00754B63" w:rsidRDefault="00C810CD" w:rsidP="00C810CD">
      <w:pPr>
        <w:spacing w:line="360" w:lineRule="auto"/>
        <w:rPr>
          <w:rFonts w:ascii="黑体" w:eastAsia="黑体" w:hAnsi="宋体"/>
          <w:szCs w:val="21"/>
        </w:rPr>
      </w:pPr>
      <w:r w:rsidRPr="00754B63">
        <w:rPr>
          <w:rFonts w:ascii="黑体" w:eastAsia="黑体" w:hAnsi="宋体" w:hint="eastAsia"/>
          <w:szCs w:val="21"/>
        </w:rPr>
        <w:t>7.2.7  1</w:t>
      </w:r>
      <w:r w:rsidRPr="00754B63">
        <w:rPr>
          <w:rFonts w:ascii="宋体" w:hAnsi="宋体" w:hint="eastAsia"/>
          <w:szCs w:val="21"/>
        </w:rPr>
        <w:t>氨制冷剂的缺点是毒性大（B2级），对人体有害，且对食品有污染作用，为安全起见，不应采用。</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szCs w:val="21"/>
        </w:rPr>
        <w:t xml:space="preserve">    </w:t>
      </w:r>
      <w:r w:rsidRPr="00754B63">
        <w:rPr>
          <w:rFonts w:ascii="黑体" w:eastAsia="黑体" w:hAnsi="宋体" w:hint="eastAsia"/>
          <w:szCs w:val="21"/>
        </w:rPr>
        <w:t xml:space="preserve"> 2 </w:t>
      </w:r>
      <w:r w:rsidRPr="00754B63">
        <w:rPr>
          <w:rFonts w:ascii="宋体" w:hAnsi="宋体" w:hint="eastAsia"/>
          <w:szCs w:val="21"/>
        </w:rPr>
        <w:t xml:space="preserve"> </w:t>
      </w:r>
      <w:r w:rsidRPr="00754B63">
        <w:rPr>
          <w:rFonts w:ascii="宋体" w:hAnsi="宋体" w:hint="eastAsia"/>
          <w:kern w:val="0"/>
          <w:szCs w:val="21"/>
        </w:rPr>
        <w:t>本条强调卫生、环保。放映前、后厕所人员较多，为保证污秽气体迅速排走，强调设置机械通风。</w:t>
      </w:r>
    </w:p>
    <w:p w:rsidR="00C810CD" w:rsidRPr="00754B63" w:rsidRDefault="00C810CD" w:rsidP="00C810CD">
      <w:pPr>
        <w:snapToGrid w:val="0"/>
        <w:spacing w:line="360" w:lineRule="auto"/>
        <w:rPr>
          <w:rFonts w:ascii="宋体" w:hAnsi="宋体"/>
          <w:kern w:val="0"/>
          <w:szCs w:val="21"/>
        </w:rPr>
      </w:pPr>
      <w:r w:rsidRPr="00754B63">
        <w:rPr>
          <w:rFonts w:ascii="黑体" w:eastAsia="黑体" w:hAnsi="宋体" w:hint="eastAsia"/>
          <w:szCs w:val="21"/>
        </w:rPr>
        <w:t xml:space="preserve">7.2.8 </w:t>
      </w:r>
      <w:r w:rsidRPr="00754B63">
        <w:rPr>
          <w:rFonts w:ascii="宋体" w:hAnsi="宋体" w:hint="eastAsia"/>
          <w:kern w:val="0"/>
          <w:szCs w:val="21"/>
        </w:rPr>
        <w:t xml:space="preserve"> 观影厅的环境噪声控制标准较高，主要是解决空调通风设备的动力噪声和风道的再生噪声问题、因风管相连而引起的房间之间的串音问题、空调器、风机的振动问题。</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首先，空调系统的噪声源主要是风机的噪声，为了达到噪声控制标准，应根据建筑的具体情况采取如下措施：</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w:t>
      </w:r>
      <w:r w:rsidRPr="00754B63">
        <w:rPr>
          <w:rFonts w:ascii="黑体" w:eastAsia="黑体" w:hAnsi="宋体" w:hint="eastAsia"/>
          <w:szCs w:val="21"/>
        </w:rPr>
        <w:t xml:space="preserve">   </w:t>
      </w:r>
      <w:r w:rsidRPr="00754B63">
        <w:rPr>
          <w:rFonts w:ascii="黑体" w:eastAsia="黑体" w:hAnsi="宋体"/>
          <w:szCs w:val="21"/>
        </w:rPr>
        <w:t>1</w:t>
      </w:r>
      <w:r w:rsidRPr="00754B63">
        <w:rPr>
          <w:rFonts w:ascii="黑体" w:eastAsia="黑体" w:hAnsi="宋体" w:hint="eastAsia"/>
          <w:szCs w:val="21"/>
        </w:rPr>
        <w:t xml:space="preserve"> </w:t>
      </w:r>
      <w:r w:rsidRPr="00754B63">
        <w:rPr>
          <w:rFonts w:ascii="宋体" w:hAnsi="宋体" w:hint="eastAsia"/>
          <w:kern w:val="0"/>
          <w:szCs w:val="21"/>
        </w:rPr>
        <w:t xml:space="preserve"> 选用低噪高效风机，做好减振消声处理，做好隔声处理。</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w:t>
      </w:r>
      <w:r w:rsidRPr="00754B63">
        <w:rPr>
          <w:rFonts w:ascii="黑体" w:eastAsia="黑体" w:hAnsi="宋体" w:hint="eastAsia"/>
          <w:szCs w:val="21"/>
        </w:rPr>
        <w:t xml:space="preserve">   </w:t>
      </w:r>
      <w:r w:rsidRPr="00754B63">
        <w:rPr>
          <w:rFonts w:ascii="黑体" w:eastAsia="黑体" w:hAnsi="宋体"/>
          <w:szCs w:val="21"/>
        </w:rPr>
        <w:t>2</w:t>
      </w:r>
      <w:r w:rsidRPr="00754B63">
        <w:rPr>
          <w:rFonts w:ascii="黑体" w:eastAsia="黑体" w:hAnsi="宋体" w:hint="eastAsia"/>
          <w:szCs w:val="21"/>
        </w:rPr>
        <w:t xml:space="preserve"> </w:t>
      </w:r>
      <w:r w:rsidRPr="00754B63">
        <w:rPr>
          <w:rFonts w:ascii="宋体" w:hAnsi="宋体" w:hint="eastAsia"/>
          <w:kern w:val="0"/>
          <w:szCs w:val="21"/>
        </w:rPr>
        <w:t xml:space="preserve"> 空调设备底部应做重板隔振基础，上设弹簧减振器，空调机房内壁做吸声处理，在墙面、天花板安装吸声体，空调机房的门采用隔声门或设声闸。</w:t>
      </w:r>
    </w:p>
    <w:p w:rsidR="00C810CD" w:rsidRPr="00754B63" w:rsidRDefault="00C810CD" w:rsidP="00C810CD">
      <w:pPr>
        <w:snapToGrid w:val="0"/>
        <w:spacing w:line="360" w:lineRule="auto"/>
        <w:rPr>
          <w:rFonts w:ascii="宋体" w:hAnsi="宋体"/>
          <w:kern w:val="0"/>
          <w:szCs w:val="21"/>
        </w:rPr>
      </w:pPr>
      <w:r w:rsidRPr="00754B63">
        <w:rPr>
          <w:rFonts w:ascii="黑体" w:eastAsia="黑体" w:hAnsi="宋体" w:hint="eastAsia"/>
          <w:szCs w:val="21"/>
        </w:rPr>
        <w:t xml:space="preserve">    </w:t>
      </w:r>
      <w:r w:rsidRPr="00754B63">
        <w:rPr>
          <w:rFonts w:ascii="黑体" w:eastAsia="黑体" w:hAnsi="宋体"/>
          <w:szCs w:val="21"/>
        </w:rPr>
        <w:t>3</w:t>
      </w:r>
      <w:r w:rsidRPr="00754B63">
        <w:rPr>
          <w:rFonts w:ascii="黑体" w:eastAsia="黑体" w:hAnsi="宋体" w:hint="eastAsia"/>
          <w:szCs w:val="21"/>
        </w:rPr>
        <w:t xml:space="preserve"> </w:t>
      </w:r>
      <w:r w:rsidRPr="00754B63">
        <w:rPr>
          <w:rFonts w:ascii="宋体" w:hAnsi="宋体" w:hint="eastAsia"/>
          <w:kern w:val="0"/>
          <w:szCs w:val="21"/>
        </w:rPr>
        <w:t xml:space="preserve"> 风管、水管穿墙或楼板处均做隔振和软接处理，风管采用减振吊架吊装。风管穿过隔声墙预留的墙洞，待风管安装后用岩棉、玻璃棉、石棉等材料填实，使风管与墙洞之间无硬性连接，并在隔声墙的入口侧加装软管。</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w:t>
      </w:r>
      <w:r w:rsidRPr="00754B63">
        <w:rPr>
          <w:rFonts w:ascii="黑体" w:eastAsia="黑体" w:hAnsi="宋体" w:hint="eastAsia"/>
          <w:szCs w:val="21"/>
        </w:rPr>
        <w:t xml:space="preserve">  </w:t>
      </w:r>
      <w:r w:rsidRPr="00754B63">
        <w:rPr>
          <w:rFonts w:ascii="黑体" w:eastAsia="黑体" w:hAnsi="宋体"/>
          <w:szCs w:val="21"/>
        </w:rPr>
        <w:t>4</w:t>
      </w:r>
      <w:r w:rsidRPr="00754B63">
        <w:rPr>
          <w:rFonts w:ascii="黑体" w:eastAsia="黑体" w:hAnsi="宋体" w:hint="eastAsia"/>
          <w:szCs w:val="21"/>
        </w:rPr>
        <w:t xml:space="preserve"> </w:t>
      </w:r>
      <w:r w:rsidRPr="00754B63">
        <w:rPr>
          <w:rFonts w:ascii="宋体" w:hAnsi="宋体" w:hint="eastAsia"/>
          <w:kern w:val="0"/>
          <w:szCs w:val="21"/>
        </w:rPr>
        <w:t xml:space="preserve"> 主风管、支风管内风速、风口风速及风口型式按满足噪声标准的要求设计。空调系统不同噪声标准的气流速度允许值详见表7.2.8。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907"/>
        <w:gridCol w:w="1551"/>
        <w:gridCol w:w="1317"/>
        <w:gridCol w:w="2089"/>
      </w:tblGrid>
      <w:tr w:rsidR="00C810CD" w:rsidRPr="00754B63" w:rsidTr="000B2AF4">
        <w:trPr>
          <w:cantSplit/>
          <w:trHeight w:val="622"/>
          <w:jc w:val="center"/>
        </w:trPr>
        <w:tc>
          <w:tcPr>
            <w:tcW w:w="2263" w:type="pct"/>
            <w:gridSpan w:val="2"/>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hint="eastAsia"/>
                <w:kern w:val="0"/>
                <w:szCs w:val="21"/>
              </w:rPr>
              <w:t>噪声标准要求值</w:t>
            </w:r>
          </w:p>
        </w:tc>
        <w:tc>
          <w:tcPr>
            <w:tcW w:w="2737" w:type="pct"/>
            <w:gridSpan w:val="3"/>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hint="eastAsia"/>
                <w:kern w:val="0"/>
                <w:szCs w:val="21"/>
              </w:rPr>
              <w:t>管道内气流速度的允许值（</w:t>
            </w:r>
            <w:r w:rsidRPr="00754B63">
              <w:rPr>
                <w:rFonts w:ascii="宋体" w:hAnsi="宋体"/>
                <w:kern w:val="0"/>
                <w:szCs w:val="21"/>
              </w:rPr>
              <w:t>m/s</w:t>
            </w:r>
            <w:r w:rsidRPr="00754B63">
              <w:rPr>
                <w:rFonts w:ascii="宋体" w:hAnsi="宋体" w:hint="eastAsia"/>
                <w:kern w:val="0"/>
                <w:szCs w:val="21"/>
              </w:rPr>
              <w:t>）</w:t>
            </w:r>
          </w:p>
        </w:tc>
      </w:tr>
      <w:tr w:rsidR="00C810CD" w:rsidRPr="00754B63" w:rsidTr="000B2AF4">
        <w:trPr>
          <w:cantSplit/>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NR</w:t>
            </w:r>
            <w:r w:rsidRPr="00754B63">
              <w:rPr>
                <w:rFonts w:ascii="宋体" w:hAnsi="宋体" w:hint="eastAsia"/>
                <w:kern w:val="0"/>
                <w:szCs w:val="21"/>
              </w:rPr>
              <w:t>评价曲线</w:t>
            </w:r>
          </w:p>
        </w:tc>
        <w:tc>
          <w:tcPr>
            <w:tcW w:w="105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LA(dB)</w:t>
            </w:r>
          </w:p>
        </w:tc>
        <w:tc>
          <w:tcPr>
            <w:tcW w:w="856"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hint="eastAsia"/>
                <w:kern w:val="0"/>
                <w:szCs w:val="21"/>
              </w:rPr>
              <w:t>主风道</w:t>
            </w:r>
          </w:p>
        </w:tc>
        <w:tc>
          <w:tcPr>
            <w:tcW w:w="727"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hint="eastAsia"/>
                <w:kern w:val="0"/>
                <w:szCs w:val="21"/>
              </w:rPr>
              <w:t>支风道</w:t>
            </w:r>
          </w:p>
        </w:tc>
        <w:tc>
          <w:tcPr>
            <w:tcW w:w="1154"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hint="eastAsia"/>
                <w:kern w:val="0"/>
                <w:szCs w:val="21"/>
              </w:rPr>
              <w:t>房间出风口</w:t>
            </w:r>
          </w:p>
        </w:tc>
      </w:tr>
      <w:tr w:rsidR="00C810CD" w:rsidRPr="00754B63" w:rsidTr="000B2AF4">
        <w:trPr>
          <w:cantSplit/>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lastRenderedPageBreak/>
              <w:t>20</w:t>
            </w:r>
          </w:p>
        </w:tc>
        <w:tc>
          <w:tcPr>
            <w:tcW w:w="105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25</w:t>
            </w:r>
          </w:p>
        </w:tc>
        <w:tc>
          <w:tcPr>
            <w:tcW w:w="856"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4.5</w:t>
            </w:r>
          </w:p>
        </w:tc>
        <w:tc>
          <w:tcPr>
            <w:tcW w:w="727"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3.5</w:t>
            </w:r>
          </w:p>
        </w:tc>
        <w:tc>
          <w:tcPr>
            <w:tcW w:w="1154"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2.0</w:t>
            </w:r>
          </w:p>
        </w:tc>
      </w:tr>
      <w:tr w:rsidR="00C810CD" w:rsidRPr="00754B63" w:rsidTr="000B2AF4">
        <w:trPr>
          <w:cantSplit/>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25</w:t>
            </w:r>
          </w:p>
        </w:tc>
        <w:tc>
          <w:tcPr>
            <w:tcW w:w="105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30</w:t>
            </w:r>
          </w:p>
        </w:tc>
        <w:tc>
          <w:tcPr>
            <w:tcW w:w="856"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5.0</w:t>
            </w:r>
          </w:p>
        </w:tc>
        <w:tc>
          <w:tcPr>
            <w:tcW w:w="727"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4.5</w:t>
            </w:r>
          </w:p>
        </w:tc>
        <w:tc>
          <w:tcPr>
            <w:tcW w:w="1154"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2.5</w:t>
            </w:r>
          </w:p>
        </w:tc>
      </w:tr>
      <w:tr w:rsidR="00C810CD" w:rsidRPr="00754B63" w:rsidTr="000B2AF4">
        <w:trPr>
          <w:cantSplit/>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30</w:t>
            </w:r>
          </w:p>
        </w:tc>
        <w:tc>
          <w:tcPr>
            <w:tcW w:w="105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35</w:t>
            </w:r>
          </w:p>
        </w:tc>
        <w:tc>
          <w:tcPr>
            <w:tcW w:w="856"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6.5</w:t>
            </w:r>
          </w:p>
        </w:tc>
        <w:tc>
          <w:tcPr>
            <w:tcW w:w="727"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5.5</w:t>
            </w:r>
          </w:p>
        </w:tc>
        <w:tc>
          <w:tcPr>
            <w:tcW w:w="1154"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3.3</w:t>
            </w:r>
          </w:p>
        </w:tc>
      </w:tr>
      <w:tr w:rsidR="00C810CD" w:rsidRPr="00754B63" w:rsidTr="000B2AF4">
        <w:trPr>
          <w:cantSplit/>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35</w:t>
            </w:r>
          </w:p>
        </w:tc>
        <w:tc>
          <w:tcPr>
            <w:tcW w:w="105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40</w:t>
            </w:r>
          </w:p>
        </w:tc>
        <w:tc>
          <w:tcPr>
            <w:tcW w:w="856"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7.5</w:t>
            </w:r>
          </w:p>
        </w:tc>
        <w:tc>
          <w:tcPr>
            <w:tcW w:w="727"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6.0</w:t>
            </w:r>
          </w:p>
        </w:tc>
        <w:tc>
          <w:tcPr>
            <w:tcW w:w="1154"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4.0</w:t>
            </w:r>
          </w:p>
        </w:tc>
      </w:tr>
      <w:tr w:rsidR="00C810CD" w:rsidRPr="00754B63" w:rsidTr="000B2AF4">
        <w:trPr>
          <w:cantSplit/>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40</w:t>
            </w:r>
          </w:p>
        </w:tc>
        <w:tc>
          <w:tcPr>
            <w:tcW w:w="1052"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45</w:t>
            </w:r>
          </w:p>
        </w:tc>
        <w:tc>
          <w:tcPr>
            <w:tcW w:w="856"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9.0</w:t>
            </w:r>
          </w:p>
        </w:tc>
        <w:tc>
          <w:tcPr>
            <w:tcW w:w="727"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7.0</w:t>
            </w:r>
          </w:p>
        </w:tc>
        <w:tc>
          <w:tcPr>
            <w:tcW w:w="1154" w:type="pct"/>
            <w:tcBorders>
              <w:top w:val="single" w:sz="4" w:space="0" w:color="auto"/>
              <w:left w:val="single" w:sz="4" w:space="0" w:color="auto"/>
              <w:bottom w:val="single" w:sz="4" w:space="0" w:color="auto"/>
              <w:right w:val="single" w:sz="4" w:space="0" w:color="auto"/>
            </w:tcBorders>
            <w:vAlign w:val="center"/>
            <w:hideMark/>
          </w:tcPr>
          <w:p w:rsidR="00C810CD" w:rsidRPr="00754B63" w:rsidRDefault="00C810CD" w:rsidP="000B2AF4">
            <w:pPr>
              <w:snapToGrid w:val="0"/>
              <w:spacing w:line="360" w:lineRule="auto"/>
              <w:rPr>
                <w:rFonts w:ascii="宋体" w:hAnsi="宋体"/>
                <w:kern w:val="0"/>
                <w:szCs w:val="21"/>
              </w:rPr>
            </w:pPr>
            <w:r w:rsidRPr="00754B63">
              <w:rPr>
                <w:rFonts w:ascii="宋体" w:hAnsi="宋体"/>
                <w:kern w:val="0"/>
                <w:szCs w:val="21"/>
              </w:rPr>
              <w:t>5.0</w:t>
            </w:r>
          </w:p>
        </w:tc>
      </w:tr>
    </w:tbl>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表7.2.8空调系统不同噪声标准的气流速度允许值</w:t>
      </w:r>
      <w:r w:rsidRPr="00754B63">
        <w:rPr>
          <w:rFonts w:ascii="宋体" w:hAnsi="宋体"/>
          <w:kern w:val="0"/>
          <w:szCs w:val="21"/>
        </w:rPr>
        <w:t xml:space="preserve"> </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其次，空调系统的消声设计是一项复杂而重要的工作，在设计初期应按照假定噪声源的估算数据进行，在总送、回风干管和到各部位的分支管上分别装设消声器，在最终产品订货后应根据噪声源及消声产品的实际数据进行核算。</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最后，隔声与隔振的问题的解决和处理尤为重要。空调系统噪声控制其最终目的使观影厅达到所确定的允许噪声标准，满足使用功能的要求。因此，必须注意噪声源、传声途径和接收者所处的环境等三方面的问题。当然，以降低噪声源处的噪声最为有效，但当降低设备噪声源的噪声一时难以解决，或由于各种因素的影响存在，在此种情况下，就必须采用相应的综合措施，才能达到噪声控制的目的。</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机房布置——空调系统的机房、管路设计时，必须与隔声、隔振设计同时考虑，相互密切配合，综合各种因素合理的安排机房位置，并采用必要的噪声控制措施，消除或降低机房、管路噪声对数字巨幕影厅的影响。</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设备安装——设备安装是系统噪声控制不可忽视的。当使用低噪声设备时，若安装不良，也能使噪声控制措施白费力气。因此，设备应安装在弹性减振基础上，并注意调节机组的动静平衡，以免损坏隔振效果和出其它问题。</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固体传声的隔绝——固体传声是噪声源产生的振动，通过围护结构传至其它房间的顶棚、墙壁、地板等构件，使其振动再向室内辐射噪声。它与空气传声性质不同，衰减缓慢，影响距离远，区域大而不易处理。固体传声隔绝，普遍采用使振动源与维护结构相隔离来消除及防止产生固体传声。建筑室内噪声水平既同空调系统产生的噪声有关，也同建筑本身的墙体、楼板的隔声性能有关。</w:t>
      </w:r>
    </w:p>
    <w:p w:rsidR="00C810CD" w:rsidRPr="00754B63" w:rsidRDefault="00C810CD" w:rsidP="00C810CD">
      <w:pPr>
        <w:snapToGrid w:val="0"/>
        <w:spacing w:line="360" w:lineRule="auto"/>
        <w:rPr>
          <w:rFonts w:ascii="宋体" w:hAnsi="宋体"/>
          <w:kern w:val="0"/>
          <w:szCs w:val="21"/>
        </w:rPr>
      </w:pPr>
      <w:r w:rsidRPr="00754B63">
        <w:rPr>
          <w:rFonts w:ascii="宋体" w:hAnsi="宋体" w:hint="eastAsia"/>
          <w:kern w:val="0"/>
          <w:szCs w:val="21"/>
        </w:rPr>
        <w:t xml:space="preserve">    隔振措施——空调系统中的通风机、水泵、制冷压缩机是产生振动的振源。机器的振动又传至支撑结构（如楼板或基础）或管道，引起后者的振动。这些振动有时会影响人的身体健康，或者会影响产品的质量，有时还会危及支撑结构的安全。因此，对震源采取隔振措施，是不可缺少的。</w:t>
      </w:r>
    </w:p>
    <w:p w:rsidR="00C810CD" w:rsidRPr="00754B63" w:rsidRDefault="00C810CD" w:rsidP="00C810CD">
      <w:pPr>
        <w:snapToGrid w:val="0"/>
        <w:spacing w:line="360" w:lineRule="auto"/>
        <w:rPr>
          <w:szCs w:val="21"/>
        </w:rPr>
      </w:pPr>
      <w:r w:rsidRPr="00754B63">
        <w:rPr>
          <w:rFonts w:ascii="黑体" w:eastAsia="黑体" w:hAnsi="宋体" w:hint="eastAsia"/>
          <w:szCs w:val="21"/>
        </w:rPr>
        <w:t xml:space="preserve">7.2.9  </w:t>
      </w:r>
      <w:r w:rsidRPr="00754B63">
        <w:rPr>
          <w:rFonts w:hint="eastAsia"/>
          <w:kern w:val="0"/>
          <w:szCs w:val="21"/>
        </w:rPr>
        <w:t>本条款强调了</w:t>
      </w:r>
      <w:r w:rsidRPr="00754B63">
        <w:rPr>
          <w:kern w:val="0"/>
          <w:szCs w:val="21"/>
        </w:rPr>
        <w:t>观影厅</w:t>
      </w:r>
      <w:r w:rsidRPr="00754B63">
        <w:rPr>
          <w:rFonts w:ascii="宋体" w:hAnsi="宋体" w:hint="eastAsia"/>
          <w:kern w:val="0"/>
          <w:szCs w:val="21"/>
        </w:rPr>
        <w:t>管线风管</w:t>
      </w:r>
      <w:r w:rsidRPr="00754B63">
        <w:rPr>
          <w:rFonts w:ascii="宋体" w:hAnsi="宋体"/>
          <w:kern w:val="0"/>
          <w:szCs w:val="21"/>
        </w:rPr>
        <w:t>竖向</w:t>
      </w:r>
      <w:r w:rsidRPr="00754B63">
        <w:rPr>
          <w:rFonts w:ascii="宋体" w:hAnsi="宋体" w:hint="eastAsia"/>
          <w:kern w:val="0"/>
          <w:szCs w:val="21"/>
        </w:rPr>
        <w:t>设计的重要性，现实中，大量的观影厅建筑剖面设计符合要求，空调专业设计的风管路由设置银幕上方，导致了银幕高度</w:t>
      </w:r>
      <w:r w:rsidRPr="00754B63">
        <w:rPr>
          <w:rFonts w:hint="eastAsia"/>
          <w:kern w:val="0"/>
          <w:szCs w:val="21"/>
        </w:rPr>
        <w:t>降低，严重影响银幕有效画面和观影效果</w:t>
      </w:r>
      <w:r w:rsidRPr="00754B63">
        <w:rPr>
          <w:rFonts w:ascii="宋体" w:hAnsi="宋体" w:hint="eastAsia"/>
          <w:kern w:val="0"/>
          <w:szCs w:val="21"/>
        </w:rPr>
        <w:t>。故此，做此规定。</w:t>
      </w:r>
    </w:p>
    <w:p w:rsidR="00C810CD" w:rsidRPr="00754B63" w:rsidRDefault="00C810CD" w:rsidP="00C810CD">
      <w:pPr>
        <w:spacing w:line="360" w:lineRule="auto"/>
        <w:rPr>
          <w:rFonts w:ascii="宋体" w:hAnsi="宋体"/>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301" w:name="_Toc158520835"/>
      <w:bookmarkStart w:id="302" w:name="_Toc513209867"/>
      <w:r w:rsidRPr="00754B63">
        <w:rPr>
          <w:rFonts w:ascii="黑体" w:eastAsia="黑体" w:hint="eastAsia"/>
          <w:szCs w:val="21"/>
        </w:rPr>
        <w:lastRenderedPageBreak/>
        <w:t>7.3 电气</w:t>
      </w:r>
      <w:bookmarkEnd w:id="301"/>
      <w:bookmarkEnd w:id="302"/>
    </w:p>
    <w:p w:rsidR="00C810CD" w:rsidRPr="00754B63" w:rsidRDefault="00C810CD" w:rsidP="00C810CD">
      <w:pPr>
        <w:spacing w:line="360" w:lineRule="auto"/>
        <w:rPr>
          <w:rFonts w:ascii="黑体" w:eastAsia="黑体" w:hAnsi="宋体"/>
          <w:szCs w:val="21"/>
        </w:rPr>
      </w:pPr>
      <w:r w:rsidRPr="00754B63">
        <w:rPr>
          <w:rFonts w:ascii="黑体" w:eastAsia="黑体" w:hAnsi="宋体"/>
          <w:szCs w:val="21"/>
        </w:rPr>
        <w:t>7.3.1</w:t>
      </w:r>
      <w:r w:rsidRPr="00754B63">
        <w:rPr>
          <w:rFonts w:ascii="黑体" w:eastAsia="黑体" w:hAnsi="宋体" w:hint="eastAsia"/>
          <w:szCs w:val="21"/>
        </w:rPr>
        <w:t xml:space="preserve">  </w:t>
      </w:r>
      <w:r w:rsidRPr="00754B63">
        <w:rPr>
          <w:rFonts w:hint="eastAsia"/>
          <w:szCs w:val="21"/>
        </w:rPr>
        <w:t>本条为</w:t>
      </w:r>
      <w:r w:rsidRPr="00754B63">
        <w:rPr>
          <w:szCs w:val="21"/>
        </w:rPr>
        <w:t>电影院用电负荷等级和供电系统电压偏移</w:t>
      </w:r>
      <w:r w:rsidRPr="00754B63">
        <w:rPr>
          <w:rFonts w:hint="eastAsia"/>
          <w:szCs w:val="21"/>
        </w:rPr>
        <w:t>的技术要求；</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1 </w:t>
      </w:r>
      <w:r w:rsidRPr="00754B63">
        <w:rPr>
          <w:rFonts w:hAnsi="宋体" w:hint="eastAsia"/>
          <w:szCs w:val="21"/>
        </w:rPr>
        <w:t>关于负荷分级，观影厅消防用电设备的负荷分级首先应明确观影厅所在建筑的具体情况，如是属于高层建筑还是多层建筑，是独建还是合建。建筑情况确定后再根据现行国家标准《建筑设计防火规范》</w:t>
      </w:r>
      <w:r w:rsidRPr="00754B63">
        <w:rPr>
          <w:rFonts w:hAnsi="宋体"/>
          <w:szCs w:val="21"/>
        </w:rPr>
        <w:t>GB50016</w:t>
      </w:r>
      <w:r w:rsidRPr="00754B63">
        <w:rPr>
          <w:rFonts w:hAnsi="宋体" w:hint="eastAsia"/>
          <w:szCs w:val="21"/>
        </w:rPr>
        <w:t>中的相关规定进行确定，通常不应低于二级负荷。</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对于观影厅内的非消防负荷，即照明、放映工艺及空气调节设备负荷，相关国家现行规范中有如下规定：现行行业标准《民用建筑电气设计规范》</w:t>
      </w:r>
      <w:r w:rsidRPr="00754B63">
        <w:rPr>
          <w:rFonts w:hAnsi="宋体"/>
          <w:szCs w:val="21"/>
        </w:rPr>
        <w:t>JGJ16</w:t>
      </w:r>
      <w:r w:rsidRPr="00754B63">
        <w:rPr>
          <w:rFonts w:hAnsi="宋体" w:hint="eastAsia"/>
          <w:szCs w:val="21"/>
        </w:rPr>
        <w:t>也有“甲等电影院的照明及放映用电为二级负荷”的规定。考虑到观影厅观影人员密集，观影期望值高，中断供电将造成公共场所秩序混乱，根据项目组多方调研的结果，我们认为电影影院除空气调节设备外的用电负荷应为二级负荷是合适的。</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2 </w:t>
      </w:r>
      <w:r w:rsidRPr="00754B63">
        <w:rPr>
          <w:rFonts w:hAnsi="宋体"/>
          <w:szCs w:val="21"/>
        </w:rPr>
        <w:t>作为人员密集的场所，从保障生命和财产安全考虑延长了蓄电池作为备用电源的供电时间</w:t>
      </w:r>
      <w:r w:rsidRPr="00754B63">
        <w:rPr>
          <w:rFonts w:hAnsi="宋体" w:hint="eastAsia"/>
          <w:szCs w:val="21"/>
        </w:rPr>
        <w:t>。按照现行国家标准《建筑设计防火规范》</w:t>
      </w:r>
      <w:r w:rsidRPr="00754B63">
        <w:rPr>
          <w:rFonts w:hAnsi="宋体"/>
          <w:szCs w:val="21"/>
        </w:rPr>
        <w:t>GB50016</w:t>
      </w:r>
      <w:r w:rsidRPr="00754B63">
        <w:rPr>
          <w:rFonts w:hAnsi="宋体" w:hint="eastAsia"/>
          <w:szCs w:val="21"/>
        </w:rPr>
        <w:t>及现行行业标准《民用建筑电气设计规范》</w:t>
      </w:r>
      <w:r w:rsidRPr="00754B63">
        <w:rPr>
          <w:rFonts w:hAnsi="宋体"/>
          <w:szCs w:val="21"/>
        </w:rPr>
        <w:t>JGJ16</w:t>
      </w:r>
      <w:r w:rsidRPr="00754B63">
        <w:rPr>
          <w:rFonts w:hAnsi="宋体" w:hint="eastAsia"/>
          <w:szCs w:val="21"/>
        </w:rPr>
        <w:t>的有关规定，观影厅内消防应急照明灯具和灯光疏散指示标志的备用电源，其连续供电时间不应少于</w:t>
      </w:r>
      <w:r w:rsidRPr="00754B63">
        <w:rPr>
          <w:rFonts w:hAnsi="宋体"/>
          <w:szCs w:val="21"/>
        </w:rPr>
        <w:t>30min</w:t>
      </w:r>
      <w:r w:rsidRPr="00754B63">
        <w:rPr>
          <w:rFonts w:hAnsi="宋体" w:hint="eastAsia"/>
          <w:szCs w:val="21"/>
        </w:rPr>
        <w:t>。消防用电设备应采用专用的供电回路，其配电设备应有明显标志。</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3 </w:t>
      </w:r>
      <w:r w:rsidRPr="00754B63">
        <w:rPr>
          <w:rFonts w:hAnsi="宋体"/>
          <w:szCs w:val="21"/>
        </w:rPr>
        <w:t>对照明设备、电力设备包括工艺用电设备实际端电压的规定。此规定是为了避免电压偏差过大对设备使用工作运行状态、使用寿命和能耗的不利影响。</w:t>
      </w:r>
    </w:p>
    <w:p w:rsidR="00C810CD" w:rsidRPr="00754B63" w:rsidRDefault="00C810CD" w:rsidP="00C810CD">
      <w:pPr>
        <w:spacing w:line="360" w:lineRule="auto"/>
        <w:ind w:firstLine="1"/>
        <w:rPr>
          <w:rFonts w:hAnsi="宋体"/>
          <w:szCs w:val="21"/>
        </w:rPr>
      </w:pPr>
      <w:r w:rsidRPr="00754B63">
        <w:rPr>
          <w:rFonts w:ascii="黑体" w:eastAsia="黑体" w:hAnsi="宋体"/>
          <w:szCs w:val="21"/>
        </w:rPr>
        <w:t>7.3.</w:t>
      </w:r>
      <w:r w:rsidRPr="00754B63">
        <w:rPr>
          <w:rFonts w:ascii="黑体" w:eastAsia="黑体" w:hAnsi="宋体" w:hint="eastAsia"/>
          <w:szCs w:val="21"/>
        </w:rPr>
        <w:t xml:space="preserve">2 </w:t>
      </w:r>
      <w:r w:rsidRPr="00754B63">
        <w:rPr>
          <w:rFonts w:hAnsi="宋体" w:hint="eastAsia"/>
          <w:szCs w:val="21"/>
        </w:rPr>
        <w:t xml:space="preserve"> </w:t>
      </w:r>
      <w:r w:rsidRPr="00754B63">
        <w:rPr>
          <w:rFonts w:hAnsi="宋体" w:hint="eastAsia"/>
          <w:szCs w:val="21"/>
        </w:rPr>
        <w:t>根据编制组多方调研的结果，结合多年来的设计经验，观影厅放映室内设置一组专用影厅配电箱是合适的。该配电箱为该观影厅普通照明、放映机</w:t>
      </w:r>
      <w:r w:rsidRPr="00754B63">
        <w:rPr>
          <w:szCs w:val="21"/>
        </w:rPr>
        <w:t>（含播放服务器）、还音</w:t>
      </w:r>
      <w:r w:rsidRPr="00754B63">
        <w:rPr>
          <w:rFonts w:hint="eastAsia"/>
          <w:szCs w:val="21"/>
        </w:rPr>
        <w:t>设备</w:t>
      </w:r>
      <w:r w:rsidRPr="00754B63">
        <w:rPr>
          <w:rFonts w:hAnsi="宋体" w:hint="eastAsia"/>
          <w:szCs w:val="21"/>
        </w:rPr>
        <w:t>、放映服务器、放映机用排风机、</w:t>
      </w:r>
      <w:r w:rsidRPr="00754B63">
        <w:rPr>
          <w:szCs w:val="21"/>
        </w:rPr>
        <w:t>银幕控制</w:t>
      </w:r>
      <w:r w:rsidRPr="00754B63">
        <w:rPr>
          <w:rFonts w:hint="eastAsia"/>
          <w:szCs w:val="21"/>
        </w:rPr>
        <w:t>系统及观</w:t>
      </w:r>
      <w:r w:rsidRPr="00754B63">
        <w:rPr>
          <w:szCs w:val="21"/>
        </w:rPr>
        <w:t>影厅监控设施</w:t>
      </w:r>
      <w:r w:rsidRPr="00754B63">
        <w:rPr>
          <w:rFonts w:hAnsi="宋体" w:hint="eastAsia"/>
          <w:szCs w:val="21"/>
        </w:rPr>
        <w:t>等的供电。</w:t>
      </w:r>
    </w:p>
    <w:p w:rsidR="00C810CD" w:rsidRPr="00754B63" w:rsidRDefault="00C810CD" w:rsidP="00C810CD">
      <w:pPr>
        <w:spacing w:line="360" w:lineRule="auto"/>
        <w:ind w:firstLine="426"/>
        <w:rPr>
          <w:rFonts w:hAnsi="宋体"/>
          <w:szCs w:val="21"/>
        </w:rPr>
      </w:pPr>
      <w:r w:rsidRPr="00754B63">
        <w:rPr>
          <w:rFonts w:hAnsi="宋体" w:hint="eastAsia"/>
          <w:szCs w:val="21"/>
        </w:rPr>
        <w:t>专用影厅配电箱电源为一路</w:t>
      </w:r>
      <w:r w:rsidRPr="00754B63">
        <w:rPr>
          <w:rFonts w:hAnsi="宋体"/>
          <w:szCs w:val="21"/>
        </w:rPr>
        <w:t>380V</w:t>
      </w:r>
      <w:r w:rsidRPr="00754B63">
        <w:rPr>
          <w:rFonts w:hAnsi="宋体" w:hint="eastAsia"/>
          <w:szCs w:val="21"/>
        </w:rPr>
        <w:t>低压进线，条件允许时可以采用两路</w:t>
      </w:r>
      <w:r w:rsidRPr="00754B63">
        <w:rPr>
          <w:rFonts w:hAnsi="宋体"/>
          <w:szCs w:val="21"/>
        </w:rPr>
        <w:t>380V</w:t>
      </w:r>
      <w:r w:rsidRPr="00754B63">
        <w:rPr>
          <w:rFonts w:hAnsi="宋体" w:hint="eastAsia"/>
          <w:szCs w:val="21"/>
        </w:rPr>
        <w:t>低压进线。经核算多个影厅的实际用电情况，我们认为影厅专用配电箱计算功率按</w:t>
      </w:r>
      <w:r w:rsidRPr="00754B63">
        <w:rPr>
          <w:rFonts w:hAnsi="宋体" w:hint="eastAsia"/>
          <w:szCs w:val="21"/>
        </w:rPr>
        <w:t>40</w:t>
      </w:r>
      <w:r w:rsidRPr="00754B63">
        <w:rPr>
          <w:rFonts w:hAnsi="宋体"/>
          <w:szCs w:val="21"/>
        </w:rPr>
        <w:t>kW</w:t>
      </w:r>
      <w:r w:rsidRPr="00754B63">
        <w:rPr>
          <w:rFonts w:hAnsi="宋体" w:hint="eastAsia"/>
          <w:szCs w:val="21"/>
        </w:rPr>
        <w:t>～</w:t>
      </w:r>
      <w:r w:rsidRPr="00754B63">
        <w:rPr>
          <w:rFonts w:hAnsi="宋体"/>
          <w:szCs w:val="21"/>
        </w:rPr>
        <w:t>60kW</w:t>
      </w:r>
      <w:r w:rsidRPr="00754B63">
        <w:rPr>
          <w:rFonts w:hAnsi="宋体" w:hint="eastAsia"/>
          <w:szCs w:val="21"/>
        </w:rPr>
        <w:t>进行设计可以满足要求。</w:t>
      </w:r>
    </w:p>
    <w:p w:rsidR="00C810CD" w:rsidRPr="00754B63" w:rsidRDefault="00C810CD" w:rsidP="00C810CD">
      <w:pPr>
        <w:spacing w:line="360" w:lineRule="auto"/>
        <w:rPr>
          <w:rFonts w:hAnsi="宋体"/>
          <w:szCs w:val="21"/>
        </w:rPr>
      </w:pPr>
      <w:r w:rsidRPr="00754B63">
        <w:rPr>
          <w:rFonts w:ascii="黑体" w:eastAsia="黑体" w:hAnsi="宋体" w:hint="eastAsia"/>
          <w:szCs w:val="21"/>
        </w:rPr>
        <w:t xml:space="preserve">7.3.3 </w:t>
      </w:r>
      <w:r w:rsidRPr="00754B63">
        <w:rPr>
          <w:rFonts w:hAnsi="宋体" w:hint="eastAsia"/>
          <w:szCs w:val="21"/>
        </w:rPr>
        <w:t xml:space="preserve"> </w:t>
      </w:r>
      <w:r w:rsidRPr="00754B63">
        <w:rPr>
          <w:rFonts w:hAnsi="宋体"/>
          <w:szCs w:val="21"/>
        </w:rPr>
        <w:t>根据电影院的规模与功能区域位置，</w:t>
      </w:r>
      <w:r w:rsidRPr="00754B63">
        <w:rPr>
          <w:rFonts w:hAnsi="宋体" w:hint="eastAsia"/>
          <w:szCs w:val="21"/>
        </w:rPr>
        <w:t>设置</w:t>
      </w:r>
      <w:r w:rsidRPr="00754B63">
        <w:rPr>
          <w:rFonts w:hAnsi="宋体"/>
          <w:szCs w:val="21"/>
        </w:rPr>
        <w:t>一个或多个配电箱，分别</w:t>
      </w:r>
      <w:r w:rsidRPr="00754B63">
        <w:rPr>
          <w:rFonts w:hAnsi="宋体" w:hint="eastAsia"/>
          <w:szCs w:val="21"/>
        </w:rPr>
        <w:t>控制</w:t>
      </w:r>
      <w:r w:rsidRPr="00754B63">
        <w:rPr>
          <w:rFonts w:hAnsi="宋体"/>
          <w:szCs w:val="21"/>
        </w:rPr>
        <w:t>门厅</w:t>
      </w:r>
      <w:r w:rsidRPr="00754B63">
        <w:rPr>
          <w:rFonts w:hAnsi="宋体" w:hint="eastAsia"/>
          <w:szCs w:val="21"/>
        </w:rPr>
        <w:t>与</w:t>
      </w:r>
      <w:r w:rsidRPr="00754B63">
        <w:rPr>
          <w:rFonts w:hAnsi="宋体"/>
          <w:szCs w:val="21"/>
        </w:rPr>
        <w:t>休息厅、入场通道</w:t>
      </w:r>
      <w:r w:rsidRPr="00754B63">
        <w:rPr>
          <w:rFonts w:hAnsi="宋体" w:hint="eastAsia"/>
          <w:szCs w:val="21"/>
        </w:rPr>
        <w:t>与</w:t>
      </w:r>
      <w:r w:rsidRPr="00754B63">
        <w:rPr>
          <w:rFonts w:hAnsi="宋体"/>
          <w:szCs w:val="21"/>
        </w:rPr>
        <w:t>卫生间、售票处</w:t>
      </w:r>
      <w:r w:rsidRPr="00754B63">
        <w:rPr>
          <w:rFonts w:hAnsi="宋体" w:hint="eastAsia"/>
          <w:szCs w:val="21"/>
        </w:rPr>
        <w:t>与</w:t>
      </w:r>
      <w:r w:rsidRPr="00754B63">
        <w:rPr>
          <w:rFonts w:hAnsi="宋体"/>
          <w:szCs w:val="21"/>
        </w:rPr>
        <w:t>小卖部、</w:t>
      </w:r>
      <w:r w:rsidRPr="00754B63">
        <w:rPr>
          <w:rFonts w:hAnsi="宋体" w:hint="eastAsia"/>
          <w:szCs w:val="21"/>
        </w:rPr>
        <w:t>办公</w:t>
      </w:r>
      <w:r w:rsidRPr="00754B63">
        <w:rPr>
          <w:rFonts w:hAnsi="宋体"/>
          <w:szCs w:val="21"/>
        </w:rPr>
        <w:t>区</w:t>
      </w:r>
      <w:r w:rsidRPr="00754B63">
        <w:rPr>
          <w:rFonts w:hAnsi="宋体" w:hint="eastAsia"/>
          <w:szCs w:val="21"/>
        </w:rPr>
        <w:t>与放映</w:t>
      </w:r>
      <w:r w:rsidRPr="00754B63">
        <w:rPr>
          <w:rFonts w:hAnsi="宋体"/>
          <w:szCs w:val="21"/>
        </w:rPr>
        <w:t>技术</w:t>
      </w:r>
      <w:r w:rsidRPr="00754B63">
        <w:rPr>
          <w:rFonts w:hAnsi="宋体" w:hint="eastAsia"/>
          <w:szCs w:val="21"/>
        </w:rPr>
        <w:t>用房</w:t>
      </w:r>
      <w:r w:rsidRPr="00754B63">
        <w:rPr>
          <w:rFonts w:hAnsi="宋体"/>
          <w:szCs w:val="21"/>
        </w:rPr>
        <w:t>等</w:t>
      </w:r>
      <w:r w:rsidRPr="00754B63">
        <w:rPr>
          <w:rFonts w:hAnsi="宋体" w:hint="eastAsia"/>
          <w:szCs w:val="21"/>
        </w:rPr>
        <w:t>各个</w:t>
      </w:r>
      <w:r w:rsidRPr="00754B63">
        <w:rPr>
          <w:rFonts w:hAnsi="宋体"/>
          <w:szCs w:val="21"/>
        </w:rPr>
        <w:t>区域内的照明</w:t>
      </w:r>
      <w:r w:rsidRPr="00754B63">
        <w:rPr>
          <w:rFonts w:hAnsi="宋体" w:hint="eastAsia"/>
          <w:szCs w:val="21"/>
        </w:rPr>
        <w:t>与</w:t>
      </w:r>
      <w:r w:rsidRPr="00754B63">
        <w:rPr>
          <w:rFonts w:hAnsi="宋体"/>
          <w:szCs w:val="21"/>
        </w:rPr>
        <w:t>设施，</w:t>
      </w:r>
      <w:r w:rsidRPr="00754B63">
        <w:rPr>
          <w:rFonts w:hAnsi="宋体" w:hint="eastAsia"/>
          <w:szCs w:val="21"/>
        </w:rPr>
        <w:t>以</w:t>
      </w:r>
      <w:r w:rsidRPr="00754B63">
        <w:rPr>
          <w:rFonts w:hAnsi="宋体"/>
          <w:szCs w:val="21"/>
        </w:rPr>
        <w:t>满足不同区域、</w:t>
      </w:r>
      <w:r w:rsidRPr="00754B63">
        <w:rPr>
          <w:rFonts w:hAnsi="宋体" w:hint="eastAsia"/>
          <w:szCs w:val="21"/>
        </w:rPr>
        <w:t>不同</w:t>
      </w:r>
      <w:r w:rsidRPr="00754B63">
        <w:rPr>
          <w:rFonts w:hAnsi="宋体"/>
          <w:szCs w:val="21"/>
        </w:rPr>
        <w:t>功能、不同照明、不同</w:t>
      </w:r>
      <w:r w:rsidRPr="00754B63">
        <w:rPr>
          <w:rFonts w:hAnsi="宋体" w:hint="eastAsia"/>
          <w:szCs w:val="21"/>
        </w:rPr>
        <w:t>设备</w:t>
      </w:r>
      <w:r w:rsidRPr="00754B63">
        <w:rPr>
          <w:rFonts w:hAnsi="宋体"/>
          <w:szCs w:val="21"/>
        </w:rPr>
        <w:t>与设施的</w:t>
      </w:r>
      <w:r w:rsidRPr="00754B63">
        <w:rPr>
          <w:rFonts w:hAnsi="宋体" w:hint="eastAsia"/>
          <w:szCs w:val="21"/>
        </w:rPr>
        <w:t>用电</w:t>
      </w:r>
      <w:r w:rsidRPr="00754B63">
        <w:rPr>
          <w:rFonts w:hAnsi="宋体"/>
          <w:szCs w:val="21"/>
        </w:rPr>
        <w:t>需求。</w:t>
      </w:r>
    </w:p>
    <w:p w:rsidR="00C810CD" w:rsidRPr="00754B63" w:rsidRDefault="00C810CD" w:rsidP="00C810CD">
      <w:pPr>
        <w:spacing w:line="360" w:lineRule="auto"/>
        <w:rPr>
          <w:rFonts w:hAnsi="宋体"/>
          <w:szCs w:val="21"/>
        </w:rPr>
      </w:pPr>
      <w:r w:rsidRPr="00754B63">
        <w:rPr>
          <w:rFonts w:ascii="黑体" w:eastAsia="黑体" w:hAnsi="宋体" w:hint="eastAsia"/>
          <w:szCs w:val="21"/>
        </w:rPr>
        <w:t>7</w:t>
      </w:r>
      <w:r w:rsidRPr="00754B63">
        <w:rPr>
          <w:rFonts w:ascii="黑体" w:eastAsia="黑体" w:hAnsi="宋体"/>
          <w:szCs w:val="21"/>
        </w:rPr>
        <w:t>.3.4</w:t>
      </w:r>
      <w:r w:rsidRPr="00754B63">
        <w:rPr>
          <w:rFonts w:hAnsi="宋体"/>
          <w:szCs w:val="21"/>
        </w:rPr>
        <w:t xml:space="preserve"> </w:t>
      </w:r>
      <w:r w:rsidRPr="00754B63">
        <w:rPr>
          <w:rFonts w:hAnsi="宋体" w:hint="eastAsia"/>
          <w:szCs w:val="21"/>
        </w:rPr>
        <w:t xml:space="preserve"> </w:t>
      </w:r>
      <w:r w:rsidRPr="00754B63">
        <w:rPr>
          <w:szCs w:val="21"/>
        </w:rPr>
        <w:t>电影院建筑照明</w:t>
      </w:r>
      <w:r w:rsidRPr="00754B63">
        <w:rPr>
          <w:rFonts w:hint="eastAsia"/>
          <w:szCs w:val="21"/>
        </w:rPr>
        <w:t>的技术要求：</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1  </w:t>
      </w:r>
      <w:r w:rsidRPr="00754B63">
        <w:rPr>
          <w:rFonts w:hAnsi="宋体" w:hint="eastAsia"/>
          <w:szCs w:val="21"/>
        </w:rPr>
        <w:t>按照现行国家标准《建筑照明设计标准》</w:t>
      </w:r>
      <w:r w:rsidRPr="00754B63">
        <w:rPr>
          <w:rFonts w:hAnsi="宋体"/>
          <w:szCs w:val="21"/>
        </w:rPr>
        <w:t>GB50034</w:t>
      </w:r>
      <w:r w:rsidRPr="00754B63">
        <w:rPr>
          <w:rFonts w:hAnsi="宋体" w:hint="eastAsia"/>
          <w:szCs w:val="21"/>
        </w:rPr>
        <w:t>的相关规定电影院观影厅内照度标准值为</w:t>
      </w:r>
      <w:r w:rsidRPr="00754B63">
        <w:rPr>
          <w:rFonts w:hAnsi="宋体"/>
          <w:szCs w:val="21"/>
        </w:rPr>
        <w:t>100Lx</w:t>
      </w:r>
      <w:r w:rsidRPr="00754B63">
        <w:rPr>
          <w:rFonts w:hAnsi="宋体" w:hint="eastAsia"/>
          <w:szCs w:val="21"/>
        </w:rPr>
        <w:t>，经过多方调研，结合实际情况，该照度标准值是合理的。</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2  </w:t>
      </w:r>
      <w:r w:rsidRPr="00754B63">
        <w:rPr>
          <w:rFonts w:hAnsi="宋体" w:hint="eastAsia"/>
          <w:szCs w:val="21"/>
        </w:rPr>
        <w:t>观</w:t>
      </w:r>
      <w:r w:rsidRPr="00754B63">
        <w:rPr>
          <w:rFonts w:hAnsi="宋体"/>
          <w:szCs w:val="21"/>
        </w:rPr>
        <w:t>影厅照明</w:t>
      </w:r>
      <w:r w:rsidRPr="00754B63">
        <w:rPr>
          <w:rFonts w:hAnsi="宋体" w:hint="eastAsia"/>
          <w:szCs w:val="21"/>
        </w:rPr>
        <w:t>应采用集中</w:t>
      </w:r>
      <w:r w:rsidRPr="00754B63">
        <w:rPr>
          <w:rFonts w:hAnsi="宋体"/>
          <w:szCs w:val="21"/>
        </w:rPr>
        <w:t>智能</w:t>
      </w:r>
      <w:r w:rsidRPr="00754B63">
        <w:rPr>
          <w:rFonts w:hAnsi="宋体" w:hint="eastAsia"/>
          <w:szCs w:val="21"/>
        </w:rPr>
        <w:t>控制方式，采用</w:t>
      </w:r>
      <w:r w:rsidRPr="00754B63">
        <w:rPr>
          <w:rFonts w:hAnsi="宋体"/>
          <w:szCs w:val="21"/>
        </w:rPr>
        <w:t>分路开</w:t>
      </w:r>
      <w:r w:rsidRPr="00754B63">
        <w:rPr>
          <w:rFonts w:hAnsi="宋体" w:hint="eastAsia"/>
          <w:szCs w:val="21"/>
        </w:rPr>
        <w:t>关等</w:t>
      </w:r>
      <w:r w:rsidRPr="00754B63">
        <w:rPr>
          <w:rFonts w:hAnsi="宋体"/>
          <w:szCs w:val="21"/>
        </w:rPr>
        <w:t>措施</w:t>
      </w:r>
      <w:r w:rsidRPr="00754B63">
        <w:rPr>
          <w:rFonts w:hAnsi="宋体" w:hint="eastAsia"/>
          <w:szCs w:val="21"/>
        </w:rPr>
        <w:t>，按需要考虑多地控制要求，可在放映室及影厅进门处分别设置控制装置，以实现放映管理及影厅清扫等要求，分档调节明暗，条件允许时可设置平滑调光，是</w:t>
      </w:r>
      <w:r w:rsidRPr="00754B63">
        <w:rPr>
          <w:rFonts w:hAnsi="宋体"/>
          <w:szCs w:val="21"/>
        </w:rPr>
        <w:t>为了满足《</w:t>
      </w:r>
      <w:r w:rsidRPr="00754B63">
        <w:rPr>
          <w:rFonts w:hAnsi="宋体" w:hint="eastAsia"/>
          <w:szCs w:val="21"/>
        </w:rPr>
        <w:t>民用建筑</w:t>
      </w:r>
      <w:r w:rsidRPr="00754B63">
        <w:rPr>
          <w:rFonts w:hAnsi="宋体"/>
          <w:szCs w:val="21"/>
        </w:rPr>
        <w:t>绿色</w:t>
      </w:r>
      <w:r w:rsidRPr="00754B63">
        <w:rPr>
          <w:rFonts w:hAnsi="宋体" w:hint="eastAsia"/>
          <w:szCs w:val="21"/>
        </w:rPr>
        <w:t>设计规范</w:t>
      </w:r>
      <w:r w:rsidRPr="00754B63">
        <w:rPr>
          <w:rFonts w:hAnsi="宋体"/>
          <w:szCs w:val="21"/>
        </w:rPr>
        <w:t>》</w:t>
      </w:r>
      <w:r w:rsidRPr="00754B63">
        <w:rPr>
          <w:rFonts w:hAnsi="宋体"/>
          <w:szCs w:val="21"/>
        </w:rPr>
        <w:t>JGJ/T 229</w:t>
      </w:r>
      <w:r w:rsidRPr="00754B63">
        <w:rPr>
          <w:rFonts w:hAnsi="宋体" w:hint="eastAsia"/>
          <w:szCs w:val="21"/>
        </w:rPr>
        <w:t>的</w:t>
      </w:r>
      <w:r w:rsidRPr="00754B63">
        <w:rPr>
          <w:rFonts w:hAnsi="宋体"/>
          <w:szCs w:val="21"/>
        </w:rPr>
        <w:t>要求</w:t>
      </w:r>
      <w:r w:rsidRPr="00754B63">
        <w:rPr>
          <w:rFonts w:hAnsi="宋体" w:hint="eastAsia"/>
          <w:szCs w:val="21"/>
        </w:rPr>
        <w:t>。</w:t>
      </w:r>
      <w:r w:rsidRPr="00754B63">
        <w:rPr>
          <w:rFonts w:hAnsi="宋体" w:hint="eastAsia"/>
          <w:szCs w:val="21"/>
        </w:rPr>
        <w:lastRenderedPageBreak/>
        <w:t>对于观影厅内经营性照明，我们认为可根据实际需要设置进出场照明、清扫照明、应急照明及银幕后检修照明。进出场照明及清扫照明的灯具设置应与装修专业密切配合，可统一考虑，也可根据功能分别设置。</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3  </w:t>
      </w:r>
      <w:r w:rsidRPr="00754B63">
        <w:rPr>
          <w:rFonts w:hAnsi="宋体" w:hint="eastAsia"/>
          <w:szCs w:val="21"/>
        </w:rPr>
        <w:t>观影厅内应设踏步灯或座位排号灯，其供电电压应为不大于</w:t>
      </w:r>
      <w:r w:rsidRPr="00754B63">
        <w:rPr>
          <w:rFonts w:hAnsi="宋体"/>
          <w:szCs w:val="21"/>
        </w:rPr>
        <w:t>36V</w:t>
      </w:r>
      <w:r w:rsidRPr="00754B63">
        <w:rPr>
          <w:rFonts w:hAnsi="宋体" w:hint="eastAsia"/>
          <w:szCs w:val="21"/>
        </w:rPr>
        <w:t>的安全电压。</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在编制组调研中发现的部分观影厅放映中存在的银幕干扰光问题，对银幕造成干扰光的灯具主要为观影厅内疏散指示灯及观影厅内踏步灯或座位牌号灯。</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观影厅内踏步灯或座位牌号灯建议在设计和施工采购时注意控制亮度，其灯具亮度满足引导作用即可；也可在装修设计时考虑其安装位置，不应直射银幕。</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4</w:t>
      </w:r>
      <w:r w:rsidRPr="00754B63">
        <w:rPr>
          <w:rFonts w:hAnsi="宋体" w:hint="eastAsia"/>
          <w:szCs w:val="21"/>
        </w:rPr>
        <w:t xml:space="preserve">  </w:t>
      </w:r>
      <w:r w:rsidRPr="00754B63">
        <w:rPr>
          <w:rFonts w:hAnsi="宋体" w:hint="eastAsia"/>
          <w:szCs w:val="21"/>
        </w:rPr>
        <w:t>根据编制组多方调研的结果，结合多年来的设计经验，应急照明的设置符合现行国家标准的相关规定即可。</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观影厅内疏散指示灯的安装可由装修专业在不影响消防时人员疏散的条件下进行局部遮挡，尽可能保证其不直射银幕。</w:t>
      </w:r>
    </w:p>
    <w:p w:rsidR="00C810CD" w:rsidRPr="00754B63" w:rsidRDefault="00C810CD" w:rsidP="00C810CD">
      <w:pPr>
        <w:spacing w:line="360" w:lineRule="auto"/>
        <w:rPr>
          <w:szCs w:val="21"/>
        </w:rPr>
      </w:pPr>
      <w:r w:rsidRPr="00754B63">
        <w:rPr>
          <w:rFonts w:ascii="黑体" w:eastAsia="黑体" w:hAnsi="宋体" w:hint="eastAsia"/>
          <w:szCs w:val="21"/>
        </w:rPr>
        <w:t>7.3.5</w:t>
      </w:r>
      <w:r w:rsidRPr="00754B63">
        <w:rPr>
          <w:rFonts w:hAnsi="宋体" w:hint="eastAsia"/>
          <w:szCs w:val="21"/>
        </w:rPr>
        <w:t xml:space="preserve">  </w:t>
      </w:r>
      <w:r w:rsidRPr="00754B63">
        <w:rPr>
          <w:rFonts w:hAnsi="宋体" w:hint="eastAsia"/>
          <w:szCs w:val="21"/>
        </w:rPr>
        <w:t>当采用</w:t>
      </w:r>
      <w:r w:rsidRPr="00754B63">
        <w:rPr>
          <w:rFonts w:hAnsi="宋体"/>
          <w:szCs w:val="21"/>
        </w:rPr>
        <w:t>共用接地网时，</w:t>
      </w:r>
      <w:r w:rsidRPr="00754B63">
        <w:rPr>
          <w:rFonts w:hAnsi="宋体" w:hint="eastAsia"/>
          <w:szCs w:val="21"/>
        </w:rPr>
        <w:t>接地电阻值</w:t>
      </w:r>
      <w:r w:rsidRPr="00754B63">
        <w:rPr>
          <w:rFonts w:hAnsi="宋体"/>
          <w:szCs w:val="21"/>
        </w:rPr>
        <w:t>不应大于</w:t>
      </w:r>
      <w:r w:rsidRPr="00754B63">
        <w:rPr>
          <w:rFonts w:hAnsi="宋体" w:hint="eastAsia"/>
          <w:szCs w:val="21"/>
        </w:rPr>
        <w:t>1</w:t>
      </w:r>
      <w:r w:rsidRPr="00754B63">
        <w:rPr>
          <w:rFonts w:hAnsi="宋体" w:hint="eastAsia"/>
          <w:szCs w:val="21"/>
        </w:rPr>
        <w:t>Ω</w:t>
      </w:r>
      <w:r w:rsidRPr="00754B63">
        <w:rPr>
          <w:rFonts w:hAnsi="宋体"/>
          <w:szCs w:val="21"/>
        </w:rPr>
        <w:t>。</w:t>
      </w:r>
    </w:p>
    <w:p w:rsidR="00C810CD" w:rsidRPr="00754B63" w:rsidRDefault="00C810CD" w:rsidP="00C810CD">
      <w:pPr>
        <w:spacing w:line="360" w:lineRule="auto"/>
        <w:rPr>
          <w:rFonts w:hAnsi="宋体"/>
          <w:szCs w:val="21"/>
        </w:rPr>
      </w:pPr>
      <w:r w:rsidRPr="00754B63">
        <w:rPr>
          <w:rFonts w:ascii="黑体" w:eastAsia="黑体" w:hAnsi="宋体"/>
          <w:szCs w:val="21"/>
        </w:rPr>
        <w:t>7.3.</w:t>
      </w:r>
      <w:r w:rsidRPr="00754B63">
        <w:rPr>
          <w:rFonts w:ascii="黑体" w:eastAsia="黑体" w:hAnsi="宋体" w:hint="eastAsia"/>
          <w:szCs w:val="21"/>
        </w:rPr>
        <w:t xml:space="preserve">6  </w:t>
      </w:r>
      <w:r w:rsidRPr="00754B63">
        <w:rPr>
          <w:rFonts w:hAnsi="宋体"/>
          <w:szCs w:val="21"/>
        </w:rPr>
        <w:t>电影还声的设备外壳接地属于屏蔽接地，其功能在于将干扰源产生的电场限制在设备金属屏蔽层内部，并将感应所产生的电荷传入大地。电影院接地技术要求及措施应符合国家和专业部门颁布的有关设计</w:t>
      </w:r>
      <w:r w:rsidRPr="00754B63">
        <w:rPr>
          <w:rFonts w:hAnsi="宋体" w:hint="eastAsia"/>
          <w:szCs w:val="21"/>
        </w:rPr>
        <w:t>规范</w:t>
      </w:r>
      <w:r w:rsidRPr="00754B63">
        <w:rPr>
          <w:rFonts w:hAnsi="宋体"/>
          <w:szCs w:val="21"/>
        </w:rPr>
        <w:t>和标准。</w:t>
      </w:r>
    </w:p>
    <w:p w:rsidR="00C810CD" w:rsidRPr="00754B63" w:rsidRDefault="00C810CD" w:rsidP="00C810CD">
      <w:pPr>
        <w:spacing w:line="360" w:lineRule="auto"/>
        <w:ind w:left="432" w:hangingChars="200" w:hanging="432"/>
        <w:jc w:val="center"/>
        <w:outlineLvl w:val="1"/>
        <w:rPr>
          <w:rFonts w:ascii="黑体" w:eastAsia="黑体"/>
          <w:szCs w:val="21"/>
        </w:rPr>
      </w:pPr>
      <w:bookmarkStart w:id="303" w:name="_Toc513209868"/>
      <w:r w:rsidRPr="00754B63">
        <w:rPr>
          <w:rFonts w:ascii="黑体" w:eastAsia="黑体" w:hint="eastAsia"/>
          <w:szCs w:val="21"/>
        </w:rPr>
        <w:t>7.</w:t>
      </w:r>
      <w:r w:rsidRPr="00754B63">
        <w:rPr>
          <w:rFonts w:ascii="黑体" w:eastAsia="黑体"/>
          <w:szCs w:val="21"/>
        </w:rPr>
        <w:t xml:space="preserve">4 </w:t>
      </w:r>
      <w:r w:rsidRPr="00754B63">
        <w:rPr>
          <w:rFonts w:ascii="黑体" w:eastAsia="黑体" w:hint="eastAsia"/>
          <w:szCs w:val="21"/>
        </w:rPr>
        <w:t>建筑</w:t>
      </w:r>
      <w:r w:rsidRPr="00754B63">
        <w:rPr>
          <w:rFonts w:ascii="黑体" w:eastAsia="黑体"/>
          <w:szCs w:val="21"/>
        </w:rPr>
        <w:t>智能化</w:t>
      </w:r>
      <w:bookmarkEnd w:id="303"/>
    </w:p>
    <w:p w:rsidR="00C810CD" w:rsidRPr="00754B63" w:rsidRDefault="00C810CD" w:rsidP="00C810CD">
      <w:pPr>
        <w:snapToGrid w:val="0"/>
        <w:spacing w:line="360" w:lineRule="auto"/>
        <w:rPr>
          <w:rFonts w:hAnsi="宋体"/>
          <w:szCs w:val="21"/>
        </w:rPr>
      </w:pPr>
      <w:r w:rsidRPr="00754B63">
        <w:rPr>
          <w:rFonts w:ascii="黑体" w:eastAsia="黑体" w:hAnsi="宋体" w:hint="eastAsia"/>
          <w:szCs w:val="21"/>
        </w:rPr>
        <w:t xml:space="preserve">7.4.1  </w:t>
      </w:r>
      <w:r w:rsidRPr="00754B63">
        <w:rPr>
          <w:rFonts w:hint="eastAsia"/>
          <w:szCs w:val="21"/>
        </w:rPr>
        <w:t>电影院</w:t>
      </w:r>
      <w:r w:rsidRPr="00754B63">
        <w:rPr>
          <w:rFonts w:hAnsi="宋体"/>
          <w:szCs w:val="21"/>
        </w:rPr>
        <w:t>智能化系统</w:t>
      </w:r>
      <w:r w:rsidRPr="00754B63">
        <w:rPr>
          <w:rFonts w:hAnsi="宋体" w:hint="eastAsia"/>
          <w:szCs w:val="21"/>
        </w:rPr>
        <w:t>是电影院</w:t>
      </w:r>
      <w:r w:rsidRPr="00754B63">
        <w:rPr>
          <w:rFonts w:hAnsi="宋体"/>
          <w:szCs w:val="21"/>
        </w:rPr>
        <w:t>运行与管理的核心，也是电影院建筑现代化的重要</w:t>
      </w:r>
      <w:r w:rsidRPr="00754B63">
        <w:rPr>
          <w:rFonts w:hAnsi="宋体" w:hint="eastAsia"/>
          <w:szCs w:val="21"/>
        </w:rPr>
        <w:t>标志之一</w:t>
      </w:r>
      <w:r w:rsidRPr="00754B63">
        <w:rPr>
          <w:rFonts w:hAnsi="宋体"/>
          <w:szCs w:val="21"/>
        </w:rPr>
        <w:t>，智能化系统配置</w:t>
      </w:r>
      <w:r w:rsidRPr="00754B63">
        <w:rPr>
          <w:rFonts w:hAnsi="宋体" w:hint="eastAsia"/>
          <w:szCs w:val="21"/>
        </w:rPr>
        <w:t>应以</w:t>
      </w:r>
      <w:r w:rsidRPr="00754B63">
        <w:rPr>
          <w:rFonts w:hAnsi="宋体"/>
          <w:szCs w:val="21"/>
        </w:rPr>
        <w:t>影院自动化管理系统</w:t>
      </w:r>
      <w:r w:rsidRPr="00754B63">
        <w:rPr>
          <w:rFonts w:hAnsi="宋体" w:hint="eastAsia"/>
          <w:szCs w:val="21"/>
        </w:rPr>
        <w:t>为基础</w:t>
      </w:r>
      <w:r w:rsidRPr="00754B63">
        <w:rPr>
          <w:rFonts w:hAnsi="宋体"/>
          <w:szCs w:val="21"/>
        </w:rPr>
        <w:t>，</w:t>
      </w:r>
      <w:r w:rsidRPr="00754B63">
        <w:rPr>
          <w:rFonts w:hAnsi="宋体" w:hint="eastAsia"/>
          <w:szCs w:val="21"/>
        </w:rPr>
        <w:t>采用</w:t>
      </w:r>
      <w:r w:rsidRPr="00754B63">
        <w:rPr>
          <w:rFonts w:hAnsi="宋体"/>
          <w:szCs w:val="21"/>
        </w:rPr>
        <w:t>分项配置</w:t>
      </w:r>
      <w:r w:rsidRPr="00754B63">
        <w:rPr>
          <w:rFonts w:hAnsi="宋体" w:hint="eastAsia"/>
          <w:szCs w:val="21"/>
        </w:rPr>
        <w:t>与</w:t>
      </w:r>
      <w:r w:rsidRPr="00754B63">
        <w:rPr>
          <w:rFonts w:hAnsi="宋体"/>
          <w:szCs w:val="21"/>
        </w:rPr>
        <w:t>整体构建方式，</w:t>
      </w:r>
      <w:r w:rsidRPr="00754B63">
        <w:rPr>
          <w:rFonts w:hAnsi="宋体" w:hint="eastAsia"/>
          <w:szCs w:val="21"/>
        </w:rPr>
        <w:t>依照</w:t>
      </w:r>
      <w:r w:rsidRPr="00754B63">
        <w:rPr>
          <w:rFonts w:hAnsi="宋体"/>
          <w:szCs w:val="21"/>
        </w:rPr>
        <w:t>电影院的规模</w:t>
      </w:r>
      <w:r w:rsidRPr="00754B63">
        <w:rPr>
          <w:rFonts w:hAnsi="宋体" w:hint="eastAsia"/>
          <w:szCs w:val="21"/>
        </w:rPr>
        <w:t>、</w:t>
      </w:r>
      <w:r w:rsidRPr="00754B63">
        <w:rPr>
          <w:rFonts w:hAnsi="宋体"/>
          <w:szCs w:val="21"/>
        </w:rPr>
        <w:t>等级和架构规划</w:t>
      </w:r>
      <w:r w:rsidRPr="00754B63">
        <w:rPr>
          <w:rFonts w:hAnsi="宋体" w:hint="eastAsia"/>
          <w:szCs w:val="21"/>
        </w:rPr>
        <w:t>，</w:t>
      </w:r>
      <w:r w:rsidRPr="00754B63">
        <w:rPr>
          <w:rFonts w:hAnsi="宋体"/>
          <w:szCs w:val="21"/>
        </w:rPr>
        <w:t>分别以信息化应用系统、信息设施系统、建筑设备管理系统、公共安全系统、机房工程为系统技术专业划分方式和设施建设模式进行</w:t>
      </w:r>
      <w:r w:rsidRPr="00754B63">
        <w:rPr>
          <w:rFonts w:hAnsi="宋体" w:hint="eastAsia"/>
          <w:szCs w:val="21"/>
        </w:rPr>
        <w:t>设置</w:t>
      </w:r>
      <w:r w:rsidRPr="00754B63">
        <w:rPr>
          <w:rFonts w:hAnsi="宋体"/>
          <w:szCs w:val="21"/>
        </w:rPr>
        <w:t>，</w:t>
      </w:r>
      <w:r w:rsidRPr="00754B63">
        <w:rPr>
          <w:rFonts w:hAnsi="宋体" w:hint="eastAsia"/>
          <w:szCs w:val="21"/>
        </w:rPr>
        <w:t>系统设计与</w:t>
      </w:r>
      <w:r w:rsidRPr="00754B63">
        <w:rPr>
          <w:rFonts w:hAnsi="宋体"/>
          <w:szCs w:val="21"/>
        </w:rPr>
        <w:t>配置</w:t>
      </w:r>
      <w:r w:rsidRPr="00754B63">
        <w:rPr>
          <w:rFonts w:hAnsi="宋体" w:hint="eastAsia"/>
          <w:szCs w:val="21"/>
        </w:rPr>
        <w:t>应</w:t>
      </w:r>
      <w:r w:rsidRPr="00754B63">
        <w:rPr>
          <w:rFonts w:hAnsi="宋体"/>
          <w:szCs w:val="21"/>
        </w:rPr>
        <w:t>符合</w:t>
      </w:r>
      <w:r w:rsidRPr="00754B63">
        <w:rPr>
          <w:rFonts w:hAnsi="宋体" w:hint="eastAsia"/>
          <w:szCs w:val="21"/>
        </w:rPr>
        <w:t>国家</w:t>
      </w:r>
      <w:r w:rsidRPr="00754B63">
        <w:rPr>
          <w:rFonts w:hAnsi="宋体"/>
          <w:szCs w:val="21"/>
        </w:rPr>
        <w:t>标准</w:t>
      </w:r>
      <w:r w:rsidRPr="00754B63">
        <w:rPr>
          <w:rFonts w:hAnsi="宋体" w:hint="eastAsia"/>
          <w:szCs w:val="21"/>
        </w:rPr>
        <w:t>《智能</w:t>
      </w:r>
      <w:r w:rsidRPr="00754B63">
        <w:rPr>
          <w:rFonts w:hAnsi="宋体"/>
          <w:szCs w:val="21"/>
        </w:rPr>
        <w:t>建筑设计标准</w:t>
      </w:r>
      <w:r w:rsidRPr="00754B63">
        <w:rPr>
          <w:rFonts w:hAnsi="宋体" w:hint="eastAsia"/>
          <w:szCs w:val="21"/>
        </w:rPr>
        <w:t>》（</w:t>
      </w:r>
      <w:r w:rsidRPr="00754B63">
        <w:rPr>
          <w:rFonts w:hAnsi="宋体" w:hint="eastAsia"/>
          <w:szCs w:val="21"/>
        </w:rPr>
        <w:t>GB50314</w:t>
      </w:r>
      <w:r w:rsidRPr="00754B63">
        <w:rPr>
          <w:rFonts w:hAnsi="宋体" w:hint="eastAsia"/>
          <w:szCs w:val="21"/>
        </w:rPr>
        <w:t>）中</w:t>
      </w:r>
      <w:r w:rsidRPr="00754B63">
        <w:rPr>
          <w:rFonts w:hAnsi="宋体"/>
          <w:szCs w:val="21"/>
        </w:rPr>
        <w:t>有关规定。</w:t>
      </w:r>
    </w:p>
    <w:p w:rsidR="00C810CD" w:rsidRPr="00754B63" w:rsidRDefault="00C810CD" w:rsidP="00C810CD">
      <w:pPr>
        <w:snapToGrid w:val="0"/>
        <w:spacing w:line="360" w:lineRule="auto"/>
        <w:rPr>
          <w:rFonts w:hAnsi="宋体"/>
          <w:szCs w:val="21"/>
        </w:rPr>
      </w:pPr>
      <w:r w:rsidRPr="00754B63">
        <w:rPr>
          <w:rFonts w:hAnsi="宋体" w:hint="eastAsia"/>
          <w:szCs w:val="21"/>
        </w:rPr>
        <w:t xml:space="preserve">    </w:t>
      </w:r>
      <w:r w:rsidRPr="00754B63">
        <w:rPr>
          <w:rFonts w:hAnsi="宋体" w:hint="eastAsia"/>
          <w:szCs w:val="21"/>
        </w:rPr>
        <w:t>在电影信息化领域，我国正在构建数字电影发行放映网络化信息化服务体系，建设有数字影片卫星接收系统、数字秘钥管理系统、计算机票务系统、影院管理系统和网络运营中心组成的“五位一体”的具有信息化管理和网络化服务能力的现代数字影院。</w:t>
      </w:r>
    </w:p>
    <w:p w:rsidR="00C810CD" w:rsidRPr="00754B63" w:rsidRDefault="00C810CD" w:rsidP="00C810CD">
      <w:pPr>
        <w:snapToGrid w:val="0"/>
        <w:spacing w:line="360" w:lineRule="auto"/>
        <w:rPr>
          <w:rFonts w:hAnsi="宋体"/>
          <w:szCs w:val="21"/>
        </w:rPr>
      </w:pPr>
      <w:r w:rsidRPr="00754B63">
        <w:rPr>
          <w:rFonts w:hAnsi="宋体" w:hint="eastAsia"/>
          <w:szCs w:val="21"/>
        </w:rPr>
        <w:t xml:space="preserve">    </w:t>
      </w:r>
      <w:r w:rsidRPr="00754B63">
        <w:rPr>
          <w:rFonts w:hAnsi="宋体" w:hint="eastAsia"/>
          <w:szCs w:val="21"/>
        </w:rPr>
        <w:t>我国城市影院数字电影卫星传输服务技术系统已经成熟，正在积极推动传输覆盖和运营工作，至今卫星传输运营平台已覆盖上千家影院，传输了上千部数字影片。</w:t>
      </w:r>
    </w:p>
    <w:p w:rsidR="00C810CD" w:rsidRPr="00754B63" w:rsidRDefault="00C810CD" w:rsidP="00C810CD">
      <w:pPr>
        <w:snapToGrid w:val="0"/>
        <w:spacing w:line="360" w:lineRule="auto"/>
        <w:rPr>
          <w:rFonts w:hAnsi="宋体"/>
          <w:szCs w:val="21"/>
        </w:rPr>
      </w:pPr>
      <w:r w:rsidRPr="00754B63">
        <w:rPr>
          <w:rFonts w:hAnsi="宋体" w:hint="eastAsia"/>
          <w:szCs w:val="21"/>
        </w:rPr>
        <w:t xml:space="preserve">    </w:t>
      </w:r>
      <w:r w:rsidRPr="00754B63">
        <w:rPr>
          <w:rFonts w:hAnsi="宋体" w:hint="eastAsia"/>
          <w:szCs w:val="21"/>
        </w:rPr>
        <w:t>我国数字电影证书和钥管理系统已经建设完成和开展运营，在平台上制作</w:t>
      </w:r>
      <w:r w:rsidRPr="00754B63">
        <w:rPr>
          <w:rFonts w:hAnsi="宋体" w:hint="eastAsia"/>
          <w:szCs w:val="21"/>
        </w:rPr>
        <w:t>KDM</w:t>
      </w:r>
      <w:r w:rsidRPr="00754B63">
        <w:rPr>
          <w:rFonts w:hAnsi="宋体" w:hint="eastAsia"/>
          <w:szCs w:val="21"/>
        </w:rPr>
        <w:t>秘钥的国产影片已达近千部，制作秘钥数达到了</w:t>
      </w:r>
      <w:r w:rsidRPr="00754B63">
        <w:rPr>
          <w:rFonts w:hAnsi="宋体" w:hint="eastAsia"/>
          <w:szCs w:val="21"/>
        </w:rPr>
        <w:t>300</w:t>
      </w:r>
      <w:r w:rsidRPr="00754B63">
        <w:rPr>
          <w:rFonts w:hAnsi="宋体" w:hint="eastAsia"/>
          <w:szCs w:val="21"/>
        </w:rPr>
        <w:t>多万。</w:t>
      </w:r>
    </w:p>
    <w:p w:rsidR="00C810CD" w:rsidRPr="00754B63" w:rsidRDefault="00C810CD" w:rsidP="00C810CD">
      <w:pPr>
        <w:snapToGrid w:val="0"/>
        <w:spacing w:line="360" w:lineRule="auto"/>
        <w:rPr>
          <w:rFonts w:hAnsi="宋体"/>
          <w:szCs w:val="21"/>
        </w:rPr>
      </w:pPr>
      <w:r w:rsidRPr="00754B63">
        <w:rPr>
          <w:rFonts w:hAnsi="宋体" w:hint="eastAsia"/>
          <w:szCs w:val="21"/>
        </w:rPr>
        <w:t xml:space="preserve">    </w:t>
      </w:r>
      <w:r w:rsidRPr="00754B63">
        <w:rPr>
          <w:rFonts w:hAnsi="宋体" w:hint="eastAsia"/>
          <w:szCs w:val="21"/>
        </w:rPr>
        <w:t>全国电影票务综合信息管理系统实现了全面技术升级，票务功能不断扩展和提升。</w:t>
      </w:r>
    </w:p>
    <w:p w:rsidR="00C810CD" w:rsidRPr="00754B63" w:rsidRDefault="00C810CD" w:rsidP="00C810CD">
      <w:pPr>
        <w:snapToGrid w:val="0"/>
        <w:spacing w:line="360" w:lineRule="auto"/>
        <w:rPr>
          <w:rFonts w:hAnsi="宋体"/>
          <w:szCs w:val="21"/>
        </w:rPr>
      </w:pPr>
      <w:r w:rsidRPr="00754B63">
        <w:rPr>
          <w:rFonts w:hAnsi="宋体" w:hint="eastAsia"/>
          <w:szCs w:val="21"/>
        </w:rPr>
        <w:t xml:space="preserve">    </w:t>
      </w:r>
      <w:r w:rsidRPr="00754B63">
        <w:rPr>
          <w:rFonts w:hAnsi="宋体" w:hint="eastAsia"/>
          <w:szCs w:val="21"/>
        </w:rPr>
        <w:t>影院管理系统和网络运营中心自主研发系统不断推出，在影院应用规模不断扩大。</w:t>
      </w:r>
    </w:p>
    <w:p w:rsidR="00C810CD" w:rsidRPr="00754B63" w:rsidRDefault="00C810CD" w:rsidP="00C810CD">
      <w:pPr>
        <w:shd w:val="clear" w:color="auto" w:fill="FFFFFF"/>
        <w:snapToGrid w:val="0"/>
        <w:spacing w:line="360" w:lineRule="auto"/>
        <w:rPr>
          <w:rFonts w:hAnsi="宋体"/>
          <w:szCs w:val="21"/>
        </w:rPr>
      </w:pPr>
      <w:r w:rsidRPr="00754B63">
        <w:rPr>
          <w:rFonts w:ascii="黑体" w:eastAsia="黑体" w:hAnsi="宋体" w:hint="eastAsia"/>
          <w:szCs w:val="21"/>
        </w:rPr>
        <w:t>7.4.</w:t>
      </w:r>
      <w:r w:rsidRPr="00754B63">
        <w:rPr>
          <w:rFonts w:ascii="黑体" w:eastAsia="黑体" w:hAnsi="宋体"/>
          <w:szCs w:val="21"/>
        </w:rPr>
        <w:t>2</w:t>
      </w:r>
      <w:r w:rsidRPr="00754B63">
        <w:rPr>
          <w:rFonts w:ascii="黑体" w:eastAsia="黑体" w:hAnsi="宋体" w:hint="eastAsia"/>
          <w:szCs w:val="21"/>
        </w:rPr>
        <w:t xml:space="preserve">  </w:t>
      </w:r>
      <w:r w:rsidRPr="00754B63">
        <w:rPr>
          <w:rFonts w:hAnsi="宋体"/>
          <w:szCs w:val="21"/>
        </w:rPr>
        <w:t>影院自动化管理系统</w:t>
      </w:r>
      <w:r w:rsidRPr="00754B63">
        <w:rPr>
          <w:rFonts w:hAnsi="宋体" w:hint="eastAsia"/>
          <w:szCs w:val="21"/>
        </w:rPr>
        <w:t>即为</w:t>
      </w:r>
      <w:r w:rsidRPr="00754B63">
        <w:rPr>
          <w:rFonts w:hAnsi="宋体"/>
          <w:szCs w:val="21"/>
        </w:rPr>
        <w:t>智能化集成系</w:t>
      </w:r>
      <w:r w:rsidRPr="00754B63">
        <w:rPr>
          <w:rFonts w:hAnsi="宋体" w:hint="eastAsia"/>
          <w:szCs w:val="21"/>
        </w:rPr>
        <w:t>统，</w:t>
      </w:r>
      <w:r w:rsidRPr="00754B63">
        <w:rPr>
          <w:rFonts w:hAnsi="宋体"/>
          <w:szCs w:val="21"/>
        </w:rPr>
        <w:t>其</w:t>
      </w:r>
      <w:r w:rsidRPr="00754B63">
        <w:rPr>
          <w:rFonts w:hAnsi="宋体" w:hint="eastAsia"/>
          <w:szCs w:val="21"/>
        </w:rPr>
        <w:t>包括</w:t>
      </w:r>
      <w:r w:rsidRPr="00754B63">
        <w:rPr>
          <w:rFonts w:hAnsi="宋体"/>
          <w:szCs w:val="21"/>
        </w:rPr>
        <w:t>影院管理系统（</w:t>
      </w:r>
      <w:r w:rsidRPr="00754B63">
        <w:rPr>
          <w:rFonts w:hAnsi="宋体"/>
          <w:szCs w:val="21"/>
        </w:rPr>
        <w:t>TMS</w:t>
      </w:r>
      <w:r w:rsidRPr="00754B63">
        <w:rPr>
          <w:rFonts w:hAnsi="宋体"/>
          <w:szCs w:val="21"/>
        </w:rPr>
        <w:t>），银幕管理系统（</w:t>
      </w:r>
      <w:r w:rsidRPr="00754B63">
        <w:rPr>
          <w:rFonts w:hAnsi="宋体"/>
          <w:szCs w:val="21"/>
        </w:rPr>
        <w:t>SMS</w:t>
      </w:r>
      <w:r w:rsidRPr="00754B63">
        <w:rPr>
          <w:rFonts w:hAnsi="宋体"/>
          <w:szCs w:val="21"/>
        </w:rPr>
        <w:t>），网络运营中心（</w:t>
      </w:r>
      <w:r w:rsidRPr="00754B63">
        <w:rPr>
          <w:rFonts w:hAnsi="宋体"/>
          <w:szCs w:val="21"/>
        </w:rPr>
        <w:t>NOC</w:t>
      </w:r>
      <w:r w:rsidRPr="00754B63">
        <w:rPr>
          <w:rFonts w:hAnsi="宋体"/>
          <w:szCs w:val="21"/>
        </w:rPr>
        <w:t>）等，有效地实现了影院节目存储与分发、管理与放映自动化。</w:t>
      </w:r>
    </w:p>
    <w:p w:rsidR="00C810CD" w:rsidRPr="00754B63" w:rsidRDefault="00C810CD" w:rsidP="00C810CD">
      <w:pPr>
        <w:shd w:val="clear" w:color="auto" w:fill="FCFCFC"/>
        <w:adjustRightInd w:val="0"/>
        <w:spacing w:line="360" w:lineRule="auto"/>
        <w:ind w:firstLineChars="200" w:firstLine="432"/>
        <w:rPr>
          <w:rFonts w:hAnsi="宋体"/>
          <w:szCs w:val="21"/>
        </w:rPr>
      </w:pPr>
      <w:r w:rsidRPr="00754B63">
        <w:rPr>
          <w:rFonts w:ascii="黑体" w:eastAsia="黑体" w:hAnsi="宋体" w:hint="eastAsia"/>
          <w:szCs w:val="21"/>
        </w:rPr>
        <w:lastRenderedPageBreak/>
        <w:t>1</w:t>
      </w:r>
      <w:r w:rsidRPr="00754B63">
        <w:rPr>
          <w:rFonts w:hAnsi="宋体" w:hint="eastAsia"/>
          <w:szCs w:val="21"/>
        </w:rPr>
        <w:t xml:space="preserve">  </w:t>
      </w:r>
      <w:r w:rsidRPr="00754B63">
        <w:rPr>
          <w:rFonts w:hAnsi="宋体"/>
          <w:szCs w:val="21"/>
        </w:rPr>
        <w:t>影院自动化管理系统</w:t>
      </w:r>
      <w:r w:rsidRPr="00754B63">
        <w:rPr>
          <w:rFonts w:hAnsi="宋体" w:hint="eastAsia"/>
          <w:szCs w:val="21"/>
        </w:rPr>
        <w:t>平台是支撑</w:t>
      </w:r>
      <w:r w:rsidRPr="00754B63">
        <w:rPr>
          <w:rFonts w:hAnsi="宋体"/>
          <w:szCs w:val="21"/>
        </w:rPr>
        <w:t>电影放映</w:t>
      </w:r>
      <w:r w:rsidRPr="00754B63">
        <w:rPr>
          <w:rFonts w:hAnsi="宋体" w:hint="eastAsia"/>
          <w:szCs w:val="21"/>
        </w:rPr>
        <w:t>全过程的综合</w:t>
      </w:r>
      <w:r w:rsidRPr="00754B63">
        <w:rPr>
          <w:rFonts w:hAnsi="宋体"/>
          <w:szCs w:val="21"/>
        </w:rPr>
        <w:t>智能</w:t>
      </w:r>
      <w:r w:rsidRPr="00754B63">
        <w:rPr>
          <w:rFonts w:hAnsi="宋体" w:hint="eastAsia"/>
          <w:szCs w:val="21"/>
        </w:rPr>
        <w:t>控制</w:t>
      </w:r>
      <w:r w:rsidRPr="00754B63">
        <w:rPr>
          <w:rFonts w:hAnsi="宋体"/>
          <w:szCs w:val="21"/>
        </w:rPr>
        <w:t>设施</w:t>
      </w:r>
      <w:r w:rsidRPr="00754B63">
        <w:rPr>
          <w:rFonts w:hAnsi="宋体" w:hint="eastAsia"/>
          <w:szCs w:val="21"/>
        </w:rPr>
        <w:t>，包括</w:t>
      </w:r>
      <w:r w:rsidRPr="00754B63">
        <w:rPr>
          <w:rFonts w:hAnsi="宋体"/>
          <w:szCs w:val="21"/>
        </w:rPr>
        <w:t>节目</w:t>
      </w:r>
      <w:r w:rsidRPr="00754B63">
        <w:rPr>
          <w:rFonts w:hAnsi="宋体" w:hint="eastAsia"/>
          <w:szCs w:val="21"/>
        </w:rPr>
        <w:t>、</w:t>
      </w:r>
      <w:r w:rsidRPr="00754B63">
        <w:rPr>
          <w:rFonts w:hAnsi="宋体"/>
          <w:szCs w:val="21"/>
        </w:rPr>
        <w:t>密钥</w:t>
      </w:r>
      <w:r w:rsidRPr="00754B63">
        <w:rPr>
          <w:rFonts w:hAnsi="宋体" w:hint="eastAsia"/>
          <w:szCs w:val="21"/>
        </w:rPr>
        <w:t>与</w:t>
      </w:r>
      <w:r w:rsidRPr="00754B63">
        <w:rPr>
          <w:rFonts w:hAnsi="宋体"/>
          <w:szCs w:val="21"/>
        </w:rPr>
        <w:t>信息的接入、</w:t>
      </w:r>
      <w:r w:rsidRPr="00754B63">
        <w:rPr>
          <w:rFonts w:hAnsi="宋体" w:hint="eastAsia"/>
          <w:szCs w:val="21"/>
        </w:rPr>
        <w:t>存储</w:t>
      </w:r>
      <w:r w:rsidRPr="00754B63">
        <w:rPr>
          <w:rFonts w:hAnsi="宋体"/>
          <w:szCs w:val="21"/>
        </w:rPr>
        <w:t>、</w:t>
      </w:r>
      <w:r w:rsidRPr="00754B63">
        <w:rPr>
          <w:rFonts w:hAnsi="宋体" w:hint="eastAsia"/>
          <w:szCs w:val="21"/>
        </w:rPr>
        <w:t>传送</w:t>
      </w:r>
      <w:r w:rsidRPr="00754B63">
        <w:rPr>
          <w:rFonts w:hAnsi="宋体"/>
          <w:szCs w:val="21"/>
        </w:rPr>
        <w:t>和播放，对放映设备、放映内容（影片及广告与预告片等映前节目）、放映授权（密钥文件）、放映计划、设备状态、放映日志和影院</w:t>
      </w:r>
      <w:r w:rsidRPr="00754B63">
        <w:rPr>
          <w:rFonts w:hAnsi="宋体" w:hint="eastAsia"/>
          <w:szCs w:val="21"/>
        </w:rPr>
        <w:t>终端</w:t>
      </w:r>
      <w:r w:rsidRPr="00754B63">
        <w:rPr>
          <w:rFonts w:hAnsi="宋体"/>
          <w:szCs w:val="21"/>
        </w:rPr>
        <w:t>设施等的集中管理，确保</w:t>
      </w:r>
      <w:r w:rsidRPr="00754B63">
        <w:rPr>
          <w:rFonts w:hAnsi="宋体" w:hint="eastAsia"/>
          <w:szCs w:val="21"/>
        </w:rPr>
        <w:t>放映</w:t>
      </w:r>
      <w:r w:rsidRPr="00754B63">
        <w:rPr>
          <w:rFonts w:hAnsi="宋体"/>
          <w:szCs w:val="21"/>
        </w:rPr>
        <w:t>设备优化管理</w:t>
      </w:r>
      <w:r w:rsidRPr="00754B63">
        <w:rPr>
          <w:rFonts w:hAnsi="宋体" w:hint="eastAsia"/>
          <w:szCs w:val="21"/>
        </w:rPr>
        <w:t>，</w:t>
      </w:r>
      <w:r w:rsidRPr="00754B63">
        <w:rPr>
          <w:rFonts w:hAnsi="宋体"/>
          <w:szCs w:val="21"/>
        </w:rPr>
        <w:t>信息资</w:t>
      </w:r>
      <w:r w:rsidRPr="00754B63">
        <w:rPr>
          <w:rFonts w:hAnsi="宋体" w:hint="eastAsia"/>
          <w:szCs w:val="21"/>
        </w:rPr>
        <w:t>源</w:t>
      </w:r>
      <w:r w:rsidRPr="00754B63">
        <w:rPr>
          <w:rFonts w:hAnsi="宋体"/>
          <w:szCs w:val="21"/>
        </w:rPr>
        <w:t>远程共享</w:t>
      </w:r>
      <w:r w:rsidRPr="00754B63">
        <w:rPr>
          <w:rFonts w:hAnsi="宋体" w:hint="eastAsia"/>
          <w:szCs w:val="21"/>
        </w:rPr>
        <w:t>。</w:t>
      </w:r>
      <w:r w:rsidRPr="00754B63">
        <w:rPr>
          <w:rFonts w:hAnsi="宋体"/>
          <w:szCs w:val="21"/>
        </w:rPr>
        <w:t>2</w:t>
      </w:r>
      <w:r w:rsidRPr="00754B63">
        <w:rPr>
          <w:rFonts w:hAnsi="宋体"/>
          <w:szCs w:val="21"/>
        </w:rPr>
        <w:t>影院自动化管理系统架构</w:t>
      </w:r>
      <w:r w:rsidRPr="00754B63">
        <w:rPr>
          <w:rFonts w:hAnsi="宋体" w:hint="eastAsia"/>
          <w:szCs w:val="21"/>
        </w:rPr>
        <w:t>应以</w:t>
      </w:r>
      <w:r w:rsidRPr="00754B63">
        <w:rPr>
          <w:rFonts w:hAnsi="宋体"/>
          <w:szCs w:val="21"/>
        </w:rPr>
        <w:t>满足</w:t>
      </w:r>
      <w:r w:rsidRPr="00754B63">
        <w:rPr>
          <w:rFonts w:hAnsi="宋体" w:hint="eastAsia"/>
          <w:szCs w:val="21"/>
        </w:rPr>
        <w:t>支撑</w:t>
      </w:r>
      <w:r w:rsidRPr="00754B63">
        <w:rPr>
          <w:rFonts w:hAnsi="宋体"/>
          <w:szCs w:val="21"/>
        </w:rPr>
        <w:t>系统</w:t>
      </w:r>
      <w:r w:rsidRPr="00754B63">
        <w:rPr>
          <w:rFonts w:hAnsi="宋体" w:hint="eastAsia"/>
          <w:szCs w:val="21"/>
        </w:rPr>
        <w:t>平台功能</w:t>
      </w:r>
      <w:r w:rsidRPr="00754B63">
        <w:rPr>
          <w:rFonts w:hAnsi="宋体"/>
          <w:szCs w:val="21"/>
        </w:rPr>
        <w:t>为基础，</w:t>
      </w:r>
      <w:r w:rsidRPr="00754B63">
        <w:rPr>
          <w:rFonts w:hAnsi="宋体" w:hint="eastAsia"/>
          <w:szCs w:val="21"/>
        </w:rPr>
        <w:t>为</w:t>
      </w:r>
      <w:r w:rsidRPr="00754B63">
        <w:rPr>
          <w:rFonts w:hAnsi="宋体"/>
          <w:szCs w:val="21"/>
        </w:rPr>
        <w:t>实</w:t>
      </w:r>
      <w:r w:rsidRPr="00754B63">
        <w:rPr>
          <w:rFonts w:hAnsi="宋体" w:hint="eastAsia"/>
          <w:szCs w:val="21"/>
        </w:rPr>
        <w:t>现电影放映的</w:t>
      </w:r>
      <w:r w:rsidRPr="00754B63">
        <w:rPr>
          <w:rFonts w:hAnsi="宋体"/>
          <w:szCs w:val="21"/>
        </w:rPr>
        <w:t>无人值守、集中控制，分厅运行</w:t>
      </w:r>
      <w:r w:rsidRPr="00754B63">
        <w:rPr>
          <w:rFonts w:hAnsi="宋体" w:hint="eastAsia"/>
          <w:szCs w:val="21"/>
        </w:rPr>
        <w:t>、</w:t>
      </w:r>
      <w:r w:rsidRPr="00754B63">
        <w:rPr>
          <w:rFonts w:hAnsi="宋体"/>
          <w:szCs w:val="21"/>
        </w:rPr>
        <w:t>实时监控</w:t>
      </w:r>
      <w:r w:rsidRPr="00754B63">
        <w:rPr>
          <w:rFonts w:hAnsi="宋体" w:hint="eastAsia"/>
          <w:szCs w:val="21"/>
        </w:rPr>
        <w:t>等</w:t>
      </w:r>
      <w:r w:rsidRPr="00754B63">
        <w:rPr>
          <w:rFonts w:hAnsi="宋体"/>
          <w:szCs w:val="21"/>
        </w:rPr>
        <w:t>多项</w:t>
      </w:r>
      <w:r w:rsidRPr="00754B63">
        <w:rPr>
          <w:rFonts w:hAnsi="宋体" w:hint="eastAsia"/>
          <w:szCs w:val="21"/>
        </w:rPr>
        <w:t>功能，</w:t>
      </w:r>
      <w:r w:rsidRPr="00754B63">
        <w:rPr>
          <w:rFonts w:hAnsi="宋体"/>
          <w:szCs w:val="21"/>
        </w:rPr>
        <w:t>系统架构</w:t>
      </w:r>
      <w:r w:rsidRPr="00754B63">
        <w:rPr>
          <w:rFonts w:hAnsi="宋体" w:hint="eastAsia"/>
          <w:szCs w:val="21"/>
        </w:rPr>
        <w:t>应</w:t>
      </w:r>
      <w:r w:rsidRPr="00754B63">
        <w:rPr>
          <w:rFonts w:hAnsi="宋体"/>
          <w:szCs w:val="21"/>
        </w:rPr>
        <w:t>采用安全</w:t>
      </w:r>
      <w:r w:rsidRPr="00754B63">
        <w:rPr>
          <w:rFonts w:hAnsi="宋体" w:hint="eastAsia"/>
          <w:szCs w:val="21"/>
        </w:rPr>
        <w:t>的</w:t>
      </w:r>
      <w:r w:rsidRPr="00754B63">
        <w:rPr>
          <w:rFonts w:hAnsi="宋体"/>
          <w:szCs w:val="21"/>
        </w:rPr>
        <w:t>管理体系</w:t>
      </w:r>
      <w:r w:rsidRPr="00754B63">
        <w:rPr>
          <w:rFonts w:hAnsi="宋体" w:hint="eastAsia"/>
          <w:szCs w:val="21"/>
        </w:rPr>
        <w:t>，</w:t>
      </w:r>
      <w:r w:rsidRPr="00754B63">
        <w:rPr>
          <w:rFonts w:hAnsi="宋体"/>
          <w:szCs w:val="21"/>
        </w:rPr>
        <w:t>合理</w:t>
      </w:r>
      <w:r w:rsidRPr="00754B63">
        <w:rPr>
          <w:rFonts w:hAnsi="宋体" w:hint="eastAsia"/>
          <w:szCs w:val="21"/>
        </w:rPr>
        <w:t>的</w:t>
      </w:r>
      <w:r w:rsidRPr="00754B63">
        <w:rPr>
          <w:rFonts w:hAnsi="宋体"/>
          <w:szCs w:val="21"/>
        </w:rPr>
        <w:t>架构形式</w:t>
      </w:r>
      <w:r w:rsidRPr="00754B63">
        <w:rPr>
          <w:rFonts w:hAnsi="宋体" w:hint="eastAsia"/>
          <w:szCs w:val="21"/>
        </w:rPr>
        <w:t>，对</w:t>
      </w:r>
      <w:r w:rsidRPr="00754B63">
        <w:rPr>
          <w:rFonts w:hAnsi="宋体"/>
          <w:szCs w:val="21"/>
        </w:rPr>
        <w:t>应的</w:t>
      </w:r>
      <w:r w:rsidRPr="00754B63">
        <w:rPr>
          <w:rFonts w:hAnsi="宋体" w:hint="eastAsia"/>
          <w:szCs w:val="21"/>
        </w:rPr>
        <w:t>软件</w:t>
      </w:r>
      <w:r w:rsidRPr="00754B63">
        <w:rPr>
          <w:rFonts w:hAnsi="宋体"/>
          <w:szCs w:val="21"/>
        </w:rPr>
        <w:t>平台</w:t>
      </w:r>
      <w:r w:rsidRPr="00754B63">
        <w:rPr>
          <w:rFonts w:hAnsi="宋体" w:hint="eastAsia"/>
          <w:szCs w:val="21"/>
        </w:rPr>
        <w:t>，</w:t>
      </w:r>
      <w:r w:rsidRPr="00754B63">
        <w:rPr>
          <w:rFonts w:hAnsi="宋体"/>
          <w:szCs w:val="21"/>
        </w:rPr>
        <w:t>精确的远程执行机构</w:t>
      </w:r>
      <w:r w:rsidRPr="00754B63">
        <w:rPr>
          <w:rFonts w:hAnsi="宋体" w:hint="eastAsia"/>
          <w:szCs w:val="21"/>
        </w:rPr>
        <w:t>和网络化</w:t>
      </w:r>
      <w:r w:rsidRPr="00754B63">
        <w:rPr>
          <w:rFonts w:hAnsi="宋体"/>
          <w:szCs w:val="21"/>
        </w:rPr>
        <w:t>融合方式</w:t>
      </w:r>
      <w:r w:rsidRPr="00754B63">
        <w:rPr>
          <w:rFonts w:hAnsi="宋体" w:hint="eastAsia"/>
          <w:szCs w:val="21"/>
        </w:rPr>
        <w:t>。应</w:t>
      </w:r>
      <w:r w:rsidRPr="00754B63">
        <w:rPr>
          <w:rFonts w:hAnsi="宋体"/>
          <w:szCs w:val="21"/>
        </w:rPr>
        <w:t>采取标准规范体系</w:t>
      </w:r>
      <w:r w:rsidRPr="00754B63">
        <w:rPr>
          <w:rFonts w:hAnsi="宋体" w:hint="eastAsia"/>
          <w:szCs w:val="21"/>
        </w:rPr>
        <w:t>的</w:t>
      </w:r>
      <w:r w:rsidRPr="00754B63">
        <w:rPr>
          <w:rFonts w:hAnsi="宋体"/>
          <w:szCs w:val="21"/>
        </w:rPr>
        <w:t>数据通信</w:t>
      </w:r>
      <w:r w:rsidRPr="00754B63">
        <w:rPr>
          <w:rFonts w:hAnsi="宋体" w:hint="eastAsia"/>
          <w:szCs w:val="21"/>
        </w:rPr>
        <w:t>和</w:t>
      </w:r>
      <w:r w:rsidRPr="00754B63">
        <w:rPr>
          <w:rFonts w:hAnsi="宋体"/>
          <w:szCs w:val="21"/>
        </w:rPr>
        <w:t>专用协议数据接口，</w:t>
      </w:r>
      <w:r w:rsidRPr="00754B63">
        <w:rPr>
          <w:rFonts w:hAnsi="宋体" w:hint="eastAsia"/>
          <w:szCs w:val="21"/>
        </w:rPr>
        <w:t>确保</w:t>
      </w:r>
      <w:r w:rsidRPr="00754B63">
        <w:rPr>
          <w:rFonts w:hAnsi="宋体"/>
          <w:szCs w:val="21"/>
        </w:rPr>
        <w:t>系统</w:t>
      </w:r>
      <w:r w:rsidRPr="00754B63">
        <w:rPr>
          <w:rFonts w:hAnsi="宋体" w:hint="eastAsia"/>
          <w:szCs w:val="21"/>
        </w:rPr>
        <w:t>平台精准</w:t>
      </w:r>
      <w:r w:rsidRPr="00754B63">
        <w:rPr>
          <w:rFonts w:hAnsi="宋体"/>
          <w:szCs w:val="21"/>
        </w:rPr>
        <w:t>、高效运行。</w:t>
      </w:r>
    </w:p>
    <w:p w:rsidR="00C810CD" w:rsidRPr="00754B63" w:rsidRDefault="00C810CD" w:rsidP="00C810CD">
      <w:pPr>
        <w:shd w:val="clear" w:color="auto" w:fill="FCFCFC"/>
        <w:adjustRightInd w:val="0"/>
        <w:spacing w:line="360" w:lineRule="auto"/>
        <w:rPr>
          <w:rFonts w:hAnsi="宋体"/>
          <w:szCs w:val="21"/>
        </w:rPr>
      </w:pPr>
      <w:r w:rsidRPr="00754B63">
        <w:rPr>
          <w:rFonts w:ascii="黑体" w:eastAsia="黑体" w:hAnsi="宋体" w:hint="eastAsia"/>
          <w:szCs w:val="21"/>
        </w:rPr>
        <w:t xml:space="preserve">7.4.3  </w:t>
      </w:r>
      <w:r w:rsidRPr="00754B63">
        <w:rPr>
          <w:rFonts w:hAnsi="宋体" w:hint="eastAsia"/>
          <w:szCs w:val="21"/>
        </w:rPr>
        <w:t>本条为</w:t>
      </w:r>
      <w:r w:rsidRPr="00754B63">
        <w:rPr>
          <w:rFonts w:hAnsi="宋体"/>
          <w:szCs w:val="21"/>
        </w:rPr>
        <w:t>建筑设备管理系统</w:t>
      </w:r>
      <w:r w:rsidRPr="00754B63">
        <w:rPr>
          <w:rFonts w:hAnsi="宋体" w:hint="eastAsia"/>
          <w:szCs w:val="21"/>
        </w:rPr>
        <w:t>的技术要求；</w:t>
      </w:r>
    </w:p>
    <w:p w:rsidR="00C810CD" w:rsidRPr="00754B63" w:rsidRDefault="00C810CD" w:rsidP="00C810CD">
      <w:pPr>
        <w:shd w:val="clear" w:color="auto" w:fill="FCFCFC"/>
        <w:adjustRightInd w:val="0"/>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1  </w:t>
      </w:r>
      <w:r w:rsidRPr="00754B63">
        <w:rPr>
          <w:rFonts w:hAnsi="宋体" w:hint="eastAsia"/>
          <w:szCs w:val="21"/>
        </w:rPr>
        <w:t>观影厅应采用先进的</w:t>
      </w:r>
      <w:r w:rsidRPr="00754B63">
        <w:rPr>
          <w:rFonts w:hAnsi="宋体"/>
          <w:szCs w:val="21"/>
        </w:rPr>
        <w:t>建筑设备</w:t>
      </w:r>
      <w:r w:rsidRPr="00754B63">
        <w:rPr>
          <w:rFonts w:hAnsi="宋体" w:hint="eastAsia"/>
          <w:szCs w:val="21"/>
        </w:rPr>
        <w:t>管理系统方式和体现以人为本的理念。为保证设备正常安全运行、减轻运行维护人员的劳动强度，提高空调系统的控制精度，节约能源，所有空调设备均采用集中监测、自动控制、安全连锁、自动保护。</w:t>
      </w:r>
      <w:r w:rsidRPr="00754B63">
        <w:rPr>
          <w:rFonts w:hAnsi="宋体"/>
          <w:szCs w:val="21"/>
        </w:rPr>
        <w:t xml:space="preserve"> </w:t>
      </w:r>
    </w:p>
    <w:p w:rsidR="00C810CD" w:rsidRPr="00754B63" w:rsidRDefault="00C810CD" w:rsidP="00C810CD">
      <w:pPr>
        <w:shd w:val="clear" w:color="auto" w:fill="FCFCFC"/>
        <w:adjustRightInd w:val="0"/>
        <w:spacing w:line="360" w:lineRule="auto"/>
        <w:ind w:firstLineChars="200" w:firstLine="432"/>
        <w:rPr>
          <w:rFonts w:hAnsi="宋体"/>
          <w:szCs w:val="21"/>
        </w:rPr>
      </w:pPr>
      <w:r w:rsidRPr="00754B63">
        <w:rPr>
          <w:rFonts w:hAnsi="宋体" w:hint="eastAsia"/>
          <w:szCs w:val="21"/>
        </w:rPr>
        <w:t>观影厅在近些年中自动控制日益成熟、完善，其中更值得一提的是通过对观影厅内二氧化碳浓度的检测和控制来实现新风量的调整变化，从而实现整个空调系统的节能、有效地管理模式。</w:t>
      </w:r>
    </w:p>
    <w:p w:rsidR="00C810CD" w:rsidRPr="00754B63" w:rsidRDefault="00C810CD" w:rsidP="00C810CD">
      <w:pPr>
        <w:shd w:val="clear" w:color="auto" w:fill="FCFCFC"/>
        <w:adjustRightInd w:val="0"/>
        <w:spacing w:line="360" w:lineRule="auto"/>
        <w:ind w:firstLineChars="200" w:firstLine="432"/>
        <w:rPr>
          <w:rFonts w:hAnsi="宋体"/>
          <w:szCs w:val="21"/>
        </w:rPr>
      </w:pPr>
    </w:p>
    <w:p w:rsidR="00C810CD" w:rsidRPr="00754B63" w:rsidRDefault="00C810CD" w:rsidP="00C810CD">
      <w:pPr>
        <w:shd w:val="clear" w:color="auto" w:fill="FCFCFC"/>
        <w:adjustRightInd w:val="0"/>
        <w:spacing w:line="360" w:lineRule="auto"/>
        <w:ind w:firstLineChars="200" w:firstLine="432"/>
        <w:rPr>
          <w:rFonts w:hAnsi="宋体"/>
          <w:szCs w:val="21"/>
        </w:rPr>
      </w:pPr>
      <w:r w:rsidRPr="00754B63">
        <w:rPr>
          <w:rFonts w:hAnsi="宋体"/>
          <w:szCs w:val="21"/>
        </w:rPr>
        <w:br w:type="page"/>
      </w:r>
    </w:p>
    <w:p w:rsidR="00C810CD" w:rsidRPr="00754B63" w:rsidRDefault="00C810CD" w:rsidP="00C810CD">
      <w:pPr>
        <w:spacing w:line="360" w:lineRule="auto"/>
        <w:jc w:val="center"/>
        <w:outlineLvl w:val="0"/>
        <w:rPr>
          <w:rFonts w:ascii="黑体" w:eastAsia="黑体" w:hAnsi="宋体"/>
          <w:kern w:val="0"/>
          <w:sz w:val="28"/>
          <w:szCs w:val="28"/>
        </w:rPr>
      </w:pPr>
      <w:bookmarkStart w:id="304" w:name="_Toc513209869"/>
      <w:r w:rsidRPr="00754B63">
        <w:rPr>
          <w:rFonts w:ascii="黑体" w:eastAsia="黑体" w:hAnsi="宋体" w:hint="eastAsia"/>
          <w:kern w:val="0"/>
          <w:sz w:val="28"/>
          <w:szCs w:val="28"/>
        </w:rPr>
        <w:lastRenderedPageBreak/>
        <w:t>8 巨幕影厅</w:t>
      </w:r>
      <w:bookmarkEnd w:id="304"/>
    </w:p>
    <w:p w:rsidR="00C810CD" w:rsidRPr="00754B63" w:rsidRDefault="00C810CD" w:rsidP="00C810CD">
      <w:pPr>
        <w:spacing w:line="360" w:lineRule="auto"/>
        <w:ind w:left="432" w:hangingChars="200" w:hanging="432"/>
        <w:jc w:val="center"/>
        <w:outlineLvl w:val="1"/>
        <w:rPr>
          <w:rFonts w:ascii="黑体" w:eastAsia="黑体"/>
          <w:szCs w:val="21"/>
        </w:rPr>
      </w:pPr>
      <w:bookmarkStart w:id="305" w:name="_Toc513209870"/>
      <w:r w:rsidRPr="00754B63">
        <w:rPr>
          <w:rFonts w:ascii="黑体" w:eastAsia="黑体"/>
          <w:szCs w:val="21"/>
        </w:rPr>
        <w:t>8.1 观影厅</w:t>
      </w:r>
      <w:bookmarkEnd w:id="305"/>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1  </w:t>
      </w:r>
      <w:r w:rsidRPr="00754B63">
        <w:rPr>
          <w:rFonts w:hAnsi="宋体"/>
          <w:szCs w:val="21"/>
        </w:rPr>
        <w:t>近年来影院放映领域的建设重点已由单纯的数字放映升级转变为视听质量和观影体验的提升，巨幕、沉浸式声音等高新技术放映模式已成为高端</w:t>
      </w:r>
      <w:r w:rsidRPr="00754B63">
        <w:rPr>
          <w:rFonts w:hAnsi="宋体" w:hint="eastAsia"/>
          <w:szCs w:val="21"/>
        </w:rPr>
        <w:t>电</w:t>
      </w:r>
      <w:r w:rsidRPr="00754B63">
        <w:rPr>
          <w:rFonts w:hAnsi="宋体"/>
          <w:szCs w:val="21"/>
        </w:rPr>
        <w:t>影院、旗舰</w:t>
      </w:r>
      <w:r w:rsidRPr="00754B63">
        <w:rPr>
          <w:rFonts w:hAnsi="宋体" w:hint="eastAsia"/>
          <w:szCs w:val="21"/>
        </w:rPr>
        <w:t>观</w:t>
      </w:r>
      <w:r w:rsidRPr="00754B63">
        <w:rPr>
          <w:rFonts w:hAnsi="宋体"/>
          <w:szCs w:val="21"/>
        </w:rPr>
        <w:t>影厅的标志。</w:t>
      </w:r>
    </w:p>
    <w:p w:rsidR="00C810CD" w:rsidRPr="00754B63" w:rsidRDefault="00C810CD" w:rsidP="00C810CD">
      <w:pPr>
        <w:spacing w:line="360" w:lineRule="auto"/>
        <w:rPr>
          <w:rFonts w:hAnsi="宋体"/>
          <w:szCs w:val="21"/>
        </w:rPr>
      </w:pPr>
      <w:r w:rsidRPr="00754B63">
        <w:rPr>
          <w:rFonts w:hAnsi="宋体"/>
          <w:szCs w:val="21"/>
        </w:rPr>
        <w:t xml:space="preserve">　　目前，全球巨幕</w:t>
      </w:r>
      <w:r w:rsidRPr="00754B63">
        <w:rPr>
          <w:rFonts w:hAnsi="宋体" w:hint="eastAsia"/>
          <w:szCs w:val="21"/>
        </w:rPr>
        <w:t>影厅</w:t>
      </w:r>
      <w:r w:rsidRPr="00754B63">
        <w:rPr>
          <w:rFonts w:hAnsi="宋体"/>
          <w:szCs w:val="21"/>
        </w:rPr>
        <w:t>发展迅速，</w:t>
      </w:r>
      <w:r w:rsidRPr="00754B63">
        <w:rPr>
          <w:rFonts w:hAnsi="宋体" w:hint="eastAsia"/>
          <w:szCs w:val="21"/>
        </w:rPr>
        <w:t>截止</w:t>
      </w:r>
      <w:r w:rsidRPr="00754B63">
        <w:rPr>
          <w:rFonts w:hAnsi="宋体" w:hint="eastAsia"/>
          <w:szCs w:val="21"/>
        </w:rPr>
        <w:t>2017</w:t>
      </w:r>
      <w:r w:rsidRPr="00754B63">
        <w:rPr>
          <w:rFonts w:hAnsi="宋体" w:hint="eastAsia"/>
          <w:szCs w:val="21"/>
        </w:rPr>
        <w:t>年</w:t>
      </w:r>
      <w:r w:rsidRPr="00754B63">
        <w:rPr>
          <w:rFonts w:hAnsi="宋体"/>
          <w:szCs w:val="21"/>
        </w:rPr>
        <w:t>总数已达</w:t>
      </w:r>
      <w:r w:rsidRPr="00754B63">
        <w:rPr>
          <w:rFonts w:hAnsi="宋体" w:hint="eastAsia"/>
          <w:szCs w:val="21"/>
        </w:rPr>
        <w:t>三千多</w:t>
      </w:r>
      <w:r w:rsidRPr="00754B63">
        <w:rPr>
          <w:rFonts w:hAnsi="宋体"/>
          <w:szCs w:val="21"/>
        </w:rPr>
        <w:t>个，</w:t>
      </w:r>
      <w:r w:rsidRPr="00754B63">
        <w:rPr>
          <w:rFonts w:hAnsi="宋体" w:hint="eastAsia"/>
          <w:szCs w:val="21"/>
        </w:rPr>
        <w:t>15</w:t>
      </w:r>
      <w:r w:rsidRPr="00754B63">
        <w:rPr>
          <w:rFonts w:hAnsi="宋体"/>
          <w:szCs w:val="21"/>
        </w:rPr>
        <w:t>%</w:t>
      </w:r>
      <w:r w:rsidRPr="00754B63">
        <w:rPr>
          <w:rFonts w:hAnsi="宋体"/>
          <w:szCs w:val="21"/>
        </w:rPr>
        <w:t>的</w:t>
      </w:r>
      <w:r w:rsidRPr="00754B63">
        <w:rPr>
          <w:rFonts w:hAnsi="宋体" w:hint="eastAsia"/>
          <w:szCs w:val="21"/>
        </w:rPr>
        <w:t>电</w:t>
      </w:r>
      <w:r w:rsidRPr="00754B63">
        <w:rPr>
          <w:rFonts w:hAnsi="宋体"/>
          <w:szCs w:val="21"/>
        </w:rPr>
        <w:t>影院拥有巨幕影厅。巨幕放映是</w:t>
      </w:r>
      <w:r w:rsidRPr="00754B63">
        <w:rPr>
          <w:rFonts w:hAnsi="宋体" w:hint="eastAsia"/>
          <w:szCs w:val="21"/>
        </w:rPr>
        <w:t>电影院线</w:t>
      </w:r>
      <w:r w:rsidRPr="00754B63">
        <w:rPr>
          <w:rFonts w:hAnsi="宋体"/>
          <w:szCs w:val="21"/>
        </w:rPr>
        <w:t>首选的高端放映模式，也是最受观众欢迎的模式。巨幕影厅的迅猛发展，和激光放映技术的发展和应用紧密相连、互相促进</w:t>
      </w:r>
      <w:r w:rsidRPr="00754B63">
        <w:rPr>
          <w:rFonts w:hAnsi="宋体" w:hint="eastAsia"/>
          <w:szCs w:val="21"/>
        </w:rPr>
        <w:t>，</w:t>
      </w:r>
      <w:r w:rsidRPr="00754B63">
        <w:rPr>
          <w:rFonts w:hAnsi="宋体"/>
          <w:szCs w:val="21"/>
        </w:rPr>
        <w:t>激光放映机</w:t>
      </w:r>
      <w:r w:rsidRPr="00754B63">
        <w:rPr>
          <w:rFonts w:hAnsi="宋体" w:hint="eastAsia"/>
          <w:szCs w:val="21"/>
        </w:rPr>
        <w:t>开始</w:t>
      </w:r>
      <w:r w:rsidRPr="00754B63">
        <w:rPr>
          <w:rFonts w:hAnsi="宋体"/>
          <w:szCs w:val="21"/>
        </w:rPr>
        <w:t>被</w:t>
      </w:r>
      <w:r w:rsidRPr="00754B63">
        <w:rPr>
          <w:rFonts w:hAnsi="宋体" w:hint="eastAsia"/>
          <w:szCs w:val="21"/>
        </w:rPr>
        <w:t>广泛</w:t>
      </w:r>
      <w:r w:rsidRPr="00754B63">
        <w:rPr>
          <w:rFonts w:hAnsi="宋体"/>
          <w:szCs w:val="21"/>
        </w:rPr>
        <w:t>用于巨</w:t>
      </w:r>
      <w:r w:rsidRPr="00754B63">
        <w:rPr>
          <w:rFonts w:hAnsi="宋体" w:hint="eastAsia"/>
          <w:szCs w:val="21"/>
        </w:rPr>
        <w:t>幕影厅</w:t>
      </w:r>
      <w:r w:rsidRPr="00754B63">
        <w:rPr>
          <w:rFonts w:hAnsi="宋体"/>
          <w:szCs w:val="21"/>
        </w:rPr>
        <w:t>放映</w:t>
      </w:r>
      <w:r w:rsidRPr="00754B63">
        <w:rPr>
          <w:rFonts w:hAnsi="宋体" w:hint="eastAsia"/>
          <w:szCs w:val="21"/>
        </w:rPr>
        <w:t>，故此，本标准增加了巨幕影厅内容。</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巨幕技术的特点，与普通宽银幕电影相比较，具有“更大的画面”、“更高的清晰度”、“更强烈的临场感”等技术特点；另外空间高大，按照我国标准要求，最小</w:t>
      </w:r>
      <w:r w:rsidRPr="00754B63">
        <w:rPr>
          <w:rFonts w:hAnsi="宋体"/>
          <w:szCs w:val="21"/>
        </w:rPr>
        <w:t>20</w:t>
      </w:r>
      <w:r w:rsidRPr="00754B63">
        <w:rPr>
          <w:rFonts w:hAnsi="宋体" w:hint="eastAsia"/>
          <w:szCs w:val="21"/>
        </w:rPr>
        <w:t>米有效画面宽度的要求，其观影厅室内空间最小尺寸一般不小于</w:t>
      </w:r>
      <w:r w:rsidRPr="00754B63">
        <w:rPr>
          <w:rFonts w:hAnsi="宋体"/>
          <w:szCs w:val="21"/>
        </w:rPr>
        <w:t>20.4</w:t>
      </w:r>
      <w:r w:rsidRPr="00754B63">
        <w:rPr>
          <w:rFonts w:hAnsi="宋体" w:hint="eastAsia"/>
          <w:szCs w:val="21"/>
        </w:rPr>
        <w:t>（长）×</w:t>
      </w:r>
      <w:r w:rsidRPr="00754B63">
        <w:rPr>
          <w:rFonts w:hAnsi="宋体"/>
          <w:szCs w:val="21"/>
        </w:rPr>
        <w:t>20.4</w:t>
      </w:r>
      <w:r w:rsidRPr="00754B63">
        <w:rPr>
          <w:rFonts w:hAnsi="宋体" w:hint="eastAsia"/>
          <w:szCs w:val="21"/>
        </w:rPr>
        <w:t>（宽）×</w:t>
      </w:r>
      <w:r w:rsidRPr="00754B63">
        <w:rPr>
          <w:rFonts w:hAnsi="宋体"/>
          <w:szCs w:val="21"/>
        </w:rPr>
        <w:t>12.4</w:t>
      </w:r>
      <w:r w:rsidRPr="00754B63">
        <w:rPr>
          <w:rFonts w:hAnsi="宋体" w:hint="eastAsia"/>
          <w:szCs w:val="21"/>
        </w:rPr>
        <w:t>（高）米；</w:t>
      </w:r>
      <w:r w:rsidRPr="00754B63">
        <w:rPr>
          <w:rFonts w:hAnsi="宋体"/>
          <w:szCs w:val="21"/>
        </w:rPr>
        <w:t xml:space="preserve"> </w:t>
      </w:r>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2  </w:t>
      </w:r>
      <w:r w:rsidRPr="00754B63">
        <w:rPr>
          <w:rFonts w:hAnsi="宋体" w:hint="eastAsia"/>
          <w:szCs w:val="21"/>
        </w:rPr>
        <w:t>有关条款参照</w:t>
      </w:r>
      <w:r w:rsidRPr="00754B63">
        <w:rPr>
          <w:rFonts w:hAnsi="宋体"/>
          <w:szCs w:val="21"/>
        </w:rPr>
        <w:t>行业暂行技术文件</w:t>
      </w:r>
      <w:r w:rsidRPr="00754B63">
        <w:rPr>
          <w:rFonts w:hAnsi="宋体" w:hint="eastAsia"/>
          <w:szCs w:val="21"/>
        </w:rPr>
        <w:t>《数字电影巨幕影院技术规范和测量方法》</w:t>
      </w:r>
      <w:r w:rsidRPr="00754B63">
        <w:rPr>
          <w:rFonts w:hAnsi="宋体" w:hint="eastAsia"/>
          <w:szCs w:val="21"/>
        </w:rPr>
        <w:t>GD/J040</w:t>
      </w:r>
      <w:r w:rsidRPr="00754B63">
        <w:rPr>
          <w:rFonts w:hAnsi="宋体" w:hint="eastAsia"/>
          <w:szCs w:val="21"/>
        </w:rPr>
        <w:t>部分内容。</w:t>
      </w:r>
    </w:p>
    <w:p w:rsidR="00C810CD" w:rsidRPr="00754B63" w:rsidRDefault="00C810CD" w:rsidP="00C810CD">
      <w:pPr>
        <w:spacing w:line="360" w:lineRule="auto"/>
        <w:rPr>
          <w:rFonts w:hAnsi="宋体"/>
          <w:szCs w:val="21"/>
        </w:rPr>
      </w:pPr>
      <w:r w:rsidRPr="00754B63">
        <w:rPr>
          <w:rFonts w:ascii="黑体" w:eastAsia="黑体" w:hAnsi="宋体"/>
          <w:szCs w:val="21"/>
        </w:rPr>
        <w:t>8.1.</w:t>
      </w:r>
      <w:r w:rsidRPr="00754B63">
        <w:rPr>
          <w:rFonts w:ascii="黑体" w:eastAsia="黑体" w:hAnsi="宋体" w:hint="eastAsia"/>
          <w:szCs w:val="21"/>
        </w:rPr>
        <w:t xml:space="preserve">3 </w:t>
      </w:r>
      <w:r w:rsidRPr="00754B63">
        <w:rPr>
          <w:rFonts w:hAnsi="宋体" w:hint="eastAsia"/>
          <w:szCs w:val="21"/>
        </w:rPr>
        <w:t xml:space="preserve"> </w:t>
      </w:r>
      <w:r w:rsidRPr="00754B63">
        <w:rPr>
          <w:rFonts w:hAnsi="宋体" w:hint="eastAsia"/>
          <w:szCs w:val="21"/>
        </w:rPr>
        <w:t>本条</w:t>
      </w:r>
      <w:r w:rsidRPr="00754B63">
        <w:rPr>
          <w:rFonts w:hint="eastAsia"/>
          <w:bCs/>
          <w:szCs w:val="21"/>
        </w:rPr>
        <w:t>巨幕</w:t>
      </w:r>
      <w:r w:rsidRPr="00754B63">
        <w:rPr>
          <w:bCs/>
          <w:szCs w:val="21"/>
        </w:rPr>
        <w:t>影厅的</w:t>
      </w:r>
      <w:r w:rsidRPr="00754B63">
        <w:rPr>
          <w:kern w:val="0"/>
          <w:szCs w:val="21"/>
        </w:rPr>
        <w:t>银幕安装</w:t>
      </w:r>
      <w:r w:rsidRPr="00754B63">
        <w:rPr>
          <w:rFonts w:hint="eastAsia"/>
          <w:kern w:val="0"/>
          <w:szCs w:val="21"/>
        </w:rPr>
        <w:t>技术要求。</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1 </w:t>
      </w:r>
      <w:r w:rsidRPr="00754B63">
        <w:rPr>
          <w:rFonts w:hAnsi="宋体" w:hint="eastAsia"/>
          <w:szCs w:val="21"/>
        </w:rPr>
        <w:t xml:space="preserve"> </w:t>
      </w:r>
      <w:r w:rsidRPr="00754B63">
        <w:rPr>
          <w:rFonts w:hAnsi="宋体" w:hint="eastAsia"/>
          <w:szCs w:val="21"/>
        </w:rPr>
        <w:t>巨幕银幕安装非常重要，直接影响到放映效果。为了避免安装后的银幕产生“兜状下垂”，银幕宜垂直安装。</w:t>
      </w:r>
      <w:r w:rsidRPr="00754B63">
        <w:rPr>
          <w:rFonts w:hint="eastAsia"/>
          <w:szCs w:val="21"/>
        </w:rPr>
        <w:t>如果银幕需要采用前倾形式安装，其前倾角度应不超过</w:t>
      </w:r>
      <w:r w:rsidRPr="00754B63">
        <w:rPr>
          <w:rFonts w:hint="eastAsia"/>
          <w:szCs w:val="21"/>
        </w:rPr>
        <w:t>3</w:t>
      </w:r>
      <w:r w:rsidRPr="00754B63">
        <w:rPr>
          <w:rFonts w:hint="eastAsia"/>
          <w:szCs w:val="21"/>
        </w:rPr>
        <w:t>°。</w:t>
      </w:r>
      <w:r w:rsidRPr="00754B63">
        <w:rPr>
          <w:rFonts w:hAnsi="宋体" w:hint="eastAsia"/>
          <w:szCs w:val="21"/>
        </w:rPr>
        <w:t>银幕经安装后，表面应平整，不应出现褶皱、下垂、伸长和收缩等现象。</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2</w:t>
      </w:r>
      <w:r w:rsidRPr="00754B63">
        <w:rPr>
          <w:rFonts w:hAnsi="宋体" w:hint="eastAsia"/>
          <w:szCs w:val="21"/>
        </w:rPr>
        <w:t xml:space="preserve">  </w:t>
      </w:r>
      <w:r w:rsidRPr="00754B63">
        <w:rPr>
          <w:rFonts w:hint="eastAsia"/>
          <w:szCs w:val="21"/>
        </w:rPr>
        <w:t>因为观众厅的宽度较大，前排边缘观众观看对边时会产生电影畸变感觉，因此在水平方向上一般采用弧面弯曲设计安装银幕，银幕弯曲后不仅可减少前排边缘观众看到的畸变影像，也可改善镜头的像场弯曲，提高画面的清晰度，其弧面弯曲半径应根据银幕增益系数、有效散射角和放映距离等综合确定。</w:t>
      </w:r>
      <w:r w:rsidRPr="00754B63">
        <w:rPr>
          <w:rFonts w:hAnsi="宋体" w:hint="eastAsia"/>
          <w:szCs w:val="21"/>
        </w:rPr>
        <w:t>弧面半径宜为有效画面（弦宽）的</w:t>
      </w:r>
      <w:r w:rsidRPr="00754B63">
        <w:rPr>
          <w:rFonts w:hAnsi="宋体"/>
          <w:szCs w:val="21"/>
        </w:rPr>
        <w:t>1.2</w:t>
      </w:r>
      <w:r w:rsidRPr="00754B63">
        <w:rPr>
          <w:rFonts w:hAnsi="宋体" w:hint="eastAsia"/>
          <w:szCs w:val="21"/>
        </w:rPr>
        <w:t>倍。</w:t>
      </w:r>
    </w:p>
    <w:p w:rsidR="00C810CD" w:rsidRPr="00754B63" w:rsidRDefault="00C810CD" w:rsidP="00C810CD">
      <w:pPr>
        <w:spacing w:line="360" w:lineRule="auto"/>
        <w:rPr>
          <w:szCs w:val="21"/>
        </w:rPr>
      </w:pPr>
      <w:r w:rsidRPr="00754B63">
        <w:rPr>
          <w:rFonts w:hAnsi="宋体" w:hint="eastAsia"/>
          <w:szCs w:val="21"/>
        </w:rPr>
        <w:t xml:space="preserve">    </w:t>
      </w:r>
      <w:r w:rsidRPr="00754B63">
        <w:rPr>
          <w:rFonts w:hint="eastAsia"/>
          <w:szCs w:val="21"/>
        </w:rPr>
        <w:t>为了提高银幕增益系数，通常采用高增益金属银幕，也适用于</w:t>
      </w:r>
      <w:r w:rsidRPr="00754B63">
        <w:rPr>
          <w:rFonts w:hint="eastAsia"/>
          <w:szCs w:val="21"/>
        </w:rPr>
        <w:t>2D</w:t>
      </w:r>
      <w:r w:rsidRPr="00754B63">
        <w:rPr>
          <w:rFonts w:hint="eastAsia"/>
          <w:szCs w:val="21"/>
        </w:rPr>
        <w:t>和</w:t>
      </w:r>
      <w:r w:rsidRPr="00754B63">
        <w:rPr>
          <w:rFonts w:hint="eastAsia"/>
          <w:szCs w:val="21"/>
        </w:rPr>
        <w:t>3D</w:t>
      </w:r>
      <w:r w:rsidRPr="00754B63">
        <w:rPr>
          <w:rFonts w:hint="eastAsia"/>
          <w:szCs w:val="21"/>
        </w:rPr>
        <w:t>影片放映。在放映</w:t>
      </w:r>
      <w:r w:rsidRPr="00754B63">
        <w:rPr>
          <w:rFonts w:hint="eastAsia"/>
          <w:szCs w:val="21"/>
        </w:rPr>
        <w:t>3D</w:t>
      </w:r>
      <w:r w:rsidRPr="00754B63">
        <w:rPr>
          <w:rFonts w:hint="eastAsia"/>
          <w:szCs w:val="21"/>
        </w:rPr>
        <w:t>影片时，亮度更高。光效更好；对于</w:t>
      </w:r>
      <w:r w:rsidRPr="00754B63">
        <w:rPr>
          <w:rFonts w:hint="eastAsia"/>
          <w:szCs w:val="21"/>
        </w:rPr>
        <w:t>3D</w:t>
      </w:r>
      <w:r w:rsidRPr="00754B63">
        <w:rPr>
          <w:rFonts w:hint="eastAsia"/>
          <w:szCs w:val="21"/>
        </w:rPr>
        <w:t>设备而言，金属幕可兼容主动式和被动式的</w:t>
      </w:r>
      <w:r w:rsidRPr="00754B63">
        <w:rPr>
          <w:rFonts w:hint="eastAsia"/>
          <w:szCs w:val="21"/>
        </w:rPr>
        <w:t>3D</w:t>
      </w:r>
      <w:r w:rsidRPr="00754B63">
        <w:rPr>
          <w:rFonts w:hint="eastAsia"/>
          <w:szCs w:val="21"/>
        </w:rPr>
        <w:t>系统来放映影片，而普通白幕只适用于主动式的</w:t>
      </w:r>
      <w:r w:rsidRPr="00754B63">
        <w:rPr>
          <w:rFonts w:hint="eastAsia"/>
          <w:szCs w:val="21"/>
        </w:rPr>
        <w:t>3D</w:t>
      </w:r>
      <w:r w:rsidRPr="00754B63">
        <w:rPr>
          <w:rFonts w:hint="eastAsia"/>
          <w:szCs w:val="21"/>
        </w:rPr>
        <w:t>系统。</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3</w:t>
      </w:r>
      <w:r w:rsidRPr="00754B63">
        <w:rPr>
          <w:rFonts w:hAnsi="宋体" w:hint="eastAsia"/>
          <w:szCs w:val="21"/>
        </w:rPr>
        <w:t xml:space="preserve">  </w:t>
      </w:r>
      <w:r w:rsidRPr="00754B63">
        <w:rPr>
          <w:rFonts w:hAnsi="宋体" w:hint="eastAsia"/>
          <w:szCs w:val="21"/>
        </w:rPr>
        <w:t>巨幕影厅的银幕尺寸巨大、下视点普遍较低，在影厅空间高度条件差的环境下建设巨幕影厅，很容易造成视线遮挡。巨幕影院作为高档观影场所，使观众能够看到完整的画面是最基本的要求。观影厅的地面升高应满足视线无遮挡的要求。银幕的下视点不宜过高。否则会造成仰视角过大，观影不舒适，因此，本标准规定银幕的下视点不高于</w:t>
      </w:r>
      <w:r w:rsidRPr="00754B63">
        <w:rPr>
          <w:rFonts w:hAnsi="宋体"/>
          <w:szCs w:val="21"/>
        </w:rPr>
        <w:t>0.5m</w:t>
      </w:r>
      <w:r w:rsidRPr="00754B63">
        <w:rPr>
          <w:rFonts w:hAnsi="宋体" w:hint="eastAsia"/>
          <w:szCs w:val="21"/>
        </w:rPr>
        <w:t>。</w:t>
      </w:r>
    </w:p>
    <w:p w:rsidR="00C810CD" w:rsidRPr="00754B63" w:rsidRDefault="00C810CD" w:rsidP="00C810CD">
      <w:pPr>
        <w:spacing w:line="360" w:lineRule="auto"/>
        <w:rPr>
          <w:szCs w:val="21"/>
        </w:rPr>
      </w:pPr>
      <w:r w:rsidRPr="00754B63">
        <w:rPr>
          <w:rFonts w:hint="eastAsia"/>
          <w:szCs w:val="21"/>
        </w:rPr>
        <w:t xml:space="preserve">   4  </w:t>
      </w:r>
      <w:r w:rsidRPr="00754B63">
        <w:rPr>
          <w:rFonts w:hAnsi="宋体" w:hint="eastAsia"/>
          <w:szCs w:val="21"/>
        </w:rPr>
        <w:t>巨幕影厅</w:t>
      </w:r>
      <w:r w:rsidRPr="00754B63">
        <w:rPr>
          <w:rFonts w:hint="eastAsia"/>
          <w:szCs w:val="21"/>
        </w:rPr>
        <w:t>银幕架后宜设置检修空间，检修空间需考虑放置扬声器的安装尺寸，考虑设置声障板，不宜小</w:t>
      </w:r>
      <w:r w:rsidRPr="00754B63">
        <w:rPr>
          <w:rFonts w:hint="eastAsia"/>
          <w:kern w:val="0"/>
          <w:szCs w:val="21"/>
        </w:rPr>
        <w:t>于</w:t>
      </w:r>
      <w:r w:rsidRPr="00754B63">
        <w:rPr>
          <w:rFonts w:hint="eastAsia"/>
          <w:szCs w:val="21"/>
        </w:rPr>
        <w:t>1.5m</w:t>
      </w:r>
      <w:r w:rsidRPr="00754B63">
        <w:rPr>
          <w:rFonts w:hint="eastAsia"/>
          <w:szCs w:val="21"/>
        </w:rPr>
        <w:t>考虑预留；同时，银幕在高度上宜按照</w:t>
      </w:r>
      <w:r w:rsidRPr="00754B63">
        <w:rPr>
          <w:rFonts w:hint="eastAsia"/>
          <w:szCs w:val="21"/>
        </w:rPr>
        <w:t>2.5</w:t>
      </w:r>
      <w:r w:rsidRPr="00754B63">
        <w:rPr>
          <w:rFonts w:hint="eastAsia"/>
          <w:szCs w:val="21"/>
        </w:rPr>
        <w:t>～</w:t>
      </w:r>
      <w:r w:rsidRPr="00754B63">
        <w:rPr>
          <w:rFonts w:hint="eastAsia"/>
          <w:szCs w:val="21"/>
        </w:rPr>
        <w:t>3</w:t>
      </w:r>
      <w:r w:rsidRPr="00754B63">
        <w:rPr>
          <w:rFonts w:hint="eastAsia"/>
          <w:szCs w:val="21"/>
        </w:rPr>
        <w:t>米高度结合银幕架安装及扬声器安装设置多道检修通道。</w:t>
      </w:r>
    </w:p>
    <w:p w:rsidR="00C810CD" w:rsidRPr="00754B63" w:rsidRDefault="00C810CD" w:rsidP="00C810CD">
      <w:pPr>
        <w:spacing w:line="360" w:lineRule="auto"/>
        <w:rPr>
          <w:rFonts w:hAnsi="宋体"/>
          <w:szCs w:val="21"/>
        </w:rPr>
      </w:pPr>
      <w:r w:rsidRPr="00754B63">
        <w:rPr>
          <w:rFonts w:ascii="黑体" w:eastAsia="黑体" w:hAnsi="宋体" w:hint="eastAsia"/>
          <w:szCs w:val="21"/>
        </w:rPr>
        <w:lastRenderedPageBreak/>
        <w:t>8.1</w:t>
      </w:r>
      <w:r w:rsidRPr="00754B63">
        <w:rPr>
          <w:rFonts w:ascii="黑体" w:eastAsia="黑体" w:hAnsi="宋体"/>
          <w:szCs w:val="21"/>
        </w:rPr>
        <w:t>.</w:t>
      </w:r>
      <w:r w:rsidRPr="00754B63">
        <w:rPr>
          <w:rFonts w:ascii="黑体" w:eastAsia="黑体" w:hAnsi="宋体" w:hint="eastAsia"/>
          <w:szCs w:val="21"/>
        </w:rPr>
        <w:t xml:space="preserve">4  </w:t>
      </w:r>
      <w:r w:rsidRPr="00754B63">
        <w:rPr>
          <w:rFonts w:hAnsi="宋体" w:hint="eastAsia"/>
          <w:szCs w:val="21"/>
        </w:rPr>
        <w:t>有关数据参考《建筑设计资料集》第三版第四册观演建筑中电影院中巨幕案例分析表等有关内容。</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巨幕影厅平面形状通常为矩形、梯形或扇形、钟形或倒钟形，通过上述五种平面形状分析，结合实际使用情况（特别是考虑到合建影厅或其他功能要求），常用平面形式多为接近方形的矩形，净宽与净长的比例宜</w:t>
      </w:r>
      <w:r w:rsidRPr="00754B63">
        <w:rPr>
          <w:rFonts w:hAnsi="宋体" w:hint="eastAsia"/>
          <w:szCs w:val="21"/>
        </w:rPr>
        <w:t>1.33</w:t>
      </w:r>
      <w:r w:rsidRPr="00754B63">
        <w:rPr>
          <w:rFonts w:hAnsi="宋体" w:hint="eastAsia"/>
          <w:szCs w:val="21"/>
        </w:rPr>
        <w:t>±</w:t>
      </w:r>
      <w:r w:rsidRPr="00754B63">
        <w:rPr>
          <w:rFonts w:hAnsi="宋体" w:hint="eastAsia"/>
          <w:szCs w:val="21"/>
        </w:rPr>
        <w:t>0.05</w:t>
      </w:r>
      <w:r w:rsidRPr="00754B63">
        <w:rPr>
          <w:rFonts w:hAnsi="宋体" w:hint="eastAsia"/>
          <w:szCs w:val="21"/>
        </w:rPr>
        <w:t>；该比例能很好的兼顾最佳视听范围的占有率与最大面积的利用率；</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剖面与观众的流线组织：一般为下进上出，即观众从影厅前部入场，由影厅后部出场，人上行会较下行更安全些，故建议从厅后部出场；也可根据影厅与周边其他功能房间流线组织设计统一考虑。</w:t>
      </w:r>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5  </w:t>
      </w:r>
      <w:r w:rsidRPr="00754B63">
        <w:rPr>
          <w:rFonts w:hAnsi="宋体" w:hint="eastAsia"/>
          <w:szCs w:val="21"/>
        </w:rPr>
        <w:t>为了使观众观影舒适，观影厅座位宜采用软椅。为了避免产生银幕干扰光，座椅表面应采用深色面料。考虑到影厅观众的容纳率和舒适程度，座椅两扶手中心到中心宽度不宜小于</w:t>
      </w:r>
      <w:r w:rsidRPr="00754B63">
        <w:rPr>
          <w:rFonts w:hAnsi="宋体"/>
          <w:szCs w:val="21"/>
        </w:rPr>
        <w:t>0.58m</w:t>
      </w:r>
      <w:r w:rsidRPr="00754B63">
        <w:rPr>
          <w:rFonts w:hAnsi="宋体" w:hint="eastAsia"/>
          <w:szCs w:val="21"/>
        </w:rPr>
        <w:t>、扶手间净宽不宜小于</w:t>
      </w:r>
      <w:r w:rsidRPr="00754B63">
        <w:rPr>
          <w:rFonts w:hAnsi="宋体"/>
          <w:szCs w:val="21"/>
        </w:rPr>
        <w:t>0.48m,</w:t>
      </w:r>
      <w:r w:rsidRPr="00754B63">
        <w:rPr>
          <w:rFonts w:hAnsi="宋体" w:hint="eastAsia"/>
          <w:szCs w:val="21"/>
        </w:rPr>
        <w:t>这个宽度也是我国高档影院普遍采纳的标准。</w:t>
      </w:r>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6  </w:t>
      </w:r>
      <w:r w:rsidRPr="00754B63">
        <w:rPr>
          <w:rFonts w:hAnsi="宋体" w:hint="eastAsia"/>
          <w:szCs w:val="21"/>
        </w:rPr>
        <w:t>排距不仅涉及到巨幕影院观众的人身安全问题、也关系到观众观影时的舒适程度。本标准对排距的要求是应不低于</w:t>
      </w:r>
      <w:r w:rsidRPr="00754B63">
        <w:rPr>
          <w:rFonts w:hAnsi="宋体"/>
          <w:szCs w:val="21"/>
        </w:rPr>
        <w:t>1.15 m</w:t>
      </w:r>
      <w:r w:rsidRPr="00754B63">
        <w:rPr>
          <w:rFonts w:hAnsi="宋体" w:hint="eastAsia"/>
          <w:szCs w:val="21"/>
        </w:rPr>
        <w:t>。座椅采用长排法布局的排间净宽应不低于</w:t>
      </w:r>
      <w:r w:rsidRPr="00754B63">
        <w:rPr>
          <w:rFonts w:hAnsi="宋体"/>
          <w:szCs w:val="21"/>
        </w:rPr>
        <w:t>0.40 m</w:t>
      </w:r>
      <w:r w:rsidRPr="00754B63">
        <w:rPr>
          <w:rFonts w:hAnsi="宋体" w:hint="eastAsia"/>
          <w:szCs w:val="21"/>
        </w:rPr>
        <w:t>，采用短排法布局的排间净宽应不低于</w:t>
      </w:r>
      <w:r w:rsidRPr="00754B63">
        <w:rPr>
          <w:rFonts w:hAnsi="宋体"/>
          <w:szCs w:val="21"/>
        </w:rPr>
        <w:t>0.35 m</w:t>
      </w:r>
      <w:r w:rsidRPr="00754B63">
        <w:rPr>
          <w:rFonts w:hAnsi="宋体" w:hint="eastAsia"/>
          <w:szCs w:val="21"/>
        </w:rPr>
        <w:t>。目前国内一些高档影院的排距已经达到了</w:t>
      </w:r>
      <w:r w:rsidRPr="00754B63">
        <w:rPr>
          <w:rFonts w:hAnsi="宋体"/>
          <w:szCs w:val="21"/>
        </w:rPr>
        <w:t>1.2m,</w:t>
      </w:r>
      <w:r w:rsidRPr="00754B63">
        <w:rPr>
          <w:rFonts w:hAnsi="宋体" w:hint="eastAsia"/>
          <w:szCs w:val="21"/>
        </w:rPr>
        <w:t>鉴于我国观众习惯把巨幕影院定性为高档观影场所，在可能的情况下，排距适当放宽到</w:t>
      </w:r>
      <w:r w:rsidRPr="00754B63">
        <w:rPr>
          <w:rFonts w:hAnsi="宋体"/>
          <w:szCs w:val="21"/>
        </w:rPr>
        <w:t>1.2m</w:t>
      </w:r>
      <w:r w:rsidRPr="00754B63">
        <w:rPr>
          <w:rFonts w:hAnsi="宋体" w:hint="eastAsia"/>
          <w:szCs w:val="21"/>
        </w:rPr>
        <w:t>更佳。</w:t>
      </w:r>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7  </w:t>
      </w:r>
      <w:r w:rsidRPr="00754B63">
        <w:rPr>
          <w:rFonts w:hAnsi="宋体" w:hint="eastAsia"/>
          <w:szCs w:val="21"/>
        </w:rPr>
        <w:t>综合考虑影厅观众容纳率和巨幕电影强烈的临场感，最近视距宜不小于银幕宽度的</w:t>
      </w:r>
      <w:r w:rsidRPr="00754B63">
        <w:rPr>
          <w:rFonts w:hAnsi="宋体"/>
          <w:szCs w:val="21"/>
        </w:rPr>
        <w:t>0.5</w:t>
      </w:r>
      <w:r w:rsidRPr="00754B63">
        <w:rPr>
          <w:rFonts w:hAnsi="宋体" w:hint="eastAsia"/>
          <w:szCs w:val="21"/>
        </w:rPr>
        <w:t>倍、最远视距宜不大于银幕宽度的</w:t>
      </w:r>
      <w:r w:rsidRPr="00754B63">
        <w:rPr>
          <w:rFonts w:hAnsi="宋体"/>
          <w:szCs w:val="21"/>
        </w:rPr>
        <w:t>1.</w:t>
      </w:r>
      <w:r w:rsidRPr="00754B63">
        <w:rPr>
          <w:rFonts w:hAnsi="宋体" w:hint="eastAsia"/>
          <w:szCs w:val="21"/>
        </w:rPr>
        <w:t>3</w:t>
      </w:r>
      <w:r w:rsidRPr="00754B63">
        <w:rPr>
          <w:rFonts w:hAnsi="宋体" w:hint="eastAsia"/>
          <w:szCs w:val="21"/>
        </w:rPr>
        <w:t>倍。</w:t>
      </w:r>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8  </w:t>
      </w:r>
      <w:r w:rsidRPr="00754B63">
        <w:rPr>
          <w:rFonts w:hAnsi="宋体" w:hint="eastAsia"/>
          <w:szCs w:val="21"/>
        </w:rPr>
        <w:t>过大的仰视角不仅会造成观影不舒适，而且使放映机安放位置提高。因此，当首排座位观众的垂直最大仰视角应不大于</w:t>
      </w:r>
      <w:r w:rsidRPr="00754B63">
        <w:rPr>
          <w:rFonts w:hAnsi="宋体" w:hint="eastAsia"/>
          <w:szCs w:val="21"/>
        </w:rPr>
        <w:t>46</w:t>
      </w:r>
      <w:r w:rsidRPr="00754B63">
        <w:rPr>
          <w:rFonts w:hAnsi="宋体" w:hint="eastAsia"/>
          <w:szCs w:val="21"/>
        </w:rPr>
        <w:t>°时，综合效果最佳。</w:t>
      </w:r>
    </w:p>
    <w:p w:rsidR="00C810CD" w:rsidRPr="00754B63" w:rsidRDefault="00C810CD" w:rsidP="00C810CD">
      <w:pPr>
        <w:spacing w:line="360" w:lineRule="auto"/>
        <w:rPr>
          <w:rFonts w:hAnsi="宋体"/>
          <w:szCs w:val="21"/>
        </w:rPr>
      </w:pPr>
      <w:r w:rsidRPr="00754B63">
        <w:rPr>
          <w:rFonts w:ascii="黑体" w:eastAsia="黑体" w:hAnsi="宋体" w:hint="eastAsia"/>
          <w:szCs w:val="21"/>
        </w:rPr>
        <w:t>8.1</w:t>
      </w:r>
      <w:r w:rsidRPr="00754B63">
        <w:rPr>
          <w:rFonts w:ascii="黑体" w:eastAsia="黑体" w:hAnsi="宋体"/>
          <w:szCs w:val="21"/>
        </w:rPr>
        <w:t>.</w:t>
      </w:r>
      <w:r w:rsidRPr="00754B63">
        <w:rPr>
          <w:rFonts w:ascii="黑体" w:eastAsia="黑体" w:hAnsi="宋体" w:hint="eastAsia"/>
          <w:szCs w:val="21"/>
        </w:rPr>
        <w:t xml:space="preserve">9  </w:t>
      </w:r>
      <w:r w:rsidRPr="00754B63">
        <w:rPr>
          <w:rFonts w:hAnsi="宋体" w:hint="eastAsia"/>
          <w:szCs w:val="21"/>
        </w:rPr>
        <w:t>巨幕是电影的一种放映形式，巨幕影厅的声学设计较普通影厅没有决定性的改变，与普通影厅的指标要求吻合，基本是在本标准声学的基础上进行一定的增强和增大，一个巨幕影厅的净容积一般</w:t>
      </w:r>
      <w:r w:rsidRPr="00754B63">
        <w:rPr>
          <w:rFonts w:hAnsi="宋体" w:hint="eastAsia"/>
          <w:szCs w:val="21"/>
        </w:rPr>
        <w:t>5000~10000m</w:t>
      </w:r>
      <w:r w:rsidRPr="00754B63">
        <w:rPr>
          <w:rFonts w:hAnsi="宋体" w:hint="eastAsia"/>
          <w:szCs w:val="21"/>
          <w:vertAlign w:val="superscript"/>
        </w:rPr>
        <w:t>3</w:t>
      </w:r>
      <w:r w:rsidRPr="00754B63">
        <w:rPr>
          <w:rFonts w:hAnsi="宋体" w:hint="eastAsia"/>
          <w:szCs w:val="21"/>
        </w:rPr>
        <w:t>，影厅平均混响时间</w:t>
      </w:r>
      <w:r w:rsidRPr="00754B63">
        <w:rPr>
          <w:rFonts w:hAnsi="宋体" w:hint="eastAsia"/>
          <w:szCs w:val="21"/>
        </w:rPr>
        <w:t>T</w:t>
      </w:r>
      <w:r w:rsidRPr="00754B63">
        <w:rPr>
          <w:rFonts w:hAnsi="宋体" w:hint="eastAsia"/>
          <w:szCs w:val="21"/>
        </w:rPr>
        <w:t>宜在</w:t>
      </w:r>
      <w:r w:rsidRPr="00754B63">
        <w:rPr>
          <w:rFonts w:hAnsi="宋体" w:hint="eastAsia"/>
          <w:szCs w:val="21"/>
        </w:rPr>
        <w:t>0.72~0.90</w:t>
      </w:r>
      <w:r w:rsidRPr="00754B63">
        <w:rPr>
          <w:rFonts w:hAnsi="宋体" w:hint="eastAsia"/>
          <w:szCs w:val="21"/>
        </w:rPr>
        <w:t>秒范围。</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的还音系统动态范围很大，如背景噪声较高，影片中有些较轻的声音就会被隐蔽而听不清。综合各标准中的规定，以及调研中的反馈意见，并考虑到巨幕影厅的要求，建议巨幕影厅内连续噪声（主要是空调系统噪声）的噪声容许标准宜不超过噪声评价曲线</w:t>
      </w:r>
      <w:r w:rsidRPr="00754B63">
        <w:rPr>
          <w:rFonts w:hAnsi="宋体" w:hint="eastAsia"/>
          <w:szCs w:val="21"/>
        </w:rPr>
        <w:t>NR25</w:t>
      </w:r>
      <w:r w:rsidRPr="00754B63">
        <w:rPr>
          <w:rFonts w:hAnsi="宋体" w:hint="eastAsia"/>
          <w:szCs w:val="21"/>
        </w:rPr>
        <w:t>的要求，只有更高质量的完成巨幕影厅的声学设计和建造工作，才能为观众提供高质量的视听感受。</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巨幕影厅的银幕可以做得很大，使很远处也能看清，电声设备系统也不受声回授（</w:t>
      </w:r>
      <w:r w:rsidRPr="00754B63">
        <w:rPr>
          <w:rFonts w:hAnsi="宋体"/>
          <w:szCs w:val="21"/>
        </w:rPr>
        <w:t>啸叫</w:t>
      </w:r>
      <w:r w:rsidRPr="00754B63">
        <w:rPr>
          <w:rFonts w:hAnsi="宋体" w:hint="eastAsia"/>
          <w:szCs w:val="21"/>
        </w:rPr>
        <w:t>）的限制，可以开得很响。但是观影厅的长度不宜过长，长度超过</w:t>
      </w:r>
      <w:r w:rsidRPr="00754B63">
        <w:rPr>
          <w:rFonts w:hAnsi="宋体" w:hint="eastAsia"/>
          <w:szCs w:val="21"/>
        </w:rPr>
        <w:t>35m</w:t>
      </w:r>
      <w:r w:rsidRPr="00754B63">
        <w:rPr>
          <w:rFonts w:hAnsi="宋体" w:hint="eastAsia"/>
          <w:szCs w:val="21"/>
        </w:rPr>
        <w:t>以后，会有视听不同步的缺点。</w:t>
      </w:r>
    </w:p>
    <w:p w:rsidR="00C810CD" w:rsidRPr="00754B63" w:rsidRDefault="00C810CD" w:rsidP="00C810CD">
      <w:pPr>
        <w:spacing w:line="360" w:lineRule="auto"/>
        <w:rPr>
          <w:rFonts w:hAnsi="宋体"/>
          <w:szCs w:val="21"/>
        </w:rPr>
      </w:pPr>
      <w:r w:rsidRPr="00754B63">
        <w:rPr>
          <w:rFonts w:hAnsi="宋体" w:hint="eastAsia"/>
          <w:szCs w:val="21"/>
        </w:rPr>
        <w:lastRenderedPageBreak/>
        <w:t xml:space="preserve">   </w:t>
      </w:r>
      <w:r w:rsidRPr="00754B63">
        <w:rPr>
          <w:rFonts w:hAnsi="宋体" w:hint="eastAsia"/>
          <w:szCs w:val="21"/>
        </w:rPr>
        <w:t>巨幕影厅的起坡较大，除保证后一排观众的视线不受前一排的遮挡，同时也为后排右足够直达声提供保证。起坡大，对视听均有利。</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来自未经声学处理后墙的长延时反射声（主要对前区座位），容易产生明显回声，是对白清晰度受损。巨幕影厅后墙常常按照座椅弧形排列也做成弧形，容易会产生声聚焦。因此后墙通常要进行强吸声处理，并最好能结合装修考虑扩散造型。</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很多巨幕影厅为矩形，两侧墙为平行墙面，之间容易产生颤动回声。因影厅侧墙面一般采取吸声处理，对消除颤动回声有利。</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银幕后面的强吸声处理，可消除后墙反射声对直达声的干扰，同时减少这一空间的混响而提高语言清晰度，也有利于声像定位。</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巨幕影厅银幕到第一排座位之间距离很大。故在这一空地的地面上最好敷设地毯，减少反射和加强声源定位。</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巨幕影厅的座椅应采用吸声系数较大的软座椅，座椅翻转不应产生噪声。</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巨幕影厅银幕后方的主扬声器安装宜采用障板安装方式，可达到更好的声学效果。巨幕银幕大且有弧度，容易产生声聚焦，宜选择透声性能好的银幕。</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关于扬声器布置方面，目前巨幕格式主要以</w:t>
      </w:r>
      <w:r w:rsidRPr="00754B63">
        <w:rPr>
          <w:rFonts w:hAnsi="宋体"/>
          <w:szCs w:val="21"/>
        </w:rPr>
        <w:t>13.1</w:t>
      </w:r>
      <w:r w:rsidRPr="00754B63">
        <w:rPr>
          <w:rFonts w:hAnsi="宋体" w:hint="eastAsia"/>
          <w:szCs w:val="21"/>
        </w:rPr>
        <w:t>声道为起点，不排除将来继续进行系统升级、支持更多声道的能力。但是从声学环境的设计上，只要做到技术指标过硬，就能够支持更多声道的播放系统。</w:t>
      </w:r>
    </w:p>
    <w:p w:rsidR="00C810CD" w:rsidRPr="00754B63" w:rsidRDefault="00C810CD" w:rsidP="00C810CD">
      <w:pPr>
        <w:spacing w:line="360" w:lineRule="auto"/>
        <w:rPr>
          <w:rFonts w:hAnsi="宋体"/>
          <w:szCs w:val="21"/>
        </w:rPr>
      </w:pPr>
      <w:r w:rsidRPr="00754B63">
        <w:rPr>
          <w:rFonts w:hAnsi="宋体" w:hint="eastAsia"/>
          <w:szCs w:val="21"/>
        </w:rPr>
        <w:t xml:space="preserve">    </w:t>
      </w:r>
    </w:p>
    <w:p w:rsidR="00C810CD" w:rsidRPr="00754B63" w:rsidRDefault="00C810CD" w:rsidP="00C810CD">
      <w:pPr>
        <w:spacing w:line="360" w:lineRule="auto"/>
        <w:rPr>
          <w:rFonts w:hAnsi="宋体"/>
          <w:szCs w:val="21"/>
        </w:rPr>
      </w:pPr>
    </w:p>
    <w:p w:rsidR="00C810CD" w:rsidRPr="00754B63" w:rsidRDefault="00C810CD" w:rsidP="00C810CD">
      <w:pPr>
        <w:spacing w:line="360" w:lineRule="auto"/>
        <w:ind w:left="432" w:hangingChars="200" w:hanging="432"/>
        <w:jc w:val="center"/>
        <w:outlineLvl w:val="1"/>
        <w:rPr>
          <w:rFonts w:ascii="黑体" w:eastAsia="黑体"/>
          <w:szCs w:val="21"/>
        </w:rPr>
      </w:pPr>
      <w:bookmarkStart w:id="306" w:name="_Toc513209871"/>
      <w:r w:rsidRPr="00754B63">
        <w:rPr>
          <w:rFonts w:ascii="黑体" w:eastAsia="黑体"/>
          <w:szCs w:val="21"/>
        </w:rPr>
        <w:t>8.2 放</w:t>
      </w:r>
      <w:r w:rsidRPr="00754B63">
        <w:rPr>
          <w:rFonts w:ascii="黑体" w:eastAsia="黑体" w:hint="eastAsia"/>
          <w:szCs w:val="21"/>
        </w:rPr>
        <w:t xml:space="preserve">  </w:t>
      </w:r>
      <w:r w:rsidRPr="00754B63">
        <w:rPr>
          <w:rFonts w:ascii="黑体" w:eastAsia="黑体"/>
          <w:szCs w:val="21"/>
        </w:rPr>
        <w:t>映</w:t>
      </w:r>
      <w:bookmarkEnd w:id="306"/>
    </w:p>
    <w:p w:rsidR="00C810CD" w:rsidRPr="00754B63" w:rsidRDefault="00C810CD" w:rsidP="00C810CD">
      <w:pPr>
        <w:spacing w:line="360" w:lineRule="auto"/>
        <w:rPr>
          <w:rFonts w:hAnsi="宋体"/>
          <w:szCs w:val="21"/>
        </w:rPr>
      </w:pPr>
      <w:r w:rsidRPr="00754B63">
        <w:rPr>
          <w:rFonts w:ascii="黑体" w:eastAsia="黑体" w:hAnsi="宋体"/>
          <w:szCs w:val="21"/>
        </w:rPr>
        <w:t>8.2.1</w:t>
      </w:r>
      <w:r w:rsidRPr="00754B63">
        <w:rPr>
          <w:rFonts w:ascii="黑体" w:eastAsia="黑体" w:hAnsi="宋体" w:hint="eastAsia"/>
          <w:szCs w:val="21"/>
        </w:rPr>
        <w:t xml:space="preserve"> </w:t>
      </w:r>
      <w:r w:rsidRPr="00754B63">
        <w:rPr>
          <w:rFonts w:hAnsi="宋体" w:hint="eastAsia"/>
          <w:szCs w:val="21"/>
        </w:rPr>
        <w:t xml:space="preserve"> </w:t>
      </w:r>
      <w:r w:rsidRPr="00754B63">
        <w:rPr>
          <w:rFonts w:hAnsi="宋体" w:hint="eastAsia"/>
          <w:szCs w:val="21"/>
        </w:rPr>
        <w:t>放映光轴偏角过大会造成图像几何失真，甚至影响画面清晰度。考虑到现场的实际情况，水平放映偏角宜不大于</w:t>
      </w:r>
      <w:r w:rsidRPr="00754B63">
        <w:rPr>
          <w:rFonts w:hAnsi="宋体"/>
          <w:szCs w:val="21"/>
        </w:rPr>
        <w:t>3</w:t>
      </w:r>
      <w:r w:rsidRPr="00754B63">
        <w:rPr>
          <w:rFonts w:hAnsi="宋体" w:hint="eastAsia"/>
          <w:szCs w:val="21"/>
        </w:rPr>
        <w:t>°、垂直放映偏角应不大于</w:t>
      </w:r>
      <w:r w:rsidRPr="00754B63">
        <w:rPr>
          <w:rFonts w:hAnsi="宋体"/>
          <w:szCs w:val="21"/>
        </w:rPr>
        <w:t>10</w:t>
      </w:r>
      <w:r w:rsidRPr="00754B63">
        <w:rPr>
          <w:rFonts w:hAnsi="宋体" w:hint="eastAsia"/>
          <w:szCs w:val="21"/>
        </w:rPr>
        <w:t>°，宜不大</w:t>
      </w:r>
      <w:r w:rsidRPr="00754B63">
        <w:rPr>
          <w:rFonts w:hAnsi="宋体"/>
          <w:szCs w:val="21"/>
        </w:rPr>
        <w:t>6</w:t>
      </w:r>
      <w:r w:rsidRPr="00754B63">
        <w:rPr>
          <w:rFonts w:hAnsi="宋体" w:hint="eastAsia"/>
          <w:szCs w:val="21"/>
        </w:rPr>
        <w:t>°。</w:t>
      </w:r>
    </w:p>
    <w:p w:rsidR="00C810CD" w:rsidRPr="00754B63" w:rsidRDefault="00C810CD" w:rsidP="00C810CD">
      <w:pPr>
        <w:spacing w:line="360" w:lineRule="auto"/>
        <w:rPr>
          <w:rFonts w:hAnsi="宋体"/>
          <w:szCs w:val="21"/>
        </w:rPr>
      </w:pPr>
      <w:r w:rsidRPr="00754B63">
        <w:rPr>
          <w:rFonts w:ascii="黑体" w:eastAsia="黑体" w:hAnsi="宋体"/>
          <w:szCs w:val="21"/>
        </w:rPr>
        <w:t>8.2.</w:t>
      </w:r>
      <w:r w:rsidRPr="00754B63">
        <w:rPr>
          <w:rFonts w:ascii="黑体" w:eastAsia="黑体" w:hAnsi="宋体" w:hint="eastAsia"/>
          <w:szCs w:val="21"/>
        </w:rPr>
        <w:t xml:space="preserve">2 </w:t>
      </w:r>
      <w:r w:rsidRPr="00754B63">
        <w:rPr>
          <w:rFonts w:hAnsi="宋体" w:hint="eastAsia"/>
          <w:szCs w:val="21"/>
        </w:rPr>
        <w:t xml:space="preserve"> </w:t>
      </w:r>
      <w:r w:rsidRPr="00754B63">
        <w:rPr>
          <w:rFonts w:hAnsi="宋体" w:hint="eastAsia"/>
          <w:szCs w:val="21"/>
        </w:rPr>
        <w:t>综合考虑到巨幕影厅的几何尺寸等因素，放映距离应大于银幕宽度的</w:t>
      </w:r>
      <w:r w:rsidRPr="00754B63">
        <w:rPr>
          <w:rFonts w:hAnsi="宋体"/>
          <w:szCs w:val="21"/>
        </w:rPr>
        <w:t>1.15</w:t>
      </w:r>
      <w:r w:rsidRPr="00754B63">
        <w:rPr>
          <w:rFonts w:hAnsi="宋体" w:hint="eastAsia"/>
          <w:szCs w:val="21"/>
        </w:rPr>
        <w:t>倍是适宜的。</w:t>
      </w:r>
    </w:p>
    <w:p w:rsidR="00C810CD" w:rsidRPr="00754B63" w:rsidRDefault="00C810CD" w:rsidP="00C810CD">
      <w:pPr>
        <w:spacing w:line="360" w:lineRule="auto"/>
        <w:rPr>
          <w:rFonts w:hAnsi="宋体"/>
          <w:szCs w:val="21"/>
        </w:rPr>
      </w:pPr>
      <w:r w:rsidRPr="00754B63">
        <w:rPr>
          <w:rFonts w:hAnsi="宋体"/>
          <w:szCs w:val="21"/>
        </w:rPr>
        <w:t>8.2.</w:t>
      </w:r>
      <w:r w:rsidRPr="00754B63">
        <w:rPr>
          <w:rFonts w:hAnsi="宋体" w:hint="eastAsia"/>
          <w:szCs w:val="21"/>
        </w:rPr>
        <w:t xml:space="preserve">3  </w:t>
      </w:r>
      <w:r w:rsidRPr="00754B63">
        <w:rPr>
          <w:rFonts w:hAnsi="宋体" w:hint="eastAsia"/>
          <w:szCs w:val="21"/>
        </w:rPr>
        <w:t>巨幕影厅</w:t>
      </w:r>
      <w:r w:rsidRPr="00754B63">
        <w:rPr>
          <w:rFonts w:hint="eastAsia"/>
        </w:rPr>
        <w:t>无论胶片时代和数字时代均需要放映室，由于放映机的噪声和排风设施等因素，放映员是否在放映机处操作或是在整个电影院集中控制放映室操作，均需要独立设置放映室，放映室标高通常要高于观影厅最后一排的楼面标高</w:t>
      </w:r>
      <w:r w:rsidRPr="00754B63">
        <w:rPr>
          <w:rFonts w:hint="eastAsia"/>
        </w:rPr>
        <w:t>1.2</w:t>
      </w:r>
      <w:r w:rsidRPr="00754B63">
        <w:rPr>
          <w:rFonts w:hint="eastAsia"/>
        </w:rPr>
        <w:t>米以上，面积大小一般为</w:t>
      </w:r>
      <w:r w:rsidRPr="00754B63">
        <w:rPr>
          <w:rFonts w:hint="eastAsia"/>
        </w:rPr>
        <w:t>20</w:t>
      </w:r>
      <w:r w:rsidRPr="00754B63">
        <w:rPr>
          <w:rFonts w:hint="eastAsia"/>
        </w:rPr>
        <w:t>平方米左右；</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hAnsi="宋体" w:hint="eastAsia"/>
          <w:szCs w:val="21"/>
        </w:rPr>
        <w:t>巨幕影厅放映机安装的位置应使产生的银幕上的图像几何畸变尽量最小。采用双机放映时，应使银幕上的两幅独立图像重合度尽量最大。放映主光轴投射到银幕后，应能反射到观众座席中心区域。</w:t>
      </w:r>
    </w:p>
    <w:p w:rsidR="00C810CD" w:rsidRPr="00754B63" w:rsidRDefault="00C810CD" w:rsidP="00C810CD">
      <w:pPr>
        <w:spacing w:line="360" w:lineRule="auto"/>
        <w:rPr>
          <w:rFonts w:hAnsi="宋体"/>
          <w:szCs w:val="21"/>
        </w:rPr>
      </w:pPr>
      <w:r w:rsidRPr="00754B63">
        <w:rPr>
          <w:rFonts w:hAnsi="宋体" w:hint="eastAsia"/>
          <w:szCs w:val="21"/>
        </w:rPr>
        <w:lastRenderedPageBreak/>
        <w:t>当垂直</w:t>
      </w:r>
      <w:r w:rsidRPr="00754B63">
        <w:rPr>
          <w:rFonts w:hAnsi="宋体"/>
          <w:szCs w:val="21"/>
        </w:rPr>
        <w:t>放映角为</w:t>
      </w:r>
      <w:r w:rsidRPr="00754B63">
        <w:rPr>
          <w:rFonts w:hAnsi="宋体"/>
          <w:szCs w:val="21"/>
        </w:rPr>
        <w:t>0</w:t>
      </w:r>
      <w:r w:rsidRPr="00754B63">
        <w:rPr>
          <w:rFonts w:hAnsi="宋体"/>
          <w:szCs w:val="21"/>
        </w:rPr>
        <w:t>º时</w:t>
      </w:r>
      <w:r w:rsidRPr="00754B63">
        <w:rPr>
          <w:rFonts w:hAnsi="宋体" w:hint="eastAsia"/>
          <w:szCs w:val="21"/>
        </w:rPr>
        <w:t>，</w:t>
      </w:r>
      <w:r w:rsidRPr="00754B63">
        <w:rPr>
          <w:rFonts w:hAnsi="宋体"/>
          <w:szCs w:val="21"/>
        </w:rPr>
        <w:t>放映</w:t>
      </w:r>
      <w:r w:rsidRPr="00754B63">
        <w:rPr>
          <w:rFonts w:hAnsi="宋体" w:hint="eastAsia"/>
          <w:szCs w:val="21"/>
        </w:rPr>
        <w:t>机镜头光轴</w:t>
      </w:r>
      <w:r w:rsidRPr="00754B63">
        <w:rPr>
          <w:rFonts w:hAnsi="宋体"/>
          <w:szCs w:val="21"/>
        </w:rPr>
        <w:t>距离</w:t>
      </w:r>
      <w:r w:rsidRPr="00754B63">
        <w:rPr>
          <w:rFonts w:hAnsi="宋体" w:hint="eastAsia"/>
          <w:szCs w:val="21"/>
        </w:rPr>
        <w:t>机房</w:t>
      </w:r>
      <w:r w:rsidRPr="00754B63">
        <w:rPr>
          <w:rFonts w:hAnsi="宋体"/>
          <w:szCs w:val="21"/>
        </w:rPr>
        <w:t>地面高度</w:t>
      </w:r>
      <w:r w:rsidRPr="00754B63">
        <w:rPr>
          <w:rFonts w:hAnsi="宋体" w:hint="eastAsia"/>
          <w:szCs w:val="21"/>
        </w:rPr>
        <w:t>应</w:t>
      </w:r>
      <w:r w:rsidRPr="00754B63">
        <w:rPr>
          <w:rFonts w:hAnsi="宋体"/>
          <w:szCs w:val="21"/>
        </w:rPr>
        <w:t>为</w:t>
      </w:r>
      <w:r w:rsidRPr="00754B63">
        <w:rPr>
          <w:rFonts w:hAnsi="宋体"/>
          <w:szCs w:val="21"/>
        </w:rPr>
        <w:t>1.25</w:t>
      </w:r>
      <w:r w:rsidRPr="00754B63">
        <w:rPr>
          <w:rFonts w:hAnsi="宋体"/>
          <w:szCs w:val="21"/>
        </w:rPr>
        <w:t>±</w:t>
      </w:r>
      <w:r w:rsidRPr="00754B63">
        <w:rPr>
          <w:rFonts w:hAnsi="宋体" w:hint="eastAsia"/>
          <w:szCs w:val="21"/>
        </w:rPr>
        <w:t>0.05</w:t>
      </w:r>
      <w:r w:rsidRPr="00754B63">
        <w:rPr>
          <w:rFonts w:hAnsi="宋体"/>
          <w:szCs w:val="21"/>
        </w:rPr>
        <w:t>m</w:t>
      </w:r>
      <w:r w:rsidRPr="00754B63">
        <w:rPr>
          <w:rFonts w:hAnsi="宋体" w:hint="eastAsia"/>
          <w:szCs w:val="21"/>
        </w:rPr>
        <w:t>（堆叠双机需特殊定制，有的窗口底边到地不小于</w:t>
      </w:r>
      <w:r w:rsidRPr="00754B63">
        <w:rPr>
          <w:rFonts w:hAnsi="宋体" w:hint="eastAsia"/>
          <w:szCs w:val="21"/>
        </w:rPr>
        <w:t>700mm</w:t>
      </w:r>
      <w:r w:rsidRPr="00754B63">
        <w:rPr>
          <w:rFonts w:hAnsi="宋体" w:hint="eastAsia"/>
          <w:szCs w:val="21"/>
        </w:rPr>
        <w:t>）；</w:t>
      </w:r>
      <w:r w:rsidRPr="00754B63">
        <w:rPr>
          <w:rFonts w:hAnsi="宋体"/>
          <w:szCs w:val="21"/>
        </w:rPr>
        <w:t xml:space="preserve"> </w:t>
      </w:r>
    </w:p>
    <w:p w:rsidR="00C810CD" w:rsidRPr="00754B63" w:rsidRDefault="00C810CD" w:rsidP="00C810CD">
      <w:pPr>
        <w:spacing w:line="360" w:lineRule="auto"/>
        <w:rPr>
          <w:rFonts w:hAnsi="宋体"/>
          <w:szCs w:val="21"/>
        </w:rPr>
      </w:pPr>
      <w:r w:rsidRPr="00754B63">
        <w:rPr>
          <w:rFonts w:ascii="黑体" w:eastAsia="黑体" w:hAnsi="宋体"/>
          <w:szCs w:val="21"/>
        </w:rPr>
        <w:t>8.2.</w:t>
      </w:r>
      <w:r w:rsidRPr="00754B63">
        <w:rPr>
          <w:rFonts w:ascii="黑体" w:eastAsia="黑体" w:hAnsi="宋体" w:hint="eastAsia"/>
          <w:szCs w:val="21"/>
        </w:rPr>
        <w:t xml:space="preserve">4 </w:t>
      </w:r>
      <w:r w:rsidRPr="00754B63">
        <w:rPr>
          <w:rFonts w:hAnsi="宋体" w:hint="eastAsia"/>
          <w:szCs w:val="21"/>
        </w:rPr>
        <w:t xml:space="preserve"> </w:t>
      </w:r>
      <w:r w:rsidRPr="00754B63">
        <w:rPr>
          <w:rFonts w:hAnsi="宋体" w:hint="eastAsia"/>
          <w:szCs w:val="21"/>
        </w:rPr>
        <w:t>本条为巨幕影厅</w:t>
      </w:r>
      <w:r w:rsidRPr="00754B63">
        <w:rPr>
          <w:szCs w:val="21"/>
        </w:rPr>
        <w:t>放映窗口</w:t>
      </w:r>
      <w:r w:rsidRPr="00754B63">
        <w:rPr>
          <w:rFonts w:hint="eastAsia"/>
          <w:szCs w:val="21"/>
        </w:rPr>
        <w:t>的技术要求。</w:t>
      </w:r>
    </w:p>
    <w:p w:rsidR="00C810CD" w:rsidRPr="00754B63" w:rsidRDefault="00C810CD" w:rsidP="00C810CD">
      <w:pPr>
        <w:spacing w:line="360" w:lineRule="auto"/>
        <w:rPr>
          <w:rFonts w:hAnsi="宋体"/>
          <w:szCs w:val="21"/>
        </w:rPr>
      </w:pPr>
      <w:r w:rsidRPr="00754B63">
        <w:rPr>
          <w:rFonts w:ascii="黑体" w:eastAsia="黑体" w:hAnsi="宋体" w:hint="eastAsia"/>
          <w:szCs w:val="21"/>
        </w:rPr>
        <w:t xml:space="preserve">    1 </w:t>
      </w:r>
      <w:r w:rsidRPr="00754B63">
        <w:rPr>
          <w:rFonts w:hAnsi="宋体" w:hint="eastAsia"/>
          <w:szCs w:val="21"/>
        </w:rPr>
        <w:t xml:space="preserve"> </w:t>
      </w:r>
      <w:r w:rsidRPr="00754B63">
        <w:rPr>
          <w:rFonts w:hAnsi="宋体" w:hint="eastAsia"/>
          <w:szCs w:val="21"/>
        </w:rPr>
        <w:t>为了将隔断放映室产生的噪声传到观影厅，一般在放映窗口处加装透光玻璃。由于价格等问题，普遍采用透光率在</w:t>
      </w:r>
      <w:r w:rsidRPr="00754B63">
        <w:rPr>
          <w:rFonts w:hAnsi="宋体"/>
          <w:szCs w:val="21"/>
        </w:rPr>
        <w:t>80%</w:t>
      </w:r>
      <w:r w:rsidRPr="00754B63">
        <w:rPr>
          <w:rFonts w:hAnsi="宋体" w:hint="eastAsia"/>
          <w:szCs w:val="21"/>
        </w:rPr>
        <w:t>至</w:t>
      </w:r>
      <w:r w:rsidRPr="00754B63">
        <w:rPr>
          <w:rFonts w:hAnsi="宋体"/>
          <w:szCs w:val="21"/>
        </w:rPr>
        <w:t>90%</w:t>
      </w:r>
      <w:r w:rsidRPr="00754B63">
        <w:rPr>
          <w:rFonts w:hAnsi="宋体" w:hint="eastAsia"/>
          <w:szCs w:val="21"/>
        </w:rPr>
        <w:t>的民用玻璃。民用玻璃的透光率远远低于专用的光学玻璃。经过实验测试，光学玻璃的透光率达到了</w:t>
      </w:r>
      <w:r w:rsidRPr="00754B63">
        <w:rPr>
          <w:rFonts w:hAnsi="宋体"/>
          <w:szCs w:val="21"/>
        </w:rPr>
        <w:t>95%</w:t>
      </w:r>
      <w:r w:rsidRPr="00754B63">
        <w:rPr>
          <w:rFonts w:hAnsi="宋体" w:hint="eastAsia"/>
          <w:szCs w:val="21"/>
        </w:rPr>
        <w:t>。光学玻璃不仅透光率高，其他的光学技术性能也好，因此，放映窗口玻璃应使用高透光率的光学玻璃。</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2 </w:t>
      </w:r>
      <w:r w:rsidRPr="00754B63">
        <w:rPr>
          <w:rFonts w:hAnsi="宋体" w:hint="eastAsia"/>
          <w:szCs w:val="21"/>
        </w:rPr>
        <w:t xml:space="preserve"> </w:t>
      </w:r>
      <w:r w:rsidRPr="00754B63">
        <w:rPr>
          <w:rFonts w:hAnsi="宋体" w:hint="eastAsia"/>
          <w:szCs w:val="21"/>
        </w:rPr>
        <w:t>放映窗口尺寸应适宜，以恰能使最大的放映画面形成的光斑通过窗口而不遮挡为宜。过大的放映窗口既不利于隔声，也不利于节能。</w:t>
      </w:r>
    </w:p>
    <w:p w:rsidR="00C810CD" w:rsidRPr="00754B63" w:rsidRDefault="00C810CD" w:rsidP="00C810CD">
      <w:pPr>
        <w:spacing w:line="360" w:lineRule="auto"/>
        <w:rPr>
          <w:rFonts w:hAnsi="宋体"/>
          <w:szCs w:val="21"/>
        </w:rPr>
      </w:pPr>
      <w:r w:rsidRPr="00754B63">
        <w:rPr>
          <w:rFonts w:hAnsi="宋体" w:hint="eastAsia"/>
          <w:szCs w:val="21"/>
        </w:rPr>
        <w:t xml:space="preserve">   </w:t>
      </w:r>
      <w:r w:rsidRPr="00754B63">
        <w:rPr>
          <w:rFonts w:ascii="黑体" w:eastAsia="黑体" w:hAnsi="宋体" w:hint="eastAsia"/>
          <w:szCs w:val="21"/>
        </w:rPr>
        <w:t xml:space="preserve"> 3 </w:t>
      </w:r>
      <w:r w:rsidRPr="00754B63">
        <w:rPr>
          <w:rFonts w:hAnsi="宋体" w:hint="eastAsia"/>
          <w:szCs w:val="21"/>
        </w:rPr>
        <w:t xml:space="preserve"> </w:t>
      </w:r>
      <w:r w:rsidRPr="00754B63">
        <w:rPr>
          <w:rFonts w:hAnsi="宋体" w:hint="eastAsia"/>
          <w:szCs w:val="21"/>
        </w:rPr>
        <w:t>为了避免观众站立或行走造成遮挡放映光线，放映窗口外开口的下边缘距离放映厅最后排座椅所在地面的高度应不低于</w:t>
      </w:r>
      <w:r w:rsidRPr="00754B63">
        <w:rPr>
          <w:rFonts w:hAnsi="宋体"/>
          <w:szCs w:val="21"/>
        </w:rPr>
        <w:t>2.0m</w:t>
      </w:r>
      <w:r w:rsidRPr="00754B63">
        <w:rPr>
          <w:rFonts w:hAnsi="宋体" w:hint="eastAsia"/>
          <w:szCs w:val="21"/>
        </w:rPr>
        <w:t>。</w:t>
      </w:r>
    </w:p>
    <w:p w:rsidR="00C810CD" w:rsidRPr="00754B63" w:rsidRDefault="00C810CD" w:rsidP="00C810CD">
      <w:pPr>
        <w:spacing w:line="360" w:lineRule="auto"/>
        <w:ind w:left="432" w:hangingChars="200" w:hanging="432"/>
        <w:jc w:val="center"/>
        <w:outlineLvl w:val="1"/>
        <w:rPr>
          <w:rFonts w:ascii="黑体" w:eastAsia="黑体"/>
          <w:szCs w:val="21"/>
        </w:rPr>
      </w:pPr>
      <w:bookmarkStart w:id="307" w:name="_Toc513209872"/>
      <w:r w:rsidRPr="00754B63">
        <w:rPr>
          <w:rFonts w:ascii="黑体" w:eastAsia="黑体"/>
          <w:szCs w:val="21"/>
        </w:rPr>
        <w:t>8.</w:t>
      </w:r>
      <w:r w:rsidRPr="00754B63">
        <w:rPr>
          <w:rFonts w:ascii="黑体" w:eastAsia="黑体" w:hint="eastAsia"/>
          <w:szCs w:val="21"/>
        </w:rPr>
        <w:t>3</w:t>
      </w:r>
      <w:r w:rsidRPr="00754B63">
        <w:rPr>
          <w:rFonts w:ascii="黑体" w:eastAsia="黑体"/>
          <w:szCs w:val="21"/>
        </w:rPr>
        <w:t xml:space="preserve"> </w:t>
      </w:r>
      <w:r w:rsidRPr="00754B63">
        <w:rPr>
          <w:rFonts w:ascii="黑体" w:eastAsia="黑体" w:hint="eastAsia"/>
          <w:szCs w:val="21"/>
        </w:rPr>
        <w:t>结  构</w:t>
      </w:r>
      <w:bookmarkEnd w:id="307"/>
    </w:p>
    <w:p w:rsidR="00C810CD" w:rsidRPr="00754B63" w:rsidRDefault="00C810CD" w:rsidP="00C810CD">
      <w:pPr>
        <w:snapToGrid w:val="0"/>
        <w:spacing w:line="360" w:lineRule="auto"/>
        <w:rPr>
          <w:szCs w:val="21"/>
        </w:rPr>
      </w:pPr>
      <w:r w:rsidRPr="00754B63">
        <w:rPr>
          <w:rFonts w:ascii="黑体" w:eastAsia="黑体" w:hAnsi="宋体"/>
          <w:szCs w:val="21"/>
        </w:rPr>
        <w:t>8.</w:t>
      </w:r>
      <w:r w:rsidRPr="00754B63">
        <w:rPr>
          <w:rFonts w:ascii="黑体" w:eastAsia="黑体" w:hAnsi="宋体" w:hint="eastAsia"/>
          <w:szCs w:val="21"/>
        </w:rPr>
        <w:t>3</w:t>
      </w:r>
      <w:r w:rsidRPr="00754B63">
        <w:rPr>
          <w:rFonts w:ascii="黑体" w:eastAsia="黑体" w:hAnsi="宋体"/>
          <w:szCs w:val="21"/>
        </w:rPr>
        <w:t>.</w:t>
      </w:r>
      <w:r w:rsidRPr="00754B63">
        <w:rPr>
          <w:rFonts w:ascii="黑体" w:eastAsia="黑体" w:hAnsi="宋体" w:hint="eastAsia"/>
          <w:szCs w:val="21"/>
        </w:rPr>
        <w:t xml:space="preserve">2  </w:t>
      </w:r>
      <w:r w:rsidRPr="00754B63">
        <w:rPr>
          <w:rFonts w:hint="eastAsia"/>
          <w:szCs w:val="21"/>
        </w:rPr>
        <w:t>巨幕影厅为大空间结构，标准的矩形银幕为</w:t>
      </w:r>
      <w:r w:rsidRPr="00754B63">
        <w:rPr>
          <w:szCs w:val="21"/>
        </w:rPr>
        <w:t>22</w:t>
      </w:r>
      <w:r w:rsidRPr="00754B63">
        <w:rPr>
          <w:rFonts w:hint="eastAsia"/>
          <w:szCs w:val="21"/>
        </w:rPr>
        <w:t>米宽，</w:t>
      </w:r>
      <w:r w:rsidRPr="00754B63">
        <w:rPr>
          <w:szCs w:val="21"/>
        </w:rPr>
        <w:t>1</w:t>
      </w:r>
      <w:r w:rsidRPr="00754B63">
        <w:rPr>
          <w:rFonts w:hint="eastAsia"/>
          <w:szCs w:val="21"/>
        </w:rPr>
        <w:t>5</w:t>
      </w:r>
      <w:r w:rsidRPr="00754B63">
        <w:rPr>
          <w:rFonts w:hint="eastAsia"/>
          <w:szCs w:val="21"/>
        </w:rPr>
        <w:t>米高或者不少于这个尺寸。因此，巨幕影厅内部需要比较高的空间去容纳大面积的银幕，高度由四层楼到八层楼不等，为了前排的观众不阻挡后排观众的视线，巨幕影厅的观众席位需要分布在坡度比较大的斜坡上，这两方面的因素都要求巨幕影厅内部需要有足够大的空间和足够高的高度。因此在建造符合标准的巨幕影厅的时候，影厅平面形状长宽比通常接近</w:t>
      </w:r>
      <w:r w:rsidRPr="00754B63">
        <w:rPr>
          <w:szCs w:val="21"/>
        </w:rPr>
        <w:t>1:1</w:t>
      </w:r>
      <w:r w:rsidRPr="00754B63">
        <w:rPr>
          <w:rFonts w:hint="eastAsia"/>
          <w:szCs w:val="21"/>
        </w:rPr>
        <w:t>，高度在</w:t>
      </w:r>
      <w:r w:rsidRPr="00754B63">
        <w:rPr>
          <w:rFonts w:hint="eastAsia"/>
          <w:szCs w:val="21"/>
        </w:rPr>
        <w:t>15</w:t>
      </w:r>
      <w:r w:rsidRPr="00754B63">
        <w:rPr>
          <w:szCs w:val="21"/>
        </w:rPr>
        <w:t>m</w:t>
      </w:r>
      <w:r w:rsidRPr="00754B63">
        <w:rPr>
          <w:rFonts w:hint="eastAsia"/>
          <w:szCs w:val="21"/>
        </w:rPr>
        <w:t>以上。</w:t>
      </w:r>
    </w:p>
    <w:p w:rsidR="00C810CD" w:rsidRPr="00754B63" w:rsidRDefault="00C810CD" w:rsidP="00C810CD">
      <w:pPr>
        <w:snapToGrid w:val="0"/>
        <w:spacing w:line="360" w:lineRule="auto"/>
        <w:rPr>
          <w:szCs w:val="21"/>
        </w:rPr>
      </w:pPr>
      <w:r w:rsidRPr="00754B63">
        <w:rPr>
          <w:rFonts w:hint="eastAsia"/>
          <w:szCs w:val="21"/>
        </w:rPr>
        <w:t xml:space="preserve">    </w:t>
      </w:r>
      <w:r w:rsidRPr="00754B63">
        <w:rPr>
          <w:rFonts w:hint="eastAsia"/>
          <w:szCs w:val="21"/>
        </w:rPr>
        <w:t>巨幕影厅由于空间、体量较大，巨幕影厅的布置对整体结构的性能影响较大，通常会给整体结构带来结构刚度、质量的不均匀性，使结构产生扭转效应。通过调整巨幕影厅的平面位置、适当加密影院周边的框架柱或增加剪力墙等方法，可解决上述问题。巨幕影厅一般设在建筑物的裙房里。</w:t>
      </w:r>
    </w:p>
    <w:p w:rsidR="00C810CD" w:rsidRPr="00754B63" w:rsidRDefault="00C810CD" w:rsidP="00C810CD">
      <w:pPr>
        <w:snapToGrid w:val="0"/>
        <w:spacing w:line="360" w:lineRule="auto"/>
        <w:rPr>
          <w:szCs w:val="21"/>
        </w:rPr>
      </w:pPr>
      <w:r w:rsidRPr="00754B63">
        <w:rPr>
          <w:rFonts w:hint="eastAsia"/>
          <w:szCs w:val="21"/>
        </w:rPr>
        <w:t xml:space="preserve">    </w:t>
      </w:r>
      <w:r w:rsidRPr="00754B63">
        <w:rPr>
          <w:rFonts w:hint="eastAsia"/>
          <w:szCs w:val="21"/>
        </w:rPr>
        <w:t>巨幕影厅</w:t>
      </w:r>
      <w:r w:rsidRPr="00754B63">
        <w:rPr>
          <w:rFonts w:hint="eastAsia"/>
        </w:rPr>
        <w:t>结构设计应注意以下问题：</w:t>
      </w:r>
    </w:p>
    <w:p w:rsidR="00C810CD" w:rsidRPr="00754B63" w:rsidRDefault="00C810CD" w:rsidP="00C810CD">
      <w:pPr>
        <w:snapToGrid w:val="0"/>
        <w:spacing w:line="360" w:lineRule="auto"/>
        <w:rPr>
          <w:szCs w:val="21"/>
        </w:rPr>
      </w:pPr>
      <w:r w:rsidRPr="00754B63">
        <w:rPr>
          <w:rFonts w:hAnsi="宋体" w:hint="eastAsia"/>
          <w:szCs w:val="21"/>
        </w:rPr>
        <w:t xml:space="preserve">   </w:t>
      </w:r>
      <w:r w:rsidRPr="00754B63">
        <w:rPr>
          <w:rFonts w:ascii="黑体" w:eastAsia="黑体" w:hAnsi="宋体" w:hint="eastAsia"/>
          <w:szCs w:val="21"/>
        </w:rPr>
        <w:t xml:space="preserve"> 1</w:t>
      </w:r>
      <w:r w:rsidRPr="00754B63">
        <w:rPr>
          <w:rFonts w:hAnsi="宋体" w:hint="eastAsia"/>
          <w:szCs w:val="21"/>
        </w:rPr>
        <w:t xml:space="preserve">  </w:t>
      </w:r>
      <w:r w:rsidRPr="00754B63">
        <w:rPr>
          <w:rFonts w:hint="eastAsia"/>
          <w:szCs w:val="21"/>
        </w:rPr>
        <w:t>在综合体建筑中，由于巨幕影厅的存在，往往使建筑平面布置复杂</w:t>
      </w:r>
      <w:r w:rsidRPr="00754B63">
        <w:rPr>
          <w:szCs w:val="21"/>
        </w:rPr>
        <w:t>,</w:t>
      </w:r>
      <w:r w:rsidRPr="00754B63">
        <w:rPr>
          <w:rFonts w:hint="eastAsia"/>
          <w:szCs w:val="21"/>
        </w:rPr>
        <w:t>结构不对称</w:t>
      </w:r>
      <w:r w:rsidRPr="00754B63">
        <w:rPr>
          <w:szCs w:val="21"/>
        </w:rPr>
        <w:t>,</w:t>
      </w:r>
      <w:r w:rsidRPr="00754B63">
        <w:rPr>
          <w:rFonts w:hint="eastAsia"/>
          <w:szCs w:val="21"/>
        </w:rPr>
        <w:t>结构先天存在质心与刚心较大的偏离，在地震作用下，结构会产生较大的扭转效应，扭转位移比不易控制。另外</w:t>
      </w:r>
      <w:r w:rsidRPr="00754B63">
        <w:rPr>
          <w:szCs w:val="21"/>
        </w:rPr>
        <w:t>,</w:t>
      </w:r>
      <w:r w:rsidRPr="00754B63">
        <w:rPr>
          <w:rFonts w:hint="eastAsia"/>
          <w:szCs w:val="21"/>
        </w:rPr>
        <w:t>由于巨幕影厅的空间要求，造成结构楼板缺失很多，被开洞分开的各部分连接较弱，在地震作用下各部分容易相对振动而使削弱部分产生震害。</w:t>
      </w:r>
    </w:p>
    <w:p w:rsidR="00C810CD" w:rsidRPr="00754B63" w:rsidRDefault="00C810CD" w:rsidP="00C810CD">
      <w:pPr>
        <w:snapToGrid w:val="0"/>
        <w:spacing w:line="360" w:lineRule="auto"/>
        <w:rPr>
          <w:szCs w:val="21"/>
        </w:rPr>
      </w:pPr>
      <w:r w:rsidRPr="00754B63">
        <w:rPr>
          <w:rFonts w:hint="eastAsia"/>
          <w:szCs w:val="21"/>
        </w:rPr>
        <w:t xml:space="preserve">  </w:t>
      </w:r>
      <w:r w:rsidRPr="00754B63">
        <w:rPr>
          <w:rFonts w:hAnsi="宋体" w:hint="eastAsia"/>
          <w:szCs w:val="21"/>
        </w:rPr>
        <w:t xml:space="preserve">  2  </w:t>
      </w:r>
      <w:r w:rsidRPr="00754B63">
        <w:rPr>
          <w:rFonts w:hint="eastAsia"/>
          <w:szCs w:val="21"/>
        </w:rPr>
        <w:t>影厅的屋盖</w:t>
      </w:r>
      <w:r w:rsidRPr="00754B63">
        <w:rPr>
          <w:szCs w:val="21"/>
        </w:rPr>
        <w:t>,</w:t>
      </w:r>
      <w:r w:rsidRPr="00754B63">
        <w:rPr>
          <w:rFonts w:hint="eastAsia"/>
          <w:szCs w:val="21"/>
        </w:rPr>
        <w:t>为了减轻自重，通常为钢结构，周边辅助用房的楼、屋盖常用钢筋混凝土结构，同时，在结构设计时，屋盖是否与下部支承结构体系进行整体计算也是值得研究的问题。因此，在选择巨幕影厅结构的支承体系时应注意，</w:t>
      </w:r>
      <w:r w:rsidRPr="00754B63">
        <w:rPr>
          <w:szCs w:val="21"/>
        </w:rPr>
        <w:t xml:space="preserve"> </w:t>
      </w:r>
      <w:r w:rsidRPr="00754B63">
        <w:rPr>
          <w:rFonts w:hint="eastAsia"/>
          <w:szCs w:val="21"/>
        </w:rPr>
        <w:t>对于大跨度结构支承体系的选型</w:t>
      </w:r>
      <w:r w:rsidRPr="00754B63">
        <w:rPr>
          <w:szCs w:val="21"/>
        </w:rPr>
        <w:t>,</w:t>
      </w:r>
      <w:r w:rsidRPr="00754B63">
        <w:rPr>
          <w:rFonts w:hint="eastAsia"/>
          <w:szCs w:val="21"/>
        </w:rPr>
        <w:t>钢筋混凝土框架</w:t>
      </w:r>
      <w:r w:rsidRPr="00754B63">
        <w:rPr>
          <w:szCs w:val="21"/>
        </w:rPr>
        <w:t>-</w:t>
      </w:r>
      <w:r w:rsidRPr="00754B63">
        <w:rPr>
          <w:rFonts w:hint="eastAsia"/>
          <w:szCs w:val="21"/>
        </w:rPr>
        <w:t>剪力墙结构体系抗扭刚度强、构件之间连接性能好、能起到多道防线的作用，另外，在剪力墙的布置上，应通过概念设计和计算机分析，选择合理位置和剪力墙厚度，克服和抵抗结构刚心和质心偏离较大而带来的扭转效应。</w:t>
      </w:r>
    </w:p>
    <w:p w:rsidR="00C810CD" w:rsidRPr="00754B63" w:rsidRDefault="00C810CD" w:rsidP="00C810CD">
      <w:pPr>
        <w:snapToGrid w:val="0"/>
        <w:spacing w:line="360" w:lineRule="auto"/>
        <w:rPr>
          <w:szCs w:val="21"/>
        </w:rPr>
      </w:pPr>
      <w:r w:rsidRPr="00754B63">
        <w:rPr>
          <w:rFonts w:hint="eastAsia"/>
          <w:szCs w:val="21"/>
        </w:rPr>
        <w:lastRenderedPageBreak/>
        <w:t xml:space="preserve">    3  </w:t>
      </w:r>
      <w:r w:rsidRPr="00754B63">
        <w:rPr>
          <w:rFonts w:hint="eastAsia"/>
          <w:szCs w:val="21"/>
        </w:rPr>
        <w:t>对于巨幕影厅空间造成的楼板不连续，应对结构局部加强构造措施，如开洞层楼板适当加厚，以弥补刚度削弱的不足，增加开洞边边梁的截面和配筋等。</w:t>
      </w:r>
      <w:r w:rsidRPr="00754B63">
        <w:rPr>
          <w:szCs w:val="21"/>
        </w:rPr>
        <w:t xml:space="preserve"> </w:t>
      </w:r>
    </w:p>
    <w:p w:rsidR="00C810CD" w:rsidRPr="00754B63" w:rsidRDefault="00C810CD" w:rsidP="00C810CD">
      <w:pPr>
        <w:spacing w:line="360" w:lineRule="auto"/>
        <w:rPr>
          <w:szCs w:val="21"/>
        </w:rPr>
      </w:pPr>
      <w:r w:rsidRPr="00754B63">
        <w:rPr>
          <w:rFonts w:hint="eastAsia"/>
          <w:szCs w:val="21"/>
        </w:rPr>
        <w:t xml:space="preserve">    4  </w:t>
      </w:r>
      <w:r w:rsidRPr="00754B63">
        <w:rPr>
          <w:rFonts w:hint="eastAsia"/>
          <w:szCs w:val="21"/>
        </w:rPr>
        <w:t>对于大跨度屋盖体系对下部支承结构体系的影响，如大跨度屋盖体系采用网架，经过分析，可以看出，大跨度结构屋盖体系是否简化输入对下部结构的整体指标没有太大的影响，但对支承大跨度屋盖的框架柱所受内力有一定的影响，故此，在对其框架柱进行设计时</w:t>
      </w:r>
      <w:r w:rsidRPr="00754B63">
        <w:rPr>
          <w:szCs w:val="21"/>
        </w:rPr>
        <w:t>,</w:t>
      </w:r>
      <w:r w:rsidRPr="00754B63">
        <w:rPr>
          <w:rFonts w:hint="eastAsia"/>
          <w:szCs w:val="21"/>
        </w:rPr>
        <w:t>应给予足够的重视。</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由于巨幕电影的银幕较为巨大，其银幕架的尺寸也较普通电影院的银幕架的宽高要大出许多，虽然银幕架是非结构构件，但它的设计与安装对建筑在使用中的安全是非常重要的，应由专业厂家按照相应规范进行合理的设计，除保证银幕架本身的承载能力和正常使用要求外，还应保证其与主体结构有可靠连接，避免在正常使用及地震中脱落或倒塌伤人，另外在主体结构设计中还应考虑其荷载对主体结构本身的影响。</w:t>
      </w:r>
    </w:p>
    <w:p w:rsidR="00C810CD" w:rsidRPr="00754B63" w:rsidRDefault="00C810CD" w:rsidP="00C810CD">
      <w:pPr>
        <w:spacing w:line="360" w:lineRule="auto"/>
        <w:rPr>
          <w:szCs w:val="21"/>
        </w:rPr>
      </w:pPr>
      <w:r w:rsidRPr="00754B63">
        <w:rPr>
          <w:rFonts w:ascii="黑体" w:eastAsia="黑体" w:hAnsi="宋体" w:hint="eastAsia"/>
          <w:szCs w:val="21"/>
        </w:rPr>
        <w:t xml:space="preserve">8.3.3  </w:t>
      </w:r>
      <w:r w:rsidRPr="00754B63">
        <w:rPr>
          <w:rFonts w:hint="eastAsia"/>
          <w:szCs w:val="21"/>
        </w:rPr>
        <w:t>巨幕银幕架支撑体系设计与安装的特殊要求</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由于巨幕电影的银幕较为巨大，其银幕架的尺寸也较普通电影院的银幕架的宽高要大出许多，虽然银幕架是非结构构件，但它的设计与安装对建筑在使用中的安全是非常重要的，应由专业厂家按照相应规范进行合理的设计，除保证银幕架本身的承载能力和正常使用要求外，还应保证其与主体结构有可靠连接，避免在正常使用及地震中脱落或倒塌伤人，另外在主体结构设计中还应考虑其荷载对主体结构本身的影响。</w:t>
      </w:r>
    </w:p>
    <w:p w:rsidR="00C810CD" w:rsidRPr="00754B63" w:rsidRDefault="00C810CD" w:rsidP="00C810CD">
      <w:pPr>
        <w:spacing w:line="360" w:lineRule="auto"/>
        <w:rPr>
          <w:szCs w:val="21"/>
        </w:rPr>
      </w:pPr>
      <w:r w:rsidRPr="00754B63">
        <w:rPr>
          <w:rFonts w:ascii="黑体" w:eastAsia="黑体" w:hAnsi="宋体" w:hint="eastAsia"/>
          <w:szCs w:val="21"/>
        </w:rPr>
        <w:t xml:space="preserve">8.3.4 </w:t>
      </w:r>
      <w:r w:rsidRPr="00754B63">
        <w:rPr>
          <w:rFonts w:hint="eastAsia"/>
          <w:szCs w:val="21"/>
        </w:rPr>
        <w:t xml:space="preserve"> </w:t>
      </w:r>
      <w:r w:rsidRPr="00754B63">
        <w:rPr>
          <w:rFonts w:hint="eastAsia"/>
          <w:szCs w:val="21"/>
        </w:rPr>
        <w:t>巨幕影厅及放映室荷载的特殊要求，巨幕影厅的相关荷载主要包括：巨幕影厅、放映室楼（地）面活荷载、观影厅内部的吊挂荷载、观影厅墙体及声学装修的荷载。</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Ansi="宋体" w:hint="eastAsia"/>
          <w:szCs w:val="21"/>
        </w:rPr>
        <w:t xml:space="preserve"> 1 </w:t>
      </w:r>
      <w:r w:rsidRPr="00754B63">
        <w:rPr>
          <w:rFonts w:hint="eastAsia"/>
          <w:szCs w:val="21"/>
        </w:rPr>
        <w:t xml:space="preserve"> </w:t>
      </w:r>
      <w:r w:rsidRPr="00754B63">
        <w:rPr>
          <w:rFonts w:hint="eastAsia"/>
          <w:szCs w:val="21"/>
        </w:rPr>
        <w:t>观影厅上空吊挂荷载主要有以下内容组成：顶棚扬声器设备，照明、灯光设备及电缆荷载，隔声</w:t>
      </w:r>
      <w:r w:rsidRPr="00754B63">
        <w:rPr>
          <w:szCs w:val="21"/>
        </w:rPr>
        <w:t>+</w:t>
      </w:r>
      <w:r w:rsidRPr="00754B63">
        <w:rPr>
          <w:rFonts w:hint="eastAsia"/>
          <w:szCs w:val="21"/>
        </w:rPr>
        <w:t>吸声层声学装修吊顶荷载，空调专业的风管、风筒、消声静压箱、消声器、风机荷载，</w:t>
      </w:r>
      <w:r w:rsidRPr="00754B63">
        <w:rPr>
          <w:szCs w:val="21"/>
        </w:rPr>
        <w:t xml:space="preserve"> </w:t>
      </w:r>
      <w:r w:rsidRPr="00754B63">
        <w:rPr>
          <w:rFonts w:hint="eastAsia"/>
          <w:szCs w:val="21"/>
        </w:rPr>
        <w:t>水专业的消防水管荷载，</w:t>
      </w:r>
      <w:r w:rsidRPr="00754B63">
        <w:rPr>
          <w:rFonts w:ascii="宋体" w:hAnsi="宋体" w:cs="宋体" w:hint="eastAsia"/>
        </w:rPr>
        <w:t>未预见</w:t>
      </w:r>
      <w:r w:rsidRPr="00754B63">
        <w:rPr>
          <w:rFonts w:hint="eastAsia"/>
          <w:szCs w:val="21"/>
        </w:rPr>
        <w:t>等荷载；</w:t>
      </w:r>
    </w:p>
    <w:p w:rsidR="00C810CD" w:rsidRPr="00754B63" w:rsidRDefault="00C810CD" w:rsidP="00C810CD">
      <w:pPr>
        <w:spacing w:line="360" w:lineRule="auto"/>
        <w:rPr>
          <w:szCs w:val="21"/>
        </w:rPr>
      </w:pPr>
      <w:r w:rsidRPr="00754B63">
        <w:rPr>
          <w:rFonts w:hint="eastAsia"/>
          <w:szCs w:val="21"/>
        </w:rPr>
        <w:t xml:space="preserve">     </w:t>
      </w:r>
      <w:r w:rsidRPr="00754B63">
        <w:rPr>
          <w:rFonts w:hint="eastAsia"/>
          <w:szCs w:val="21"/>
        </w:rPr>
        <w:t>观影厅上空吊挂荷载的数值由设备专业和工艺专业提供。</w:t>
      </w:r>
    </w:p>
    <w:p w:rsidR="00C810CD" w:rsidRPr="00754B63" w:rsidRDefault="00C810CD" w:rsidP="00C810CD">
      <w:pPr>
        <w:spacing w:line="360" w:lineRule="auto"/>
        <w:rPr>
          <w:szCs w:val="21"/>
        </w:rPr>
      </w:pPr>
      <w:r w:rsidRPr="00754B63">
        <w:rPr>
          <w:rFonts w:hint="eastAsia"/>
          <w:szCs w:val="21"/>
        </w:rPr>
        <w:t xml:space="preserve">    </w:t>
      </w:r>
      <w:r w:rsidRPr="00754B63">
        <w:rPr>
          <w:rFonts w:ascii="黑体" w:eastAsia="黑体" w:hAnsi="宋体" w:hint="eastAsia"/>
          <w:szCs w:val="21"/>
        </w:rPr>
        <w:t>2</w:t>
      </w:r>
      <w:r w:rsidRPr="00754B63">
        <w:rPr>
          <w:rFonts w:hint="eastAsia"/>
          <w:szCs w:val="21"/>
        </w:rPr>
        <w:t xml:space="preserve">  </w:t>
      </w:r>
      <w:r w:rsidRPr="00754B63">
        <w:rPr>
          <w:rFonts w:hint="eastAsia"/>
          <w:szCs w:val="21"/>
        </w:rPr>
        <w:t>观影厅墙体及声学装修的荷载主要依据声学专业的要求确定观影厅墙体材料及厚度，一般的建筑工程中常用的轻质墙体材料难以满足声学指标的要求，现有设计中通常采用非粘土烧结砖和混凝土砌块作为观影厅墙体材料；观影厅顶盖宜采用混凝土板，在满足声学要求的前提下，可采用静音轻质屋面板（如：铝锰镁板、彩钢夹芯板等）；围护材料的荷载，依据材料的容重计算。</w:t>
      </w:r>
    </w:p>
    <w:p w:rsidR="00C810CD" w:rsidRPr="00754B63" w:rsidRDefault="00C810CD" w:rsidP="00C810CD">
      <w:pPr>
        <w:spacing w:line="360" w:lineRule="auto"/>
        <w:rPr>
          <w:szCs w:val="21"/>
        </w:rPr>
      </w:pPr>
    </w:p>
    <w:p w:rsidR="00C810CD" w:rsidRPr="00C810CD" w:rsidRDefault="00C810CD" w:rsidP="0074772B">
      <w:pPr>
        <w:snapToGrid w:val="0"/>
        <w:spacing w:line="360" w:lineRule="auto"/>
        <w:rPr>
          <w:rFonts w:ascii="Times New Roman" w:eastAsia="宋体" w:hAnsi="Times New Roman" w:cs="Times New Roman"/>
          <w:szCs w:val="21"/>
        </w:rPr>
      </w:pPr>
    </w:p>
    <w:sectPr w:rsidR="00C810CD" w:rsidRPr="00C810CD" w:rsidSect="002A6D51">
      <w:headerReference w:type="even" r:id="rId86"/>
      <w:headerReference w:type="default" r:id="rId87"/>
      <w:footerReference w:type="even" r:id="rId88"/>
      <w:footerReference w:type="default" r:id="rId89"/>
      <w:pgSz w:w="11907" w:h="16840" w:code="9"/>
      <w:pgMar w:top="1560" w:right="1418" w:bottom="1418" w:left="1418" w:header="851" w:footer="851" w:gutter="0"/>
      <w:pgNumType w:start="0"/>
      <w:cols w:sep="1" w:space="841"/>
      <w:titlePg/>
      <w:docGrid w:type="linesAndChars" w:linePitch="291" w:charSpace="12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B96" w:rsidRDefault="00C66B96">
      <w:r>
        <w:separator/>
      </w:r>
    </w:p>
  </w:endnote>
  <w:endnote w:type="continuationSeparator" w:id="0">
    <w:p w:rsidR="00C66B96" w:rsidRDefault="00C6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方正书宋简体">
    <w:altName w:val="方正兰亭超细黑简体"/>
    <w:charset w:val="86"/>
    <w:family w:val="auto"/>
    <w:pitch w:val="variable"/>
    <w:sig w:usb0="00000001" w:usb1="080E0000" w:usb2="00000010" w:usb3="00000000" w:csb0="00040000" w:csb1="00000000"/>
  </w:font>
  <w:font w:name="方正书宋">
    <w:altName w:val="宋体"/>
    <w:panose1 w:val="00000000000000000000"/>
    <w:charset w:val="86"/>
    <w:family w:val="roman"/>
    <w:notTrueType/>
    <w:pitch w:val="default"/>
    <w:sig w:usb0="00000001" w:usb1="080E0000" w:usb2="00000010" w:usb3="00000000" w:csb0="00040000" w:csb1="00000000"/>
  </w:font>
  <w:font w:name="方正细黑一...">
    <w:altName w:val="Arial Unicode MS"/>
    <w:panose1 w:val="00000000000000000000"/>
    <w:charset w:val="86"/>
    <w:family w:val="swiss"/>
    <w:notTrueType/>
    <w:pitch w:val="default"/>
    <w:sig w:usb0="00000001"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方正中等线简体">
    <w:altName w:val="方正兰亭超细黑简体"/>
    <w:charset w:val="86"/>
    <w:family w:val="auto"/>
    <w:pitch w:val="variable"/>
    <w:sig w:usb0="00000001" w:usb1="080E0000" w:usb2="00000010" w:usb3="00000000" w:csb0="00040000" w:csb1="00000000"/>
  </w:font>
  <w:font w:name="Rockwell Condensed">
    <w:panose1 w:val="02060603050405020104"/>
    <w:charset w:val="00"/>
    <w:family w:val="roman"/>
    <w:pitch w:val="variable"/>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9B4" w:rsidRDefault="000D3C5E">
    <w:pPr>
      <w:framePr w:wrap="around" w:vAnchor="text" w:hAnchor="margin" w:xAlign="right" w:y="1"/>
      <w:rPr>
        <w:rStyle w:val="a5"/>
      </w:rPr>
    </w:pPr>
    <w:r>
      <w:rPr>
        <w:rStyle w:val="a5"/>
      </w:rPr>
      <w:fldChar w:fldCharType="begin"/>
    </w:r>
    <w:r w:rsidR="004569B4">
      <w:rPr>
        <w:rStyle w:val="a5"/>
      </w:rPr>
      <w:instrText xml:space="preserve">PAGE  </w:instrText>
    </w:r>
    <w:r>
      <w:rPr>
        <w:rStyle w:val="a5"/>
      </w:rPr>
      <w:fldChar w:fldCharType="end"/>
    </w:r>
  </w:p>
  <w:p w:rsidR="004569B4" w:rsidRDefault="004569B4">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8488"/>
      <w:docPartObj>
        <w:docPartGallery w:val="Page Numbers (Bottom of Page)"/>
        <w:docPartUnique/>
      </w:docPartObj>
    </w:sdtPr>
    <w:sdtEndPr/>
    <w:sdtContent>
      <w:p w:rsidR="004569B4" w:rsidRDefault="000D3C5E">
        <w:pPr>
          <w:jc w:val="center"/>
        </w:pPr>
        <w:r>
          <w:fldChar w:fldCharType="begin"/>
        </w:r>
        <w:r w:rsidR="004569B4">
          <w:instrText xml:space="preserve"> PAGE   \* MERGEFORMAT </w:instrText>
        </w:r>
        <w:r>
          <w:fldChar w:fldCharType="separate"/>
        </w:r>
        <w:r w:rsidR="00A372A4" w:rsidRPr="00A372A4">
          <w:rPr>
            <w:noProof/>
            <w:lang w:val="zh-CN"/>
          </w:rPr>
          <w:t>8</w:t>
        </w:r>
        <w:r>
          <w:rPr>
            <w:noProof/>
            <w:lang w:val="zh-CN"/>
          </w:rPr>
          <w:fldChar w:fldCharType="end"/>
        </w:r>
      </w:p>
    </w:sdtContent>
  </w:sdt>
  <w:p w:rsidR="004569B4" w:rsidRDefault="004569B4">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B96" w:rsidRDefault="00C66B96">
      <w:r>
        <w:separator/>
      </w:r>
    </w:p>
  </w:footnote>
  <w:footnote w:type="continuationSeparator" w:id="0">
    <w:p w:rsidR="00C66B96" w:rsidRDefault="00C66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9B4" w:rsidRDefault="004569B4" w:rsidP="001D4F9D">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9B4" w:rsidRDefault="004569B4" w:rsidP="001D4F9D">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3EED"/>
    <w:multiLevelType w:val="hybridMultilevel"/>
    <w:tmpl w:val="84BECCEA"/>
    <w:lvl w:ilvl="0" w:tplc="6BCE1A2A">
      <w:start w:val="1"/>
      <w:numFmt w:val="decimal"/>
      <w:lvlText w:val="4.8.%1"/>
      <w:lvlJc w:val="left"/>
      <w:pPr>
        <w:ind w:left="562" w:hanging="420"/>
      </w:pPr>
      <w:rPr>
        <w:rFonts w:ascii="黑体"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8F46C6"/>
    <w:multiLevelType w:val="hybridMultilevel"/>
    <w:tmpl w:val="544C756E"/>
    <w:lvl w:ilvl="0" w:tplc="FB4AF8BE">
      <w:start w:val="4"/>
      <w:numFmt w:val="decimal"/>
      <w:lvlText w:val="%1"/>
      <w:lvlJc w:val="left"/>
      <w:pPr>
        <w:tabs>
          <w:tab w:val="num" w:pos="900"/>
        </w:tabs>
        <w:ind w:left="900" w:hanging="360"/>
      </w:pPr>
      <w:rPr>
        <w:rFonts w:ascii="黑体" w:eastAsia="黑体" w:hAnsi="Times New Roman"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
    <w:nsid w:val="098450DA"/>
    <w:multiLevelType w:val="hybridMultilevel"/>
    <w:tmpl w:val="0D2A4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B323C36"/>
    <w:multiLevelType w:val="multilevel"/>
    <w:tmpl w:val="428E9EB8"/>
    <w:lvl w:ilvl="0">
      <w:start w:val="1"/>
      <w:numFmt w:val="bullet"/>
      <w:lvlText w:val=""/>
      <w:lvlJc w:val="left"/>
      <w:pPr>
        <w:tabs>
          <w:tab w:val="num" w:pos="420"/>
        </w:tabs>
        <w:ind w:left="420" w:hanging="420"/>
      </w:pPr>
      <w:rPr>
        <w:rFonts w:ascii="Wingdings" w:hAnsi="Wingdings" w:hint="default"/>
      </w:rPr>
    </w:lvl>
    <w:lvl w:ilvl="1">
      <w:start w:val="1"/>
      <w:numFmt w:val="decimal"/>
      <w:isLgl/>
      <w:lvlText w:val="%1.%2"/>
      <w:lvlJc w:val="left"/>
      <w:pPr>
        <w:tabs>
          <w:tab w:val="num" w:pos="720"/>
        </w:tabs>
        <w:ind w:left="454" w:hanging="454"/>
      </w:pPr>
      <w:rPr>
        <w:rFonts w:hint="eastAsia"/>
      </w:rPr>
    </w:lvl>
    <w:lvl w:ilvl="2">
      <w:start w:val="1"/>
      <w:numFmt w:val="decimal"/>
      <w:lvlText w:val="%1.%2.%3"/>
      <w:lvlJc w:val="left"/>
      <w:pPr>
        <w:tabs>
          <w:tab w:val="num" w:pos="1107"/>
        </w:tabs>
        <w:ind w:left="1532" w:hanging="992"/>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E5C15BD"/>
    <w:multiLevelType w:val="hybridMultilevel"/>
    <w:tmpl w:val="159C4E22"/>
    <w:lvl w:ilvl="0" w:tplc="055051AC">
      <w:start w:val="1"/>
      <w:numFmt w:val="decimal"/>
      <w:suff w:val="space"/>
      <w:lvlText w:val="3.3.%1"/>
      <w:lvlJc w:val="left"/>
      <w:rPr>
        <w:rFonts w:ascii="黑体" w:eastAsia="黑体" w:hAnsi="宋体" w:cs="Times New Roman" w:hint="eastAsia"/>
        <w:b w:val="0"/>
        <w:bCs w:val="0"/>
        <w:i w:val="0"/>
        <w:iCs w:val="0"/>
        <w:color w:val="000000"/>
        <w:u w:val="none"/>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5">
    <w:nsid w:val="14047E8F"/>
    <w:multiLevelType w:val="hybridMultilevel"/>
    <w:tmpl w:val="0EECEF3A"/>
    <w:lvl w:ilvl="0" w:tplc="D264C4D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52F7076"/>
    <w:multiLevelType w:val="hybridMultilevel"/>
    <w:tmpl w:val="9B52353E"/>
    <w:lvl w:ilvl="0" w:tplc="8D380B88">
      <w:start w:val="1"/>
      <w:numFmt w:val="decimal"/>
      <w:lvlText w:val="%1)"/>
      <w:lvlJc w:val="left"/>
      <w:pPr>
        <w:ind w:left="837" w:hanging="405"/>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7">
    <w:nsid w:val="1ED4759D"/>
    <w:multiLevelType w:val="hybridMultilevel"/>
    <w:tmpl w:val="C0D2C1F6"/>
    <w:lvl w:ilvl="0" w:tplc="445A96C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8">
    <w:nsid w:val="1F7A43D3"/>
    <w:multiLevelType w:val="multilevel"/>
    <w:tmpl w:val="0246ACD8"/>
    <w:lvl w:ilvl="0">
      <w:start w:val="1"/>
      <w:numFmt w:val="decimal"/>
      <w:lvlText w:val="%1"/>
      <w:lvlJc w:val="left"/>
      <w:pPr>
        <w:ind w:left="765" w:hanging="765"/>
      </w:pPr>
      <w:rPr>
        <w:rFonts w:ascii="黑体" w:eastAsia="黑体" w:hint="default"/>
      </w:rPr>
    </w:lvl>
    <w:lvl w:ilvl="1">
      <w:numFmt w:val="decimal"/>
      <w:lvlText w:val="%1.%2"/>
      <w:lvlJc w:val="left"/>
      <w:pPr>
        <w:ind w:left="765" w:hanging="765"/>
      </w:pPr>
      <w:rPr>
        <w:rFonts w:ascii="黑体" w:eastAsia="黑体" w:hint="default"/>
      </w:rPr>
    </w:lvl>
    <w:lvl w:ilvl="2">
      <w:start w:val="1"/>
      <w:numFmt w:val="decimal"/>
      <w:lvlText w:val="%1.%2.%3"/>
      <w:lvlJc w:val="left"/>
      <w:pPr>
        <w:ind w:left="765" w:hanging="765"/>
      </w:pPr>
      <w:rPr>
        <w:rFonts w:ascii="黑体" w:eastAsia="黑体" w:hint="default"/>
      </w:rPr>
    </w:lvl>
    <w:lvl w:ilvl="3">
      <w:start w:val="1"/>
      <w:numFmt w:val="decimal"/>
      <w:lvlText w:val="%1.%2.%3.%4"/>
      <w:lvlJc w:val="left"/>
      <w:pPr>
        <w:ind w:left="765" w:hanging="765"/>
      </w:pPr>
      <w:rPr>
        <w:rFonts w:ascii="黑体" w:eastAsia="黑体" w:hint="default"/>
      </w:rPr>
    </w:lvl>
    <w:lvl w:ilvl="4">
      <w:start w:val="1"/>
      <w:numFmt w:val="decimal"/>
      <w:lvlText w:val="%1.%2.%3.%4.%5"/>
      <w:lvlJc w:val="left"/>
      <w:pPr>
        <w:ind w:left="1080" w:hanging="1080"/>
      </w:pPr>
      <w:rPr>
        <w:rFonts w:ascii="黑体" w:eastAsia="黑体" w:hint="default"/>
      </w:rPr>
    </w:lvl>
    <w:lvl w:ilvl="5">
      <w:start w:val="1"/>
      <w:numFmt w:val="decimal"/>
      <w:lvlText w:val="%1.%2.%3.%4.%5.%6"/>
      <w:lvlJc w:val="left"/>
      <w:pPr>
        <w:ind w:left="1080" w:hanging="1080"/>
      </w:pPr>
      <w:rPr>
        <w:rFonts w:ascii="黑体" w:eastAsia="黑体" w:hint="default"/>
      </w:rPr>
    </w:lvl>
    <w:lvl w:ilvl="6">
      <w:start w:val="1"/>
      <w:numFmt w:val="decimal"/>
      <w:lvlText w:val="%1.%2.%3.%4.%5.%6.%7"/>
      <w:lvlJc w:val="left"/>
      <w:pPr>
        <w:ind w:left="1440" w:hanging="1440"/>
      </w:pPr>
      <w:rPr>
        <w:rFonts w:ascii="黑体" w:eastAsia="黑体" w:hint="default"/>
      </w:rPr>
    </w:lvl>
    <w:lvl w:ilvl="7">
      <w:start w:val="1"/>
      <w:numFmt w:val="decimal"/>
      <w:lvlText w:val="%1.%2.%3.%4.%5.%6.%7.%8"/>
      <w:lvlJc w:val="left"/>
      <w:pPr>
        <w:ind w:left="1440" w:hanging="1440"/>
      </w:pPr>
      <w:rPr>
        <w:rFonts w:ascii="黑体" w:eastAsia="黑体" w:hint="default"/>
      </w:rPr>
    </w:lvl>
    <w:lvl w:ilvl="8">
      <w:start w:val="1"/>
      <w:numFmt w:val="decimal"/>
      <w:lvlText w:val="%1.%2.%3.%4.%5.%6.%7.%8.%9"/>
      <w:lvlJc w:val="left"/>
      <w:pPr>
        <w:ind w:left="1440" w:hanging="1440"/>
      </w:pPr>
      <w:rPr>
        <w:rFonts w:ascii="黑体" w:eastAsia="黑体" w:hint="default"/>
      </w:rPr>
    </w:lvl>
  </w:abstractNum>
  <w:abstractNum w:abstractNumId="9">
    <w:nsid w:val="2A2F13B3"/>
    <w:multiLevelType w:val="multilevel"/>
    <w:tmpl w:val="CBDAED2A"/>
    <w:lvl w:ilvl="0">
      <w:start w:val="4"/>
      <w:numFmt w:val="decimal"/>
      <w:lvlText w:val="%1"/>
      <w:lvlJc w:val="left"/>
      <w:pPr>
        <w:tabs>
          <w:tab w:val="num" w:pos="495"/>
        </w:tabs>
        <w:ind w:left="495" w:hanging="495"/>
      </w:pPr>
      <w:rPr>
        <w:rFonts w:hint="eastAsia"/>
      </w:rPr>
    </w:lvl>
    <w:lvl w:ilvl="1">
      <w:start w:val="2"/>
      <w:numFmt w:val="decimal"/>
      <w:lvlText w:val="%1.%2"/>
      <w:lvlJc w:val="left"/>
      <w:pPr>
        <w:tabs>
          <w:tab w:val="num" w:pos="3030"/>
        </w:tabs>
        <w:ind w:left="3030" w:hanging="495"/>
      </w:pPr>
      <w:rPr>
        <w:rFonts w:hint="eastAsia"/>
      </w:rPr>
    </w:lvl>
    <w:lvl w:ilvl="2">
      <w:start w:val="1"/>
      <w:numFmt w:val="decimal"/>
      <w:lvlText w:val="%1.%2.%3"/>
      <w:lvlJc w:val="left"/>
      <w:pPr>
        <w:tabs>
          <w:tab w:val="num" w:pos="5790"/>
        </w:tabs>
        <w:ind w:left="5790" w:hanging="720"/>
      </w:pPr>
      <w:rPr>
        <w:rFonts w:hint="eastAsia"/>
      </w:rPr>
    </w:lvl>
    <w:lvl w:ilvl="3">
      <w:start w:val="1"/>
      <w:numFmt w:val="decimal"/>
      <w:lvlText w:val="%1.%2.%3.%4"/>
      <w:lvlJc w:val="left"/>
      <w:pPr>
        <w:tabs>
          <w:tab w:val="num" w:pos="8325"/>
        </w:tabs>
        <w:ind w:left="8325" w:hanging="720"/>
      </w:pPr>
      <w:rPr>
        <w:rFonts w:hint="eastAsia"/>
      </w:rPr>
    </w:lvl>
    <w:lvl w:ilvl="4">
      <w:start w:val="1"/>
      <w:numFmt w:val="decimal"/>
      <w:lvlText w:val="%1.%2.%3.%4.%5"/>
      <w:lvlJc w:val="left"/>
      <w:pPr>
        <w:tabs>
          <w:tab w:val="num" w:pos="11220"/>
        </w:tabs>
        <w:ind w:left="11220" w:hanging="1080"/>
      </w:pPr>
      <w:rPr>
        <w:rFonts w:hint="eastAsia"/>
      </w:rPr>
    </w:lvl>
    <w:lvl w:ilvl="5">
      <w:start w:val="1"/>
      <w:numFmt w:val="decimal"/>
      <w:lvlText w:val="%1.%2.%3.%4.%5.%6"/>
      <w:lvlJc w:val="left"/>
      <w:pPr>
        <w:tabs>
          <w:tab w:val="num" w:pos="13755"/>
        </w:tabs>
        <w:ind w:left="13755" w:hanging="1080"/>
      </w:pPr>
      <w:rPr>
        <w:rFonts w:hint="eastAsia"/>
      </w:rPr>
    </w:lvl>
    <w:lvl w:ilvl="6">
      <w:start w:val="1"/>
      <w:numFmt w:val="decimal"/>
      <w:lvlText w:val="%1.%2.%3.%4.%5.%6.%7"/>
      <w:lvlJc w:val="left"/>
      <w:pPr>
        <w:tabs>
          <w:tab w:val="num" w:pos="16290"/>
        </w:tabs>
        <w:ind w:left="16290" w:hanging="1080"/>
      </w:pPr>
      <w:rPr>
        <w:rFonts w:hint="eastAsia"/>
      </w:rPr>
    </w:lvl>
    <w:lvl w:ilvl="7">
      <w:start w:val="1"/>
      <w:numFmt w:val="decimal"/>
      <w:lvlText w:val="%1.%2.%3.%4.%5.%6.%7.%8"/>
      <w:lvlJc w:val="left"/>
      <w:pPr>
        <w:tabs>
          <w:tab w:val="num" w:pos="19185"/>
        </w:tabs>
        <w:ind w:left="19185" w:hanging="1440"/>
      </w:pPr>
      <w:rPr>
        <w:rFonts w:hint="eastAsia"/>
      </w:rPr>
    </w:lvl>
    <w:lvl w:ilvl="8">
      <w:start w:val="1"/>
      <w:numFmt w:val="decimal"/>
      <w:lvlText w:val="%1.%2.%3.%4.%5.%6.%7.%8.%9"/>
      <w:lvlJc w:val="left"/>
      <w:pPr>
        <w:tabs>
          <w:tab w:val="num" w:pos="21720"/>
        </w:tabs>
        <w:ind w:left="21720" w:hanging="1440"/>
      </w:pPr>
      <w:rPr>
        <w:rFonts w:hint="eastAsia"/>
      </w:rPr>
    </w:lvl>
  </w:abstractNum>
  <w:abstractNum w:abstractNumId="10">
    <w:nsid w:val="2F0623AF"/>
    <w:multiLevelType w:val="multilevel"/>
    <w:tmpl w:val="CBDAED2A"/>
    <w:lvl w:ilvl="0">
      <w:start w:val="4"/>
      <w:numFmt w:val="decimal"/>
      <w:lvlText w:val="%1"/>
      <w:lvlJc w:val="left"/>
      <w:pPr>
        <w:tabs>
          <w:tab w:val="num" w:pos="495"/>
        </w:tabs>
        <w:ind w:left="495" w:hanging="495"/>
      </w:pPr>
      <w:rPr>
        <w:rFonts w:hint="eastAsia"/>
      </w:rPr>
    </w:lvl>
    <w:lvl w:ilvl="1">
      <w:start w:val="2"/>
      <w:numFmt w:val="decimal"/>
      <w:lvlText w:val="%1.%2"/>
      <w:lvlJc w:val="left"/>
      <w:pPr>
        <w:tabs>
          <w:tab w:val="num" w:pos="3030"/>
        </w:tabs>
        <w:ind w:left="3030" w:hanging="495"/>
      </w:pPr>
      <w:rPr>
        <w:rFonts w:hint="eastAsia"/>
      </w:rPr>
    </w:lvl>
    <w:lvl w:ilvl="2">
      <w:start w:val="1"/>
      <w:numFmt w:val="decimal"/>
      <w:lvlText w:val="%1.%2.%3"/>
      <w:lvlJc w:val="left"/>
      <w:pPr>
        <w:tabs>
          <w:tab w:val="num" w:pos="5790"/>
        </w:tabs>
        <w:ind w:left="5790" w:hanging="720"/>
      </w:pPr>
      <w:rPr>
        <w:rFonts w:hint="eastAsia"/>
      </w:rPr>
    </w:lvl>
    <w:lvl w:ilvl="3">
      <w:start w:val="1"/>
      <w:numFmt w:val="decimal"/>
      <w:lvlText w:val="%1.%2.%3.%4"/>
      <w:lvlJc w:val="left"/>
      <w:pPr>
        <w:tabs>
          <w:tab w:val="num" w:pos="8325"/>
        </w:tabs>
        <w:ind w:left="8325" w:hanging="720"/>
      </w:pPr>
      <w:rPr>
        <w:rFonts w:hint="eastAsia"/>
      </w:rPr>
    </w:lvl>
    <w:lvl w:ilvl="4">
      <w:start w:val="1"/>
      <w:numFmt w:val="decimal"/>
      <w:lvlText w:val="%1.%2.%3.%4.%5"/>
      <w:lvlJc w:val="left"/>
      <w:pPr>
        <w:tabs>
          <w:tab w:val="num" w:pos="11220"/>
        </w:tabs>
        <w:ind w:left="11220" w:hanging="1080"/>
      </w:pPr>
      <w:rPr>
        <w:rFonts w:hint="eastAsia"/>
      </w:rPr>
    </w:lvl>
    <w:lvl w:ilvl="5">
      <w:start w:val="1"/>
      <w:numFmt w:val="decimal"/>
      <w:lvlText w:val="%1.%2.%3.%4.%5.%6"/>
      <w:lvlJc w:val="left"/>
      <w:pPr>
        <w:tabs>
          <w:tab w:val="num" w:pos="13755"/>
        </w:tabs>
        <w:ind w:left="13755" w:hanging="1080"/>
      </w:pPr>
      <w:rPr>
        <w:rFonts w:hint="eastAsia"/>
      </w:rPr>
    </w:lvl>
    <w:lvl w:ilvl="6">
      <w:start w:val="1"/>
      <w:numFmt w:val="decimal"/>
      <w:lvlText w:val="%1.%2.%3.%4.%5.%6.%7"/>
      <w:lvlJc w:val="left"/>
      <w:pPr>
        <w:tabs>
          <w:tab w:val="num" w:pos="16290"/>
        </w:tabs>
        <w:ind w:left="16290" w:hanging="1080"/>
      </w:pPr>
      <w:rPr>
        <w:rFonts w:hint="eastAsia"/>
      </w:rPr>
    </w:lvl>
    <w:lvl w:ilvl="7">
      <w:start w:val="1"/>
      <w:numFmt w:val="decimal"/>
      <w:lvlText w:val="%1.%2.%3.%4.%5.%6.%7.%8"/>
      <w:lvlJc w:val="left"/>
      <w:pPr>
        <w:tabs>
          <w:tab w:val="num" w:pos="19185"/>
        </w:tabs>
        <w:ind w:left="19185" w:hanging="1440"/>
      </w:pPr>
      <w:rPr>
        <w:rFonts w:hint="eastAsia"/>
      </w:rPr>
    </w:lvl>
    <w:lvl w:ilvl="8">
      <w:start w:val="1"/>
      <w:numFmt w:val="decimal"/>
      <w:lvlText w:val="%1.%2.%3.%4.%5.%6.%7.%8.%9"/>
      <w:lvlJc w:val="left"/>
      <w:pPr>
        <w:tabs>
          <w:tab w:val="num" w:pos="21720"/>
        </w:tabs>
        <w:ind w:left="21720" w:hanging="1440"/>
      </w:pPr>
      <w:rPr>
        <w:rFonts w:hint="eastAsia"/>
      </w:rPr>
    </w:lvl>
  </w:abstractNum>
  <w:abstractNum w:abstractNumId="11">
    <w:nsid w:val="2F2C74CF"/>
    <w:multiLevelType w:val="multilevel"/>
    <w:tmpl w:val="9ACACED8"/>
    <w:lvl w:ilvl="0">
      <w:start w:val="1"/>
      <w:numFmt w:val="decimal"/>
      <w:lvlText w:val="%1"/>
      <w:lvlJc w:val="left"/>
      <w:pPr>
        <w:ind w:left="765" w:hanging="765"/>
      </w:pPr>
      <w:rPr>
        <w:rFonts w:ascii="黑体" w:eastAsia="黑体" w:hint="default"/>
      </w:rPr>
    </w:lvl>
    <w:lvl w:ilvl="1">
      <w:numFmt w:val="decimal"/>
      <w:lvlText w:val="%1.%2"/>
      <w:lvlJc w:val="left"/>
      <w:pPr>
        <w:ind w:left="765" w:hanging="765"/>
      </w:pPr>
      <w:rPr>
        <w:rFonts w:ascii="黑体" w:eastAsia="黑体" w:hint="default"/>
      </w:rPr>
    </w:lvl>
    <w:lvl w:ilvl="2">
      <w:start w:val="1"/>
      <w:numFmt w:val="decimal"/>
      <w:lvlText w:val="%1.%2.%3"/>
      <w:lvlJc w:val="left"/>
      <w:pPr>
        <w:ind w:left="765" w:hanging="765"/>
      </w:pPr>
      <w:rPr>
        <w:rFonts w:ascii="黑体" w:eastAsia="黑体" w:hint="default"/>
      </w:rPr>
    </w:lvl>
    <w:lvl w:ilvl="3">
      <w:start w:val="1"/>
      <w:numFmt w:val="decimal"/>
      <w:lvlText w:val="%1.%2.%3.%4"/>
      <w:lvlJc w:val="left"/>
      <w:pPr>
        <w:ind w:left="765" w:hanging="765"/>
      </w:pPr>
      <w:rPr>
        <w:rFonts w:ascii="黑体" w:eastAsia="黑体" w:hint="default"/>
      </w:rPr>
    </w:lvl>
    <w:lvl w:ilvl="4">
      <w:start w:val="1"/>
      <w:numFmt w:val="decimal"/>
      <w:lvlText w:val="%1.%2.%3.%4.%5"/>
      <w:lvlJc w:val="left"/>
      <w:pPr>
        <w:ind w:left="1080" w:hanging="1080"/>
      </w:pPr>
      <w:rPr>
        <w:rFonts w:ascii="黑体" w:eastAsia="黑体" w:hint="default"/>
      </w:rPr>
    </w:lvl>
    <w:lvl w:ilvl="5">
      <w:start w:val="1"/>
      <w:numFmt w:val="decimal"/>
      <w:lvlText w:val="%1.%2.%3.%4.%5.%6"/>
      <w:lvlJc w:val="left"/>
      <w:pPr>
        <w:ind w:left="1080" w:hanging="1080"/>
      </w:pPr>
      <w:rPr>
        <w:rFonts w:ascii="黑体" w:eastAsia="黑体" w:hint="default"/>
      </w:rPr>
    </w:lvl>
    <w:lvl w:ilvl="6">
      <w:start w:val="1"/>
      <w:numFmt w:val="decimal"/>
      <w:lvlText w:val="%1.%2.%3.%4.%5.%6.%7"/>
      <w:lvlJc w:val="left"/>
      <w:pPr>
        <w:ind w:left="1440" w:hanging="1440"/>
      </w:pPr>
      <w:rPr>
        <w:rFonts w:ascii="黑体" w:eastAsia="黑体" w:hint="default"/>
      </w:rPr>
    </w:lvl>
    <w:lvl w:ilvl="7">
      <w:start w:val="1"/>
      <w:numFmt w:val="decimal"/>
      <w:lvlText w:val="%1.%2.%3.%4.%5.%6.%7.%8"/>
      <w:lvlJc w:val="left"/>
      <w:pPr>
        <w:ind w:left="1440" w:hanging="1440"/>
      </w:pPr>
      <w:rPr>
        <w:rFonts w:ascii="黑体" w:eastAsia="黑体" w:hint="default"/>
      </w:rPr>
    </w:lvl>
    <w:lvl w:ilvl="8">
      <w:start w:val="1"/>
      <w:numFmt w:val="decimal"/>
      <w:lvlText w:val="%1.%2.%3.%4.%5.%6.%7.%8.%9"/>
      <w:lvlJc w:val="left"/>
      <w:pPr>
        <w:ind w:left="1440" w:hanging="1440"/>
      </w:pPr>
      <w:rPr>
        <w:rFonts w:ascii="黑体" w:eastAsia="黑体" w:hint="default"/>
      </w:rPr>
    </w:lvl>
  </w:abstractNum>
  <w:abstractNum w:abstractNumId="12">
    <w:nsid w:val="30F97A5D"/>
    <w:multiLevelType w:val="hybridMultilevel"/>
    <w:tmpl w:val="6DA4C7FA"/>
    <w:lvl w:ilvl="0" w:tplc="5A62B5D2">
      <w:start w:val="1"/>
      <w:numFmt w:val="decimal"/>
      <w:lvlText w:val="%1"/>
      <w:lvlJc w:val="left"/>
      <w:pPr>
        <w:tabs>
          <w:tab w:val="num" w:pos="1005"/>
        </w:tabs>
        <w:ind w:left="1005" w:hanging="360"/>
      </w:pPr>
      <w:rPr>
        <w:rFonts w:ascii="黑体" w:eastAsia="黑体" w:hAnsi="Times New Roman" w:hint="eastAsia"/>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13">
    <w:nsid w:val="341C644A"/>
    <w:multiLevelType w:val="hybridMultilevel"/>
    <w:tmpl w:val="523AE844"/>
    <w:lvl w:ilvl="0" w:tplc="6A8612B6">
      <w:start w:val="1"/>
      <w:numFmt w:val="decimal"/>
      <w:lvlText w:val="%1"/>
      <w:lvlJc w:val="left"/>
      <w:pPr>
        <w:ind w:left="840" w:hanging="420"/>
      </w:pPr>
      <w:rPr>
        <w:rFonts w:ascii="黑体" w:eastAsia="黑体" w:cs="Times New Roman"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62564B2"/>
    <w:multiLevelType w:val="hybridMultilevel"/>
    <w:tmpl w:val="4FF4BE48"/>
    <w:lvl w:ilvl="0" w:tplc="7682E052">
      <w:start w:val="1"/>
      <w:numFmt w:val="decimal"/>
      <w:suff w:val="space"/>
      <w:lvlText w:val="4.1.%1"/>
      <w:lvlJc w:val="left"/>
      <w:rPr>
        <w:rFonts w:ascii="黑体" w:eastAsia="黑体" w:hAnsi="宋体" w:cs="Times New Roman" w:hint="eastAsia"/>
        <w:b w:val="0"/>
        <w:bCs w:val="0"/>
        <w:i w:val="0"/>
        <w:iCs w:val="0"/>
        <w:color w:val="000000"/>
        <w:u w:val="none"/>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5">
    <w:nsid w:val="3BFF5B8D"/>
    <w:multiLevelType w:val="hybridMultilevel"/>
    <w:tmpl w:val="F1E46B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947934"/>
    <w:multiLevelType w:val="hybridMultilevel"/>
    <w:tmpl w:val="29864984"/>
    <w:lvl w:ilvl="0" w:tplc="DB5880EE">
      <w:start w:val="1"/>
      <w:numFmt w:val="decimal"/>
      <w:suff w:val="space"/>
      <w:lvlText w:val="4.4.%1"/>
      <w:lvlJc w:val="left"/>
      <w:rPr>
        <w:rFonts w:ascii="黑体" w:eastAsia="黑体" w:hAnsi="宋体" w:cs="Times New Roman" w:hint="eastAsia"/>
        <w:b w:val="0"/>
        <w:bCs w:val="0"/>
        <w:i w:val="0"/>
        <w:iCs w:val="0"/>
        <w:color w:val="000000"/>
        <w:u w:val="none"/>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7">
    <w:nsid w:val="47D44255"/>
    <w:multiLevelType w:val="hybridMultilevel"/>
    <w:tmpl w:val="5BFC2E62"/>
    <w:lvl w:ilvl="0" w:tplc="89EEFCB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
    <w:nsid w:val="482D1C26"/>
    <w:multiLevelType w:val="hybridMultilevel"/>
    <w:tmpl w:val="CC4E7670"/>
    <w:lvl w:ilvl="0" w:tplc="FA3EDAE2">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9">
    <w:nsid w:val="4C064AF4"/>
    <w:multiLevelType w:val="multilevel"/>
    <w:tmpl w:val="857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87EBE"/>
    <w:multiLevelType w:val="hybridMultilevel"/>
    <w:tmpl w:val="1B921998"/>
    <w:lvl w:ilvl="0" w:tplc="3AD8C914">
      <w:start w:val="1"/>
      <w:numFmt w:val="decimal"/>
      <w:lvlText w:val="4.6.%1"/>
      <w:lvlJc w:val="left"/>
      <w:pPr>
        <w:ind w:left="562" w:hanging="420"/>
      </w:pPr>
      <w:rPr>
        <w:rFonts w:ascii="黑体" w:eastAsia="黑体"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1">
    <w:nsid w:val="4DAB4C37"/>
    <w:multiLevelType w:val="hybridMultilevel"/>
    <w:tmpl w:val="FAB0FC78"/>
    <w:lvl w:ilvl="0" w:tplc="89202A22">
      <w:start w:val="1"/>
      <w:numFmt w:val="decimal"/>
      <w:lvlText w:val="8.3.%1"/>
      <w:lvlJc w:val="left"/>
      <w:rPr>
        <w:rFonts w:ascii="黑体" w:eastAsia="黑体" w:hAnsi="宋体" w:cs="Times New Roman" w:hint="eastAsia"/>
        <w:b w:val="0"/>
        <w:bCs w:val="0"/>
        <w:i w:val="0"/>
        <w:iCs w:val="0"/>
        <w:color w:val="000000"/>
        <w:sz w:val="21"/>
        <w:szCs w:val="21"/>
        <w:u w:val="none"/>
      </w:rPr>
    </w:lvl>
    <w:lvl w:ilvl="1" w:tplc="40849D32">
      <w:start w:val="1"/>
      <w:numFmt w:val="decimal"/>
      <w:lvlText w:val="%2"/>
      <w:lvlJc w:val="left"/>
      <w:pPr>
        <w:ind w:left="357" w:hanging="357"/>
      </w:pPr>
      <w:rPr>
        <w:rFonts w:ascii="黑体" w:eastAsia="黑体" w:cs="Times New Roman" w:hint="default"/>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2">
    <w:nsid w:val="502F6FF8"/>
    <w:multiLevelType w:val="hybridMultilevel"/>
    <w:tmpl w:val="6E04EDF8"/>
    <w:lvl w:ilvl="0" w:tplc="B9FEE958">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3">
    <w:nsid w:val="5E884556"/>
    <w:multiLevelType w:val="hybridMultilevel"/>
    <w:tmpl w:val="42261FB0"/>
    <w:lvl w:ilvl="0" w:tplc="3214739A">
      <w:start w:val="1"/>
      <w:numFmt w:val="decimal"/>
      <w:lvlText w:val="8.4.%1"/>
      <w:lvlJc w:val="left"/>
      <w:rPr>
        <w:rFonts w:ascii="黑体" w:eastAsia="黑体" w:hAnsi="宋体" w:cs="Times New Roman" w:hint="eastAsia"/>
        <w:b w:val="0"/>
        <w:bCs w:val="0"/>
        <w:i w:val="0"/>
        <w:iCs w:val="0"/>
        <w:color w:val="000000"/>
        <w:sz w:val="21"/>
        <w:szCs w:val="21"/>
        <w:u w:val="none"/>
      </w:rPr>
    </w:lvl>
    <w:lvl w:ilvl="1" w:tplc="04090019">
      <w:start w:val="1"/>
      <w:numFmt w:val="lowerLetter"/>
      <w:lvlText w:val="%2)"/>
      <w:lvlJc w:val="left"/>
      <w:pPr>
        <w:ind w:left="1200" w:hanging="420"/>
      </w:pPr>
      <w:rPr>
        <w:rFonts w:cs="Times New Roman"/>
      </w:rPr>
    </w:lvl>
    <w:lvl w:ilvl="2" w:tplc="0409001B">
      <w:start w:val="1"/>
      <w:numFmt w:val="lowerRoman"/>
      <w:lvlText w:val="%3."/>
      <w:lvlJc w:val="right"/>
      <w:pPr>
        <w:ind w:left="1620" w:hanging="420"/>
      </w:pPr>
      <w:rPr>
        <w:rFonts w:cs="Times New Roman"/>
      </w:rPr>
    </w:lvl>
    <w:lvl w:ilvl="3" w:tplc="0409000F">
      <w:start w:val="1"/>
      <w:numFmt w:val="decimal"/>
      <w:lvlText w:val="%4."/>
      <w:lvlJc w:val="left"/>
      <w:pPr>
        <w:ind w:left="2040" w:hanging="420"/>
      </w:pPr>
      <w:rPr>
        <w:rFonts w:cs="Times New Roman"/>
      </w:rPr>
    </w:lvl>
    <w:lvl w:ilvl="4" w:tplc="04090019">
      <w:start w:val="1"/>
      <w:numFmt w:val="lowerLetter"/>
      <w:lvlText w:val="%5)"/>
      <w:lvlJc w:val="left"/>
      <w:pPr>
        <w:ind w:left="2460" w:hanging="420"/>
      </w:pPr>
      <w:rPr>
        <w:rFonts w:cs="Times New Roman"/>
      </w:rPr>
    </w:lvl>
    <w:lvl w:ilvl="5" w:tplc="0409001B">
      <w:start w:val="1"/>
      <w:numFmt w:val="lowerRoman"/>
      <w:lvlText w:val="%6."/>
      <w:lvlJc w:val="right"/>
      <w:pPr>
        <w:ind w:left="2880" w:hanging="420"/>
      </w:pPr>
      <w:rPr>
        <w:rFonts w:cs="Times New Roman"/>
      </w:rPr>
    </w:lvl>
    <w:lvl w:ilvl="6" w:tplc="0409000F">
      <w:start w:val="1"/>
      <w:numFmt w:val="decimal"/>
      <w:lvlText w:val="%7."/>
      <w:lvlJc w:val="left"/>
      <w:pPr>
        <w:ind w:left="3300" w:hanging="420"/>
      </w:pPr>
      <w:rPr>
        <w:rFonts w:cs="Times New Roman"/>
      </w:rPr>
    </w:lvl>
    <w:lvl w:ilvl="7" w:tplc="04090019">
      <w:start w:val="1"/>
      <w:numFmt w:val="lowerLetter"/>
      <w:lvlText w:val="%8)"/>
      <w:lvlJc w:val="left"/>
      <w:pPr>
        <w:ind w:left="3720" w:hanging="420"/>
      </w:pPr>
      <w:rPr>
        <w:rFonts w:cs="Times New Roman"/>
      </w:rPr>
    </w:lvl>
    <w:lvl w:ilvl="8" w:tplc="0409001B">
      <w:start w:val="1"/>
      <w:numFmt w:val="lowerRoman"/>
      <w:lvlText w:val="%9."/>
      <w:lvlJc w:val="right"/>
      <w:pPr>
        <w:ind w:left="4140" w:hanging="420"/>
      </w:pPr>
      <w:rPr>
        <w:rFonts w:cs="Times New Roman"/>
      </w:rPr>
    </w:lvl>
  </w:abstractNum>
  <w:abstractNum w:abstractNumId="24">
    <w:nsid w:val="5EC450BA"/>
    <w:multiLevelType w:val="multilevel"/>
    <w:tmpl w:val="6DA4C7FA"/>
    <w:lvl w:ilvl="0">
      <w:start w:val="1"/>
      <w:numFmt w:val="decimal"/>
      <w:lvlText w:val="%1"/>
      <w:lvlJc w:val="left"/>
      <w:pPr>
        <w:tabs>
          <w:tab w:val="num" w:pos="1005"/>
        </w:tabs>
        <w:ind w:left="1005" w:hanging="360"/>
      </w:pPr>
      <w:rPr>
        <w:rFonts w:ascii="黑体" w:eastAsia="黑体" w:hAnsi="Times New Roman" w:hint="eastAsia"/>
      </w:rPr>
    </w:lvl>
    <w:lvl w:ilvl="1">
      <w:start w:val="1"/>
      <w:numFmt w:val="lowerLetter"/>
      <w:lvlText w:val="%2)"/>
      <w:lvlJc w:val="left"/>
      <w:pPr>
        <w:tabs>
          <w:tab w:val="num" w:pos="1485"/>
        </w:tabs>
        <w:ind w:left="1485" w:hanging="420"/>
      </w:p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abstractNum w:abstractNumId="25">
    <w:nsid w:val="621D2C61"/>
    <w:multiLevelType w:val="hybridMultilevel"/>
    <w:tmpl w:val="B6D22940"/>
    <w:lvl w:ilvl="0" w:tplc="61544B92">
      <w:start w:val="1"/>
      <w:numFmt w:val="decimal"/>
      <w:lvlText w:val="%1"/>
      <w:lvlJc w:val="left"/>
      <w:pPr>
        <w:tabs>
          <w:tab w:val="num" w:pos="540"/>
        </w:tabs>
        <w:ind w:left="540" w:hanging="5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3A91C15"/>
    <w:multiLevelType w:val="hybridMultilevel"/>
    <w:tmpl w:val="8F72AEE0"/>
    <w:lvl w:ilvl="0" w:tplc="2152C9AE">
      <w:start w:val="7"/>
      <w:numFmt w:val="decimal"/>
      <w:lvlText w:val="%1"/>
      <w:lvlJc w:val="left"/>
      <w:pPr>
        <w:tabs>
          <w:tab w:val="num" w:pos="1020"/>
        </w:tabs>
        <w:ind w:left="1020" w:hanging="360"/>
      </w:pPr>
      <w:rPr>
        <w:rFonts w:hint="eastAsia"/>
      </w:rPr>
    </w:lvl>
    <w:lvl w:ilvl="1" w:tplc="04090019" w:tentative="1">
      <w:start w:val="1"/>
      <w:numFmt w:val="lowerLetter"/>
      <w:lvlText w:val="%2)"/>
      <w:lvlJc w:val="left"/>
      <w:pPr>
        <w:tabs>
          <w:tab w:val="num" w:pos="1500"/>
        </w:tabs>
        <w:ind w:left="1500" w:hanging="420"/>
      </w:pPr>
    </w:lvl>
    <w:lvl w:ilvl="2" w:tplc="0409001B" w:tentative="1">
      <w:start w:val="1"/>
      <w:numFmt w:val="lowerRoman"/>
      <w:lvlText w:val="%3."/>
      <w:lvlJc w:val="righ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9" w:tentative="1">
      <w:start w:val="1"/>
      <w:numFmt w:val="lowerLetter"/>
      <w:lvlText w:val="%5)"/>
      <w:lvlJc w:val="left"/>
      <w:pPr>
        <w:tabs>
          <w:tab w:val="num" w:pos="2760"/>
        </w:tabs>
        <w:ind w:left="2760" w:hanging="420"/>
      </w:pPr>
    </w:lvl>
    <w:lvl w:ilvl="5" w:tplc="0409001B" w:tentative="1">
      <w:start w:val="1"/>
      <w:numFmt w:val="lowerRoman"/>
      <w:lvlText w:val="%6."/>
      <w:lvlJc w:val="righ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9" w:tentative="1">
      <w:start w:val="1"/>
      <w:numFmt w:val="lowerLetter"/>
      <w:lvlText w:val="%8)"/>
      <w:lvlJc w:val="left"/>
      <w:pPr>
        <w:tabs>
          <w:tab w:val="num" w:pos="4020"/>
        </w:tabs>
        <w:ind w:left="4020" w:hanging="420"/>
      </w:pPr>
    </w:lvl>
    <w:lvl w:ilvl="8" w:tplc="0409001B" w:tentative="1">
      <w:start w:val="1"/>
      <w:numFmt w:val="lowerRoman"/>
      <w:lvlText w:val="%9."/>
      <w:lvlJc w:val="right"/>
      <w:pPr>
        <w:tabs>
          <w:tab w:val="num" w:pos="4440"/>
        </w:tabs>
        <w:ind w:left="4440" w:hanging="420"/>
      </w:pPr>
    </w:lvl>
  </w:abstractNum>
  <w:abstractNum w:abstractNumId="27">
    <w:nsid w:val="664B1D3F"/>
    <w:multiLevelType w:val="hybridMultilevel"/>
    <w:tmpl w:val="4CC8FE4E"/>
    <w:lvl w:ilvl="0" w:tplc="8BD25B6C">
      <w:start w:val="3"/>
      <w:numFmt w:val="decimal"/>
      <w:lvlText w:val="%1"/>
      <w:lvlJc w:val="left"/>
      <w:pPr>
        <w:tabs>
          <w:tab w:val="num" w:pos="780"/>
        </w:tabs>
        <w:ind w:left="780" w:hanging="360"/>
      </w:pPr>
      <w:rPr>
        <w:rFonts w:ascii="黑体" w:eastAsia="黑体" w:hAnsi="Times New Roman"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nsid w:val="66603ECE"/>
    <w:multiLevelType w:val="hybridMultilevel"/>
    <w:tmpl w:val="CF9A0466"/>
    <w:lvl w:ilvl="0" w:tplc="BD2A8282">
      <w:start w:val="2"/>
      <w:numFmt w:val="bullet"/>
      <w:lvlText w:val="●"/>
      <w:lvlJc w:val="left"/>
      <w:pPr>
        <w:tabs>
          <w:tab w:val="num" w:pos="840"/>
        </w:tabs>
        <w:ind w:left="840" w:hanging="360"/>
      </w:pPr>
      <w:rPr>
        <w:rFonts w:ascii="宋体" w:eastAsia="宋体" w:hAnsi="宋体" w:cs="Times New Roman" w:hint="eastAsia"/>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29">
    <w:nsid w:val="6B4C23D3"/>
    <w:multiLevelType w:val="hybridMultilevel"/>
    <w:tmpl w:val="A48655AA"/>
    <w:lvl w:ilvl="0" w:tplc="196C8346">
      <w:start w:val="1"/>
      <w:numFmt w:val="decimalEnclosedCircle"/>
      <w:lvlText w:val="%1"/>
      <w:lvlJc w:val="left"/>
      <w:pPr>
        <w:tabs>
          <w:tab w:val="num" w:pos="585"/>
        </w:tabs>
        <w:ind w:left="585" w:hanging="360"/>
      </w:pPr>
      <w:rPr>
        <w:rFonts w:ascii="宋体" w:hAnsi="宋体" w:hint="eastAsia"/>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30">
    <w:nsid w:val="703618EF"/>
    <w:multiLevelType w:val="hybridMultilevel"/>
    <w:tmpl w:val="0150930E"/>
    <w:lvl w:ilvl="0" w:tplc="21B2158E">
      <w:start w:val="1"/>
      <w:numFmt w:val="decimal"/>
      <w:suff w:val="space"/>
      <w:lvlText w:val="4.2.%1"/>
      <w:lvlJc w:val="left"/>
      <w:rPr>
        <w:rFonts w:ascii="黑体" w:eastAsia="黑体" w:hAnsi="宋体" w:cs="Times New Roman" w:hint="eastAsia"/>
        <w:b w:val="0"/>
        <w:bCs w:val="0"/>
        <w:i w:val="0"/>
        <w:iCs w:val="0"/>
        <w:color w:val="000000"/>
        <w:u w:val="none"/>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77B10E2B"/>
    <w:multiLevelType w:val="hybridMultilevel"/>
    <w:tmpl w:val="4328E8B8"/>
    <w:lvl w:ilvl="0" w:tplc="76FE5B76">
      <w:start w:val="2"/>
      <w:numFmt w:val="decimal"/>
      <w:lvlText w:val="%1"/>
      <w:lvlJc w:val="left"/>
      <w:pPr>
        <w:tabs>
          <w:tab w:val="num" w:pos="721"/>
        </w:tabs>
        <w:ind w:left="721" w:hanging="360"/>
      </w:pPr>
      <w:rPr>
        <w:rFonts w:hint="default"/>
      </w:rPr>
    </w:lvl>
    <w:lvl w:ilvl="1" w:tplc="04090019" w:tentative="1">
      <w:start w:val="1"/>
      <w:numFmt w:val="lowerLetter"/>
      <w:lvlText w:val="%2)"/>
      <w:lvlJc w:val="left"/>
      <w:pPr>
        <w:tabs>
          <w:tab w:val="num" w:pos="1201"/>
        </w:tabs>
        <w:ind w:left="1201" w:hanging="420"/>
      </w:pPr>
    </w:lvl>
    <w:lvl w:ilvl="2" w:tplc="0409001B" w:tentative="1">
      <w:start w:val="1"/>
      <w:numFmt w:val="lowerRoman"/>
      <w:lvlText w:val="%3."/>
      <w:lvlJc w:val="right"/>
      <w:pPr>
        <w:tabs>
          <w:tab w:val="num" w:pos="1621"/>
        </w:tabs>
        <w:ind w:left="1621" w:hanging="420"/>
      </w:pPr>
    </w:lvl>
    <w:lvl w:ilvl="3" w:tplc="0409000F" w:tentative="1">
      <w:start w:val="1"/>
      <w:numFmt w:val="decimal"/>
      <w:lvlText w:val="%4."/>
      <w:lvlJc w:val="left"/>
      <w:pPr>
        <w:tabs>
          <w:tab w:val="num" w:pos="2041"/>
        </w:tabs>
        <w:ind w:left="2041" w:hanging="420"/>
      </w:pPr>
    </w:lvl>
    <w:lvl w:ilvl="4" w:tplc="04090019" w:tentative="1">
      <w:start w:val="1"/>
      <w:numFmt w:val="lowerLetter"/>
      <w:lvlText w:val="%5)"/>
      <w:lvlJc w:val="left"/>
      <w:pPr>
        <w:tabs>
          <w:tab w:val="num" w:pos="2461"/>
        </w:tabs>
        <w:ind w:left="2461" w:hanging="420"/>
      </w:pPr>
    </w:lvl>
    <w:lvl w:ilvl="5" w:tplc="0409001B" w:tentative="1">
      <w:start w:val="1"/>
      <w:numFmt w:val="lowerRoman"/>
      <w:lvlText w:val="%6."/>
      <w:lvlJc w:val="right"/>
      <w:pPr>
        <w:tabs>
          <w:tab w:val="num" w:pos="2881"/>
        </w:tabs>
        <w:ind w:left="2881" w:hanging="420"/>
      </w:pPr>
    </w:lvl>
    <w:lvl w:ilvl="6" w:tplc="0409000F" w:tentative="1">
      <w:start w:val="1"/>
      <w:numFmt w:val="decimal"/>
      <w:lvlText w:val="%7."/>
      <w:lvlJc w:val="left"/>
      <w:pPr>
        <w:tabs>
          <w:tab w:val="num" w:pos="3301"/>
        </w:tabs>
        <w:ind w:left="3301" w:hanging="420"/>
      </w:pPr>
    </w:lvl>
    <w:lvl w:ilvl="7" w:tplc="04090019" w:tentative="1">
      <w:start w:val="1"/>
      <w:numFmt w:val="lowerLetter"/>
      <w:lvlText w:val="%8)"/>
      <w:lvlJc w:val="left"/>
      <w:pPr>
        <w:tabs>
          <w:tab w:val="num" w:pos="3721"/>
        </w:tabs>
        <w:ind w:left="3721" w:hanging="420"/>
      </w:pPr>
    </w:lvl>
    <w:lvl w:ilvl="8" w:tplc="0409001B" w:tentative="1">
      <w:start w:val="1"/>
      <w:numFmt w:val="lowerRoman"/>
      <w:lvlText w:val="%9."/>
      <w:lvlJc w:val="right"/>
      <w:pPr>
        <w:tabs>
          <w:tab w:val="num" w:pos="4141"/>
        </w:tabs>
        <w:ind w:left="4141" w:hanging="420"/>
      </w:pPr>
    </w:lvl>
  </w:abstractNum>
  <w:abstractNum w:abstractNumId="32">
    <w:nsid w:val="77FB2CFB"/>
    <w:multiLevelType w:val="hybridMultilevel"/>
    <w:tmpl w:val="AAA2A760"/>
    <w:lvl w:ilvl="0" w:tplc="73CCEB7E">
      <w:start w:val="6"/>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7C3C4C0E"/>
    <w:multiLevelType w:val="multilevel"/>
    <w:tmpl w:val="8F72AEE0"/>
    <w:lvl w:ilvl="0">
      <w:start w:val="7"/>
      <w:numFmt w:val="decimal"/>
      <w:lvlText w:val="%1"/>
      <w:lvlJc w:val="left"/>
      <w:pPr>
        <w:tabs>
          <w:tab w:val="num" w:pos="1020"/>
        </w:tabs>
        <w:ind w:left="1020" w:hanging="360"/>
      </w:pPr>
      <w:rPr>
        <w:rFonts w:hint="eastAsia"/>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num w:numId="1">
    <w:abstractNumId w:val="25"/>
  </w:num>
  <w:num w:numId="2">
    <w:abstractNumId w:val="18"/>
  </w:num>
  <w:num w:numId="3">
    <w:abstractNumId w:val="17"/>
  </w:num>
  <w:num w:numId="4">
    <w:abstractNumId w:val="9"/>
  </w:num>
  <w:num w:numId="5">
    <w:abstractNumId w:val="26"/>
  </w:num>
  <w:num w:numId="6">
    <w:abstractNumId w:val="29"/>
  </w:num>
  <w:num w:numId="7">
    <w:abstractNumId w:val="33"/>
  </w:num>
  <w:num w:numId="8">
    <w:abstractNumId w:val="32"/>
  </w:num>
  <w:num w:numId="9">
    <w:abstractNumId w:val="10"/>
  </w:num>
  <w:num w:numId="10">
    <w:abstractNumId w:val="27"/>
  </w:num>
  <w:num w:numId="11">
    <w:abstractNumId w:val="12"/>
  </w:num>
  <w:num w:numId="12">
    <w:abstractNumId w:val="24"/>
  </w:num>
  <w:num w:numId="13">
    <w:abstractNumId w:val="5"/>
  </w:num>
  <w:num w:numId="14">
    <w:abstractNumId w:val="7"/>
  </w:num>
  <w:num w:numId="15">
    <w:abstractNumId w:val="31"/>
  </w:num>
  <w:num w:numId="16">
    <w:abstractNumId w:val="1"/>
  </w:num>
  <w:num w:numId="17">
    <w:abstractNumId w:val="11"/>
  </w:num>
  <w:num w:numId="18">
    <w:abstractNumId w:val="22"/>
  </w:num>
  <w:num w:numId="19">
    <w:abstractNumId w:val="6"/>
  </w:num>
  <w:num w:numId="20">
    <w:abstractNumId w:val="19"/>
  </w:num>
  <w:num w:numId="21">
    <w:abstractNumId w:val="21"/>
  </w:num>
  <w:num w:numId="22">
    <w:abstractNumId w:val="23"/>
  </w:num>
  <w:num w:numId="23">
    <w:abstractNumId w:val="14"/>
  </w:num>
  <w:num w:numId="24">
    <w:abstractNumId w:val="4"/>
  </w:num>
  <w:num w:numId="25">
    <w:abstractNumId w:val="30"/>
  </w:num>
  <w:num w:numId="26">
    <w:abstractNumId w:val="16"/>
  </w:num>
  <w:num w:numId="27">
    <w:abstractNumId w:val="0"/>
  </w:num>
  <w:num w:numId="28">
    <w:abstractNumId w:val="20"/>
  </w:num>
  <w:num w:numId="29">
    <w:abstractNumId w:val="2"/>
  </w:num>
  <w:num w:numId="30">
    <w:abstractNumId w:val="13"/>
  </w:num>
  <w:num w:numId="31">
    <w:abstractNumId w:val="8"/>
  </w:num>
  <w:num w:numId="32">
    <w:abstractNumId w:val="15"/>
  </w:num>
  <w:num w:numId="33">
    <w:abstractNumId w:val="28"/>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8"/>
  <w:drawingGridVerticalSpacing w:val="29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8E4"/>
    <w:rsid w:val="000003C9"/>
    <w:rsid w:val="00001414"/>
    <w:rsid w:val="000024C8"/>
    <w:rsid w:val="000049E3"/>
    <w:rsid w:val="0000749A"/>
    <w:rsid w:val="00007AA9"/>
    <w:rsid w:val="00012F2D"/>
    <w:rsid w:val="000139EC"/>
    <w:rsid w:val="00015165"/>
    <w:rsid w:val="00015625"/>
    <w:rsid w:val="00016865"/>
    <w:rsid w:val="0002188A"/>
    <w:rsid w:val="00024C8D"/>
    <w:rsid w:val="00026BA6"/>
    <w:rsid w:val="00027C42"/>
    <w:rsid w:val="000336FD"/>
    <w:rsid w:val="00034911"/>
    <w:rsid w:val="00034F5C"/>
    <w:rsid w:val="00035F45"/>
    <w:rsid w:val="00036338"/>
    <w:rsid w:val="00036BBA"/>
    <w:rsid w:val="000420B7"/>
    <w:rsid w:val="00042AE8"/>
    <w:rsid w:val="000432AE"/>
    <w:rsid w:val="00045790"/>
    <w:rsid w:val="00045AED"/>
    <w:rsid w:val="00046AE6"/>
    <w:rsid w:val="00053AA5"/>
    <w:rsid w:val="00055BFD"/>
    <w:rsid w:val="0006296E"/>
    <w:rsid w:val="00062F1F"/>
    <w:rsid w:val="000641AA"/>
    <w:rsid w:val="00064567"/>
    <w:rsid w:val="00064964"/>
    <w:rsid w:val="00064AF9"/>
    <w:rsid w:val="00065A3D"/>
    <w:rsid w:val="00066882"/>
    <w:rsid w:val="00066B31"/>
    <w:rsid w:val="0006771B"/>
    <w:rsid w:val="00071084"/>
    <w:rsid w:val="0007307C"/>
    <w:rsid w:val="0007483C"/>
    <w:rsid w:val="000766BB"/>
    <w:rsid w:val="00077FDD"/>
    <w:rsid w:val="000825C8"/>
    <w:rsid w:val="00082C43"/>
    <w:rsid w:val="00083BF0"/>
    <w:rsid w:val="0008493C"/>
    <w:rsid w:val="00086219"/>
    <w:rsid w:val="00086CFB"/>
    <w:rsid w:val="000876AF"/>
    <w:rsid w:val="000905A9"/>
    <w:rsid w:val="00092C0D"/>
    <w:rsid w:val="0009302C"/>
    <w:rsid w:val="000952EC"/>
    <w:rsid w:val="000975B1"/>
    <w:rsid w:val="00097A1C"/>
    <w:rsid w:val="000A04AE"/>
    <w:rsid w:val="000A21EC"/>
    <w:rsid w:val="000A6C7F"/>
    <w:rsid w:val="000B0A45"/>
    <w:rsid w:val="000B3DD9"/>
    <w:rsid w:val="000B43A8"/>
    <w:rsid w:val="000B589C"/>
    <w:rsid w:val="000C2E38"/>
    <w:rsid w:val="000C4FC1"/>
    <w:rsid w:val="000C5CB2"/>
    <w:rsid w:val="000C6453"/>
    <w:rsid w:val="000D01C9"/>
    <w:rsid w:val="000D1C93"/>
    <w:rsid w:val="000D1F39"/>
    <w:rsid w:val="000D3741"/>
    <w:rsid w:val="000D39F6"/>
    <w:rsid w:val="000D3C5E"/>
    <w:rsid w:val="000E4402"/>
    <w:rsid w:val="000E58E6"/>
    <w:rsid w:val="000E61A6"/>
    <w:rsid w:val="000E6A8C"/>
    <w:rsid w:val="000E7B79"/>
    <w:rsid w:val="000F3F4F"/>
    <w:rsid w:val="000F606B"/>
    <w:rsid w:val="000F73CF"/>
    <w:rsid w:val="0010035C"/>
    <w:rsid w:val="00101E37"/>
    <w:rsid w:val="001026BA"/>
    <w:rsid w:val="00103A44"/>
    <w:rsid w:val="001077C5"/>
    <w:rsid w:val="001077FD"/>
    <w:rsid w:val="0011006C"/>
    <w:rsid w:val="00112CD6"/>
    <w:rsid w:val="001146B3"/>
    <w:rsid w:val="00116157"/>
    <w:rsid w:val="00121193"/>
    <w:rsid w:val="001244A2"/>
    <w:rsid w:val="00125B52"/>
    <w:rsid w:val="00133066"/>
    <w:rsid w:val="0013662E"/>
    <w:rsid w:val="00136DF5"/>
    <w:rsid w:val="001377F6"/>
    <w:rsid w:val="00137C77"/>
    <w:rsid w:val="00142E65"/>
    <w:rsid w:val="00145659"/>
    <w:rsid w:val="0015025B"/>
    <w:rsid w:val="00152328"/>
    <w:rsid w:val="0015249E"/>
    <w:rsid w:val="00152A7B"/>
    <w:rsid w:val="001531BA"/>
    <w:rsid w:val="0016160F"/>
    <w:rsid w:val="00161A76"/>
    <w:rsid w:val="0016209F"/>
    <w:rsid w:val="00164CB3"/>
    <w:rsid w:val="00165458"/>
    <w:rsid w:val="00166338"/>
    <w:rsid w:val="0016736E"/>
    <w:rsid w:val="00173146"/>
    <w:rsid w:val="00173841"/>
    <w:rsid w:val="00175A30"/>
    <w:rsid w:val="00175AF3"/>
    <w:rsid w:val="00175D23"/>
    <w:rsid w:val="0018081E"/>
    <w:rsid w:val="00182B46"/>
    <w:rsid w:val="00183B74"/>
    <w:rsid w:val="00184F51"/>
    <w:rsid w:val="00187A0E"/>
    <w:rsid w:val="00190037"/>
    <w:rsid w:val="001900BE"/>
    <w:rsid w:val="00192F5A"/>
    <w:rsid w:val="00194A34"/>
    <w:rsid w:val="001968D5"/>
    <w:rsid w:val="00197352"/>
    <w:rsid w:val="001A11CC"/>
    <w:rsid w:val="001A2971"/>
    <w:rsid w:val="001A4A86"/>
    <w:rsid w:val="001A7E3D"/>
    <w:rsid w:val="001B0FCE"/>
    <w:rsid w:val="001B2F98"/>
    <w:rsid w:val="001B3176"/>
    <w:rsid w:val="001B40C5"/>
    <w:rsid w:val="001B44EC"/>
    <w:rsid w:val="001B4956"/>
    <w:rsid w:val="001B69FB"/>
    <w:rsid w:val="001B7120"/>
    <w:rsid w:val="001B7668"/>
    <w:rsid w:val="001B7D47"/>
    <w:rsid w:val="001C0555"/>
    <w:rsid w:val="001C0642"/>
    <w:rsid w:val="001C2127"/>
    <w:rsid w:val="001C2F55"/>
    <w:rsid w:val="001D0A99"/>
    <w:rsid w:val="001D430B"/>
    <w:rsid w:val="001D49FE"/>
    <w:rsid w:val="001D4F9D"/>
    <w:rsid w:val="001D5161"/>
    <w:rsid w:val="001D56AD"/>
    <w:rsid w:val="001D57C4"/>
    <w:rsid w:val="001D667A"/>
    <w:rsid w:val="001D7934"/>
    <w:rsid w:val="001E023A"/>
    <w:rsid w:val="001E1C86"/>
    <w:rsid w:val="001E27DA"/>
    <w:rsid w:val="001E731A"/>
    <w:rsid w:val="001F366C"/>
    <w:rsid w:val="001F3DF4"/>
    <w:rsid w:val="001F4D64"/>
    <w:rsid w:val="001F56F1"/>
    <w:rsid w:val="001F7EAA"/>
    <w:rsid w:val="002020E4"/>
    <w:rsid w:val="002023F3"/>
    <w:rsid w:val="002031E4"/>
    <w:rsid w:val="00203EC3"/>
    <w:rsid w:val="00204B74"/>
    <w:rsid w:val="002071B3"/>
    <w:rsid w:val="002111B9"/>
    <w:rsid w:val="002123D5"/>
    <w:rsid w:val="0021494D"/>
    <w:rsid w:val="00214D05"/>
    <w:rsid w:val="00215C03"/>
    <w:rsid w:val="00220608"/>
    <w:rsid w:val="002249A0"/>
    <w:rsid w:val="00226234"/>
    <w:rsid w:val="00240CD9"/>
    <w:rsid w:val="0024250B"/>
    <w:rsid w:val="00254018"/>
    <w:rsid w:val="00254F37"/>
    <w:rsid w:val="002560B3"/>
    <w:rsid w:val="00260769"/>
    <w:rsid w:val="002617A4"/>
    <w:rsid w:val="00262159"/>
    <w:rsid w:val="00262EE0"/>
    <w:rsid w:val="00264A5C"/>
    <w:rsid w:val="002669D3"/>
    <w:rsid w:val="0027034A"/>
    <w:rsid w:val="0027277B"/>
    <w:rsid w:val="002731E4"/>
    <w:rsid w:val="0027566C"/>
    <w:rsid w:val="002761E0"/>
    <w:rsid w:val="00276B4D"/>
    <w:rsid w:val="00276BB7"/>
    <w:rsid w:val="00277918"/>
    <w:rsid w:val="0028180E"/>
    <w:rsid w:val="0028185B"/>
    <w:rsid w:val="00282441"/>
    <w:rsid w:val="00284F68"/>
    <w:rsid w:val="00285236"/>
    <w:rsid w:val="00286677"/>
    <w:rsid w:val="002913D3"/>
    <w:rsid w:val="002932D8"/>
    <w:rsid w:val="00296569"/>
    <w:rsid w:val="002A0D67"/>
    <w:rsid w:val="002A0DAA"/>
    <w:rsid w:val="002A0E48"/>
    <w:rsid w:val="002A1598"/>
    <w:rsid w:val="002A61D6"/>
    <w:rsid w:val="002A6D51"/>
    <w:rsid w:val="002A7147"/>
    <w:rsid w:val="002A78F7"/>
    <w:rsid w:val="002B0763"/>
    <w:rsid w:val="002B1BD3"/>
    <w:rsid w:val="002C0BB4"/>
    <w:rsid w:val="002C1C7D"/>
    <w:rsid w:val="002C33B0"/>
    <w:rsid w:val="002C47CC"/>
    <w:rsid w:val="002C5E5D"/>
    <w:rsid w:val="002C727E"/>
    <w:rsid w:val="002C74AD"/>
    <w:rsid w:val="002D178F"/>
    <w:rsid w:val="002D2429"/>
    <w:rsid w:val="002D30A4"/>
    <w:rsid w:val="002D3D05"/>
    <w:rsid w:val="002D6355"/>
    <w:rsid w:val="002D68D7"/>
    <w:rsid w:val="002E00F2"/>
    <w:rsid w:val="002E0437"/>
    <w:rsid w:val="002E692B"/>
    <w:rsid w:val="002E7B9C"/>
    <w:rsid w:val="002E7DA7"/>
    <w:rsid w:val="002F0213"/>
    <w:rsid w:val="002F13A1"/>
    <w:rsid w:val="002F672B"/>
    <w:rsid w:val="002F7F45"/>
    <w:rsid w:val="00300010"/>
    <w:rsid w:val="0030179E"/>
    <w:rsid w:val="00303758"/>
    <w:rsid w:val="003039F0"/>
    <w:rsid w:val="00307C63"/>
    <w:rsid w:val="003103BC"/>
    <w:rsid w:val="003175C6"/>
    <w:rsid w:val="00323306"/>
    <w:rsid w:val="00323423"/>
    <w:rsid w:val="00323758"/>
    <w:rsid w:val="0032450B"/>
    <w:rsid w:val="00325D4D"/>
    <w:rsid w:val="003278B9"/>
    <w:rsid w:val="00330989"/>
    <w:rsid w:val="00332256"/>
    <w:rsid w:val="003337C3"/>
    <w:rsid w:val="003352E6"/>
    <w:rsid w:val="003364CC"/>
    <w:rsid w:val="003373F0"/>
    <w:rsid w:val="00340136"/>
    <w:rsid w:val="003449F5"/>
    <w:rsid w:val="0034541D"/>
    <w:rsid w:val="003475B8"/>
    <w:rsid w:val="003475D9"/>
    <w:rsid w:val="0035121C"/>
    <w:rsid w:val="00353B4A"/>
    <w:rsid w:val="00363DA3"/>
    <w:rsid w:val="00365709"/>
    <w:rsid w:val="0037044A"/>
    <w:rsid w:val="00370A35"/>
    <w:rsid w:val="00371464"/>
    <w:rsid w:val="00373025"/>
    <w:rsid w:val="00377609"/>
    <w:rsid w:val="0038063F"/>
    <w:rsid w:val="003816B8"/>
    <w:rsid w:val="00384339"/>
    <w:rsid w:val="00385E85"/>
    <w:rsid w:val="003860EA"/>
    <w:rsid w:val="00386574"/>
    <w:rsid w:val="003937A2"/>
    <w:rsid w:val="0039381A"/>
    <w:rsid w:val="00396220"/>
    <w:rsid w:val="0039697A"/>
    <w:rsid w:val="003A0785"/>
    <w:rsid w:val="003A16F5"/>
    <w:rsid w:val="003A290B"/>
    <w:rsid w:val="003A29B6"/>
    <w:rsid w:val="003B3090"/>
    <w:rsid w:val="003C40D9"/>
    <w:rsid w:val="003C4251"/>
    <w:rsid w:val="003C46A3"/>
    <w:rsid w:val="003C5E13"/>
    <w:rsid w:val="003D2829"/>
    <w:rsid w:val="003D4626"/>
    <w:rsid w:val="003D64F4"/>
    <w:rsid w:val="003D7310"/>
    <w:rsid w:val="003D75A2"/>
    <w:rsid w:val="003E2F64"/>
    <w:rsid w:val="003E4FDA"/>
    <w:rsid w:val="003E54E7"/>
    <w:rsid w:val="003E6D8A"/>
    <w:rsid w:val="003F11EE"/>
    <w:rsid w:val="003F303D"/>
    <w:rsid w:val="003F38AE"/>
    <w:rsid w:val="003F4032"/>
    <w:rsid w:val="003F6095"/>
    <w:rsid w:val="003F62A9"/>
    <w:rsid w:val="00401D8D"/>
    <w:rsid w:val="004031AC"/>
    <w:rsid w:val="00404301"/>
    <w:rsid w:val="00404A52"/>
    <w:rsid w:val="004054D9"/>
    <w:rsid w:val="00406F20"/>
    <w:rsid w:val="004077A5"/>
    <w:rsid w:val="004149CD"/>
    <w:rsid w:val="0041756E"/>
    <w:rsid w:val="00417834"/>
    <w:rsid w:val="004202BB"/>
    <w:rsid w:val="004209A4"/>
    <w:rsid w:val="00421452"/>
    <w:rsid w:val="00422C3A"/>
    <w:rsid w:val="00424492"/>
    <w:rsid w:val="00425A8A"/>
    <w:rsid w:val="004271EF"/>
    <w:rsid w:val="00431A19"/>
    <w:rsid w:val="00435428"/>
    <w:rsid w:val="004411DF"/>
    <w:rsid w:val="00441686"/>
    <w:rsid w:val="00443953"/>
    <w:rsid w:val="004443BB"/>
    <w:rsid w:val="004464BB"/>
    <w:rsid w:val="004468CC"/>
    <w:rsid w:val="00451EF4"/>
    <w:rsid w:val="00454CBD"/>
    <w:rsid w:val="004569B4"/>
    <w:rsid w:val="004603E6"/>
    <w:rsid w:val="0046100E"/>
    <w:rsid w:val="004623DD"/>
    <w:rsid w:val="004640D4"/>
    <w:rsid w:val="004641E4"/>
    <w:rsid w:val="004670A4"/>
    <w:rsid w:val="004713AA"/>
    <w:rsid w:val="0047446F"/>
    <w:rsid w:val="004803AE"/>
    <w:rsid w:val="0048235E"/>
    <w:rsid w:val="00483810"/>
    <w:rsid w:val="00483EE7"/>
    <w:rsid w:val="00486C99"/>
    <w:rsid w:val="00486E1E"/>
    <w:rsid w:val="00487BAC"/>
    <w:rsid w:val="0049122A"/>
    <w:rsid w:val="00491578"/>
    <w:rsid w:val="004970EB"/>
    <w:rsid w:val="00497946"/>
    <w:rsid w:val="00497A33"/>
    <w:rsid w:val="004A08C8"/>
    <w:rsid w:val="004A14C0"/>
    <w:rsid w:val="004A4AE1"/>
    <w:rsid w:val="004A64D7"/>
    <w:rsid w:val="004A66A7"/>
    <w:rsid w:val="004B1CFC"/>
    <w:rsid w:val="004B25D9"/>
    <w:rsid w:val="004B2AA1"/>
    <w:rsid w:val="004B5D04"/>
    <w:rsid w:val="004C127C"/>
    <w:rsid w:val="004C4144"/>
    <w:rsid w:val="004C7B41"/>
    <w:rsid w:val="004D02E5"/>
    <w:rsid w:val="004D25D0"/>
    <w:rsid w:val="004D36FD"/>
    <w:rsid w:val="004D4BD0"/>
    <w:rsid w:val="004E15F1"/>
    <w:rsid w:val="004E1ADD"/>
    <w:rsid w:val="004E2652"/>
    <w:rsid w:val="004E2D32"/>
    <w:rsid w:val="004F055D"/>
    <w:rsid w:val="004F1547"/>
    <w:rsid w:val="004F1851"/>
    <w:rsid w:val="004F22E5"/>
    <w:rsid w:val="004F3754"/>
    <w:rsid w:val="004F4C66"/>
    <w:rsid w:val="004F654B"/>
    <w:rsid w:val="004F6DC4"/>
    <w:rsid w:val="00502CF8"/>
    <w:rsid w:val="005037D7"/>
    <w:rsid w:val="00513C79"/>
    <w:rsid w:val="00521032"/>
    <w:rsid w:val="005239FD"/>
    <w:rsid w:val="00525B64"/>
    <w:rsid w:val="0053451C"/>
    <w:rsid w:val="005346AE"/>
    <w:rsid w:val="00534CB2"/>
    <w:rsid w:val="00535E60"/>
    <w:rsid w:val="00536B0B"/>
    <w:rsid w:val="00536C71"/>
    <w:rsid w:val="0053712D"/>
    <w:rsid w:val="0054119E"/>
    <w:rsid w:val="00541665"/>
    <w:rsid w:val="00542811"/>
    <w:rsid w:val="005433E8"/>
    <w:rsid w:val="00546F01"/>
    <w:rsid w:val="00555DD6"/>
    <w:rsid w:val="005603DC"/>
    <w:rsid w:val="005634D6"/>
    <w:rsid w:val="0056520E"/>
    <w:rsid w:val="00567D34"/>
    <w:rsid w:val="0057049B"/>
    <w:rsid w:val="005706BD"/>
    <w:rsid w:val="0057440E"/>
    <w:rsid w:val="00575A43"/>
    <w:rsid w:val="0057602E"/>
    <w:rsid w:val="005839E3"/>
    <w:rsid w:val="00585912"/>
    <w:rsid w:val="0058592C"/>
    <w:rsid w:val="00585F71"/>
    <w:rsid w:val="00587D5E"/>
    <w:rsid w:val="00587FC6"/>
    <w:rsid w:val="0059205D"/>
    <w:rsid w:val="00593C40"/>
    <w:rsid w:val="00593DC3"/>
    <w:rsid w:val="00593E4D"/>
    <w:rsid w:val="00594FDD"/>
    <w:rsid w:val="00597D89"/>
    <w:rsid w:val="005A0E7D"/>
    <w:rsid w:val="005A61F3"/>
    <w:rsid w:val="005A798C"/>
    <w:rsid w:val="005B0FB7"/>
    <w:rsid w:val="005B2DB4"/>
    <w:rsid w:val="005B3C03"/>
    <w:rsid w:val="005B54AA"/>
    <w:rsid w:val="005B6010"/>
    <w:rsid w:val="005B6232"/>
    <w:rsid w:val="005B6D1C"/>
    <w:rsid w:val="005C1034"/>
    <w:rsid w:val="005C6AD4"/>
    <w:rsid w:val="005C733A"/>
    <w:rsid w:val="005D08A7"/>
    <w:rsid w:val="005D594E"/>
    <w:rsid w:val="005E6361"/>
    <w:rsid w:val="005F0A2B"/>
    <w:rsid w:val="005F2264"/>
    <w:rsid w:val="005F3476"/>
    <w:rsid w:val="006003E1"/>
    <w:rsid w:val="00605958"/>
    <w:rsid w:val="006074D9"/>
    <w:rsid w:val="00613EE5"/>
    <w:rsid w:val="00616D7B"/>
    <w:rsid w:val="00616DB2"/>
    <w:rsid w:val="0062024F"/>
    <w:rsid w:val="006209D7"/>
    <w:rsid w:val="00621606"/>
    <w:rsid w:val="0062168D"/>
    <w:rsid w:val="006247A6"/>
    <w:rsid w:val="00627048"/>
    <w:rsid w:val="00632C32"/>
    <w:rsid w:val="00633336"/>
    <w:rsid w:val="00633C8D"/>
    <w:rsid w:val="006363DF"/>
    <w:rsid w:val="00641F4F"/>
    <w:rsid w:val="00644817"/>
    <w:rsid w:val="00644AA3"/>
    <w:rsid w:val="00644F15"/>
    <w:rsid w:val="0064676A"/>
    <w:rsid w:val="00646A62"/>
    <w:rsid w:val="006478A8"/>
    <w:rsid w:val="006539B8"/>
    <w:rsid w:val="00654777"/>
    <w:rsid w:val="006552F7"/>
    <w:rsid w:val="006570A2"/>
    <w:rsid w:val="00663521"/>
    <w:rsid w:val="00663D45"/>
    <w:rsid w:val="00665307"/>
    <w:rsid w:val="006673BB"/>
    <w:rsid w:val="00675229"/>
    <w:rsid w:val="0068051C"/>
    <w:rsid w:val="00682DDF"/>
    <w:rsid w:val="00683303"/>
    <w:rsid w:val="00686ACB"/>
    <w:rsid w:val="006876CA"/>
    <w:rsid w:val="00691411"/>
    <w:rsid w:val="00692BDE"/>
    <w:rsid w:val="00692CC1"/>
    <w:rsid w:val="0069358E"/>
    <w:rsid w:val="00694E94"/>
    <w:rsid w:val="006A0E48"/>
    <w:rsid w:val="006A2E6A"/>
    <w:rsid w:val="006A665A"/>
    <w:rsid w:val="006B2297"/>
    <w:rsid w:val="006B4372"/>
    <w:rsid w:val="006C5ECD"/>
    <w:rsid w:val="006D394B"/>
    <w:rsid w:val="006E0932"/>
    <w:rsid w:val="006E34E3"/>
    <w:rsid w:val="006E4059"/>
    <w:rsid w:val="006E417D"/>
    <w:rsid w:val="006E4546"/>
    <w:rsid w:val="006E4D37"/>
    <w:rsid w:val="006E5C55"/>
    <w:rsid w:val="006E64BA"/>
    <w:rsid w:val="006E744B"/>
    <w:rsid w:val="006E7AE0"/>
    <w:rsid w:val="006F0B2D"/>
    <w:rsid w:val="006F1421"/>
    <w:rsid w:val="006F3FC8"/>
    <w:rsid w:val="006F3FE8"/>
    <w:rsid w:val="006F721A"/>
    <w:rsid w:val="00700AEF"/>
    <w:rsid w:val="00701A57"/>
    <w:rsid w:val="00704594"/>
    <w:rsid w:val="00704DF6"/>
    <w:rsid w:val="00711785"/>
    <w:rsid w:val="00711BC7"/>
    <w:rsid w:val="00712912"/>
    <w:rsid w:val="007130AA"/>
    <w:rsid w:val="0071327C"/>
    <w:rsid w:val="00714E1A"/>
    <w:rsid w:val="00715FB0"/>
    <w:rsid w:val="00715FFA"/>
    <w:rsid w:val="00721005"/>
    <w:rsid w:val="007243A9"/>
    <w:rsid w:val="00724520"/>
    <w:rsid w:val="0072484E"/>
    <w:rsid w:val="00725632"/>
    <w:rsid w:val="007257A4"/>
    <w:rsid w:val="007262E1"/>
    <w:rsid w:val="0072790B"/>
    <w:rsid w:val="00731DD3"/>
    <w:rsid w:val="0073381E"/>
    <w:rsid w:val="007356B8"/>
    <w:rsid w:val="00744D96"/>
    <w:rsid w:val="0074626A"/>
    <w:rsid w:val="0074719B"/>
    <w:rsid w:val="00747698"/>
    <w:rsid w:val="0074772B"/>
    <w:rsid w:val="0075522A"/>
    <w:rsid w:val="00756F78"/>
    <w:rsid w:val="00757B2C"/>
    <w:rsid w:val="00764A3B"/>
    <w:rsid w:val="00765B7C"/>
    <w:rsid w:val="0076656F"/>
    <w:rsid w:val="007674E9"/>
    <w:rsid w:val="00773D6F"/>
    <w:rsid w:val="00773FBD"/>
    <w:rsid w:val="00776E3C"/>
    <w:rsid w:val="00777384"/>
    <w:rsid w:val="007778D2"/>
    <w:rsid w:val="00777D52"/>
    <w:rsid w:val="0078012F"/>
    <w:rsid w:val="0078361F"/>
    <w:rsid w:val="0078371F"/>
    <w:rsid w:val="00785841"/>
    <w:rsid w:val="0079289A"/>
    <w:rsid w:val="00795A84"/>
    <w:rsid w:val="007966C8"/>
    <w:rsid w:val="007A03B8"/>
    <w:rsid w:val="007A0721"/>
    <w:rsid w:val="007A19D8"/>
    <w:rsid w:val="007A5550"/>
    <w:rsid w:val="007B2AE2"/>
    <w:rsid w:val="007B3567"/>
    <w:rsid w:val="007B3ADB"/>
    <w:rsid w:val="007C03BF"/>
    <w:rsid w:val="007C61AE"/>
    <w:rsid w:val="007C6C23"/>
    <w:rsid w:val="007D0082"/>
    <w:rsid w:val="007D1DA4"/>
    <w:rsid w:val="007D4D5B"/>
    <w:rsid w:val="007D6668"/>
    <w:rsid w:val="007E1737"/>
    <w:rsid w:val="007E3036"/>
    <w:rsid w:val="007E7BCD"/>
    <w:rsid w:val="007F0D45"/>
    <w:rsid w:val="007F2485"/>
    <w:rsid w:val="007F3BF0"/>
    <w:rsid w:val="007F4E74"/>
    <w:rsid w:val="007F5AE9"/>
    <w:rsid w:val="007F653C"/>
    <w:rsid w:val="00800C0F"/>
    <w:rsid w:val="0080123B"/>
    <w:rsid w:val="008068E6"/>
    <w:rsid w:val="00807D52"/>
    <w:rsid w:val="008121E3"/>
    <w:rsid w:val="008122C4"/>
    <w:rsid w:val="008124F2"/>
    <w:rsid w:val="00816425"/>
    <w:rsid w:val="00822E0F"/>
    <w:rsid w:val="00830298"/>
    <w:rsid w:val="00835A14"/>
    <w:rsid w:val="00836661"/>
    <w:rsid w:val="0083718C"/>
    <w:rsid w:val="008372FB"/>
    <w:rsid w:val="00843314"/>
    <w:rsid w:val="00850C15"/>
    <w:rsid w:val="00850F2C"/>
    <w:rsid w:val="00852BC6"/>
    <w:rsid w:val="00853810"/>
    <w:rsid w:val="008539A4"/>
    <w:rsid w:val="008553C0"/>
    <w:rsid w:val="00855C8C"/>
    <w:rsid w:val="00856016"/>
    <w:rsid w:val="00860481"/>
    <w:rsid w:val="008617C2"/>
    <w:rsid w:val="00861C76"/>
    <w:rsid w:val="00862B08"/>
    <w:rsid w:val="00862CE2"/>
    <w:rsid w:val="00863F79"/>
    <w:rsid w:val="00864936"/>
    <w:rsid w:val="00867037"/>
    <w:rsid w:val="00870B8A"/>
    <w:rsid w:val="0087117F"/>
    <w:rsid w:val="00875714"/>
    <w:rsid w:val="00876F4C"/>
    <w:rsid w:val="00877089"/>
    <w:rsid w:val="008800FD"/>
    <w:rsid w:val="008829A5"/>
    <w:rsid w:val="00882BD8"/>
    <w:rsid w:val="00885A20"/>
    <w:rsid w:val="008A36B3"/>
    <w:rsid w:val="008B0E71"/>
    <w:rsid w:val="008B205B"/>
    <w:rsid w:val="008B6EEC"/>
    <w:rsid w:val="008C38B7"/>
    <w:rsid w:val="008C4D9D"/>
    <w:rsid w:val="008C7A08"/>
    <w:rsid w:val="008D36C0"/>
    <w:rsid w:val="008D61BA"/>
    <w:rsid w:val="008D6C99"/>
    <w:rsid w:val="008D71C4"/>
    <w:rsid w:val="008E181F"/>
    <w:rsid w:val="008E4526"/>
    <w:rsid w:val="008E4B55"/>
    <w:rsid w:val="008F0F19"/>
    <w:rsid w:val="008F197A"/>
    <w:rsid w:val="008F67B7"/>
    <w:rsid w:val="0090440A"/>
    <w:rsid w:val="00913EB2"/>
    <w:rsid w:val="00922369"/>
    <w:rsid w:val="009237BB"/>
    <w:rsid w:val="00927BCE"/>
    <w:rsid w:val="00927DEF"/>
    <w:rsid w:val="0093037C"/>
    <w:rsid w:val="009304D1"/>
    <w:rsid w:val="00931F0B"/>
    <w:rsid w:val="009321A2"/>
    <w:rsid w:val="009323E3"/>
    <w:rsid w:val="0093306E"/>
    <w:rsid w:val="00933B85"/>
    <w:rsid w:val="009359DA"/>
    <w:rsid w:val="009367E9"/>
    <w:rsid w:val="00940553"/>
    <w:rsid w:val="00940DCC"/>
    <w:rsid w:val="009412D7"/>
    <w:rsid w:val="00942E23"/>
    <w:rsid w:val="009432E3"/>
    <w:rsid w:val="0094381F"/>
    <w:rsid w:val="0094398D"/>
    <w:rsid w:val="00946BA8"/>
    <w:rsid w:val="009503C2"/>
    <w:rsid w:val="00957C64"/>
    <w:rsid w:val="00957ED1"/>
    <w:rsid w:val="00960B50"/>
    <w:rsid w:val="00962C66"/>
    <w:rsid w:val="00962C86"/>
    <w:rsid w:val="00963F2D"/>
    <w:rsid w:val="00964790"/>
    <w:rsid w:val="00965062"/>
    <w:rsid w:val="0096595D"/>
    <w:rsid w:val="00966FC0"/>
    <w:rsid w:val="00970552"/>
    <w:rsid w:val="00973CDB"/>
    <w:rsid w:val="00973E87"/>
    <w:rsid w:val="00974456"/>
    <w:rsid w:val="00976D21"/>
    <w:rsid w:val="00976FD5"/>
    <w:rsid w:val="0098203D"/>
    <w:rsid w:val="00982CEC"/>
    <w:rsid w:val="00985970"/>
    <w:rsid w:val="00990C7C"/>
    <w:rsid w:val="0099348A"/>
    <w:rsid w:val="00994007"/>
    <w:rsid w:val="00994FD3"/>
    <w:rsid w:val="00995C43"/>
    <w:rsid w:val="0099630E"/>
    <w:rsid w:val="009A1DA6"/>
    <w:rsid w:val="009B124C"/>
    <w:rsid w:val="009B5347"/>
    <w:rsid w:val="009B5960"/>
    <w:rsid w:val="009C57E1"/>
    <w:rsid w:val="009C6524"/>
    <w:rsid w:val="009C6FF9"/>
    <w:rsid w:val="009C72EB"/>
    <w:rsid w:val="009C7473"/>
    <w:rsid w:val="009D0CCC"/>
    <w:rsid w:val="009D128C"/>
    <w:rsid w:val="009D1857"/>
    <w:rsid w:val="009D49E9"/>
    <w:rsid w:val="009D56C6"/>
    <w:rsid w:val="009E0274"/>
    <w:rsid w:val="009E1916"/>
    <w:rsid w:val="009E2406"/>
    <w:rsid w:val="009E65F6"/>
    <w:rsid w:val="009E681D"/>
    <w:rsid w:val="009F09CB"/>
    <w:rsid w:val="009F116B"/>
    <w:rsid w:val="009F1338"/>
    <w:rsid w:val="009F2294"/>
    <w:rsid w:val="009F27C5"/>
    <w:rsid w:val="009F6685"/>
    <w:rsid w:val="009F6A40"/>
    <w:rsid w:val="00A0570F"/>
    <w:rsid w:val="00A05E77"/>
    <w:rsid w:val="00A0662D"/>
    <w:rsid w:val="00A11F41"/>
    <w:rsid w:val="00A1313E"/>
    <w:rsid w:val="00A2145D"/>
    <w:rsid w:val="00A216CA"/>
    <w:rsid w:val="00A27043"/>
    <w:rsid w:val="00A30FDF"/>
    <w:rsid w:val="00A31367"/>
    <w:rsid w:val="00A32FA5"/>
    <w:rsid w:val="00A33497"/>
    <w:rsid w:val="00A33867"/>
    <w:rsid w:val="00A35470"/>
    <w:rsid w:val="00A372A4"/>
    <w:rsid w:val="00A435D1"/>
    <w:rsid w:val="00A440CB"/>
    <w:rsid w:val="00A4732D"/>
    <w:rsid w:val="00A47607"/>
    <w:rsid w:val="00A504B7"/>
    <w:rsid w:val="00A53AE9"/>
    <w:rsid w:val="00A55B3C"/>
    <w:rsid w:val="00A56948"/>
    <w:rsid w:val="00A56C7A"/>
    <w:rsid w:val="00A632F8"/>
    <w:rsid w:val="00A74948"/>
    <w:rsid w:val="00A74BE7"/>
    <w:rsid w:val="00A75AB5"/>
    <w:rsid w:val="00A75C14"/>
    <w:rsid w:val="00A779FB"/>
    <w:rsid w:val="00A81678"/>
    <w:rsid w:val="00A81B5D"/>
    <w:rsid w:val="00A865E7"/>
    <w:rsid w:val="00A93EE8"/>
    <w:rsid w:val="00A95A52"/>
    <w:rsid w:val="00AA150F"/>
    <w:rsid w:val="00AA1D45"/>
    <w:rsid w:val="00AA53D8"/>
    <w:rsid w:val="00AA7609"/>
    <w:rsid w:val="00AA793D"/>
    <w:rsid w:val="00AB0078"/>
    <w:rsid w:val="00AB2049"/>
    <w:rsid w:val="00AB3AEC"/>
    <w:rsid w:val="00AB499A"/>
    <w:rsid w:val="00AB617C"/>
    <w:rsid w:val="00AB7A28"/>
    <w:rsid w:val="00AB7EC9"/>
    <w:rsid w:val="00AC00CE"/>
    <w:rsid w:val="00AC232A"/>
    <w:rsid w:val="00AC2F55"/>
    <w:rsid w:val="00AC5071"/>
    <w:rsid w:val="00AC5E04"/>
    <w:rsid w:val="00AC6E8D"/>
    <w:rsid w:val="00AD1D6A"/>
    <w:rsid w:val="00AD25C3"/>
    <w:rsid w:val="00AD3A09"/>
    <w:rsid w:val="00AD4272"/>
    <w:rsid w:val="00AD4A1A"/>
    <w:rsid w:val="00AD4C1F"/>
    <w:rsid w:val="00AD7A9D"/>
    <w:rsid w:val="00AE0ED7"/>
    <w:rsid w:val="00AE1719"/>
    <w:rsid w:val="00AE216D"/>
    <w:rsid w:val="00AE2706"/>
    <w:rsid w:val="00AE524B"/>
    <w:rsid w:val="00AE67FF"/>
    <w:rsid w:val="00AE6FEA"/>
    <w:rsid w:val="00AF2C32"/>
    <w:rsid w:val="00AF41C6"/>
    <w:rsid w:val="00AF50DF"/>
    <w:rsid w:val="00AF52CA"/>
    <w:rsid w:val="00B0183E"/>
    <w:rsid w:val="00B018AB"/>
    <w:rsid w:val="00B01F9E"/>
    <w:rsid w:val="00B0357B"/>
    <w:rsid w:val="00B055CD"/>
    <w:rsid w:val="00B05E4E"/>
    <w:rsid w:val="00B10754"/>
    <w:rsid w:val="00B10E65"/>
    <w:rsid w:val="00B1437D"/>
    <w:rsid w:val="00B14B4F"/>
    <w:rsid w:val="00B16F94"/>
    <w:rsid w:val="00B2137C"/>
    <w:rsid w:val="00B22CB8"/>
    <w:rsid w:val="00B231E1"/>
    <w:rsid w:val="00B247C9"/>
    <w:rsid w:val="00B31599"/>
    <w:rsid w:val="00B31AF1"/>
    <w:rsid w:val="00B331F4"/>
    <w:rsid w:val="00B34089"/>
    <w:rsid w:val="00B34858"/>
    <w:rsid w:val="00B34BB6"/>
    <w:rsid w:val="00B51E4F"/>
    <w:rsid w:val="00B5227C"/>
    <w:rsid w:val="00B547EB"/>
    <w:rsid w:val="00B57DC1"/>
    <w:rsid w:val="00B63438"/>
    <w:rsid w:val="00B64D5F"/>
    <w:rsid w:val="00B6555C"/>
    <w:rsid w:val="00B667B6"/>
    <w:rsid w:val="00B6749D"/>
    <w:rsid w:val="00B73B64"/>
    <w:rsid w:val="00B7420A"/>
    <w:rsid w:val="00B74ACD"/>
    <w:rsid w:val="00B75407"/>
    <w:rsid w:val="00B816E1"/>
    <w:rsid w:val="00B84838"/>
    <w:rsid w:val="00B85964"/>
    <w:rsid w:val="00B90EED"/>
    <w:rsid w:val="00B918E6"/>
    <w:rsid w:val="00B92D14"/>
    <w:rsid w:val="00B93EFA"/>
    <w:rsid w:val="00B95E9C"/>
    <w:rsid w:val="00B9641C"/>
    <w:rsid w:val="00B96A8D"/>
    <w:rsid w:val="00BA050D"/>
    <w:rsid w:val="00BA07A6"/>
    <w:rsid w:val="00BA3471"/>
    <w:rsid w:val="00BA4EF9"/>
    <w:rsid w:val="00BA69D9"/>
    <w:rsid w:val="00BB3DBD"/>
    <w:rsid w:val="00BB3E6B"/>
    <w:rsid w:val="00BB5D53"/>
    <w:rsid w:val="00BB5F94"/>
    <w:rsid w:val="00BC1284"/>
    <w:rsid w:val="00BC1CA9"/>
    <w:rsid w:val="00BC45EB"/>
    <w:rsid w:val="00BC6A34"/>
    <w:rsid w:val="00BC6D9A"/>
    <w:rsid w:val="00BD049B"/>
    <w:rsid w:val="00BD38C5"/>
    <w:rsid w:val="00BD43CD"/>
    <w:rsid w:val="00BE268E"/>
    <w:rsid w:val="00BE6F31"/>
    <w:rsid w:val="00BF1773"/>
    <w:rsid w:val="00BF25B8"/>
    <w:rsid w:val="00BF25FB"/>
    <w:rsid w:val="00BF36A3"/>
    <w:rsid w:val="00BF56BC"/>
    <w:rsid w:val="00BF5A13"/>
    <w:rsid w:val="00BF7DF9"/>
    <w:rsid w:val="00C01905"/>
    <w:rsid w:val="00C0232B"/>
    <w:rsid w:val="00C02956"/>
    <w:rsid w:val="00C0536A"/>
    <w:rsid w:val="00C06433"/>
    <w:rsid w:val="00C07378"/>
    <w:rsid w:val="00C12A19"/>
    <w:rsid w:val="00C137D1"/>
    <w:rsid w:val="00C1565A"/>
    <w:rsid w:val="00C158F2"/>
    <w:rsid w:val="00C16FB8"/>
    <w:rsid w:val="00C17C69"/>
    <w:rsid w:val="00C20176"/>
    <w:rsid w:val="00C227FF"/>
    <w:rsid w:val="00C24245"/>
    <w:rsid w:val="00C268F9"/>
    <w:rsid w:val="00C274D0"/>
    <w:rsid w:val="00C2799B"/>
    <w:rsid w:val="00C27B5C"/>
    <w:rsid w:val="00C30008"/>
    <w:rsid w:val="00C318E4"/>
    <w:rsid w:val="00C32056"/>
    <w:rsid w:val="00C40480"/>
    <w:rsid w:val="00C40811"/>
    <w:rsid w:val="00C419F1"/>
    <w:rsid w:val="00C41F50"/>
    <w:rsid w:val="00C4331F"/>
    <w:rsid w:val="00C51766"/>
    <w:rsid w:val="00C52D22"/>
    <w:rsid w:val="00C5537B"/>
    <w:rsid w:val="00C560C1"/>
    <w:rsid w:val="00C5613B"/>
    <w:rsid w:val="00C5623B"/>
    <w:rsid w:val="00C564BD"/>
    <w:rsid w:val="00C56907"/>
    <w:rsid w:val="00C56D80"/>
    <w:rsid w:val="00C60243"/>
    <w:rsid w:val="00C62802"/>
    <w:rsid w:val="00C62FB3"/>
    <w:rsid w:val="00C66B96"/>
    <w:rsid w:val="00C71EA4"/>
    <w:rsid w:val="00C7331D"/>
    <w:rsid w:val="00C73E0D"/>
    <w:rsid w:val="00C7446E"/>
    <w:rsid w:val="00C755E2"/>
    <w:rsid w:val="00C75D96"/>
    <w:rsid w:val="00C810CD"/>
    <w:rsid w:val="00C81355"/>
    <w:rsid w:val="00C83D28"/>
    <w:rsid w:val="00C852D1"/>
    <w:rsid w:val="00C85AEE"/>
    <w:rsid w:val="00C907AB"/>
    <w:rsid w:val="00C90F15"/>
    <w:rsid w:val="00C932A6"/>
    <w:rsid w:val="00C937A2"/>
    <w:rsid w:val="00C93F5F"/>
    <w:rsid w:val="00C97F26"/>
    <w:rsid w:val="00CA14DE"/>
    <w:rsid w:val="00CA6E1F"/>
    <w:rsid w:val="00CB4B85"/>
    <w:rsid w:val="00CB4D59"/>
    <w:rsid w:val="00CB4E8F"/>
    <w:rsid w:val="00CB6E10"/>
    <w:rsid w:val="00CC1186"/>
    <w:rsid w:val="00CC3BFD"/>
    <w:rsid w:val="00CC590E"/>
    <w:rsid w:val="00CC7C0F"/>
    <w:rsid w:val="00CD4193"/>
    <w:rsid w:val="00CD51EC"/>
    <w:rsid w:val="00CD5B47"/>
    <w:rsid w:val="00CE0EF3"/>
    <w:rsid w:val="00CE4762"/>
    <w:rsid w:val="00CE75E7"/>
    <w:rsid w:val="00CF0B32"/>
    <w:rsid w:val="00CF6922"/>
    <w:rsid w:val="00CF7B98"/>
    <w:rsid w:val="00CF7EB7"/>
    <w:rsid w:val="00D0150E"/>
    <w:rsid w:val="00D01767"/>
    <w:rsid w:val="00D024C3"/>
    <w:rsid w:val="00D0342D"/>
    <w:rsid w:val="00D035F4"/>
    <w:rsid w:val="00D05F3A"/>
    <w:rsid w:val="00D14757"/>
    <w:rsid w:val="00D17565"/>
    <w:rsid w:val="00D1773A"/>
    <w:rsid w:val="00D204AA"/>
    <w:rsid w:val="00D21A4B"/>
    <w:rsid w:val="00D220A9"/>
    <w:rsid w:val="00D23490"/>
    <w:rsid w:val="00D23A42"/>
    <w:rsid w:val="00D323DD"/>
    <w:rsid w:val="00D32E38"/>
    <w:rsid w:val="00D342D4"/>
    <w:rsid w:val="00D465ED"/>
    <w:rsid w:val="00D46932"/>
    <w:rsid w:val="00D470E9"/>
    <w:rsid w:val="00D50838"/>
    <w:rsid w:val="00D531A5"/>
    <w:rsid w:val="00D62B30"/>
    <w:rsid w:val="00D6372F"/>
    <w:rsid w:val="00D644A6"/>
    <w:rsid w:val="00D65F59"/>
    <w:rsid w:val="00D66DB1"/>
    <w:rsid w:val="00D66DF0"/>
    <w:rsid w:val="00D673E9"/>
    <w:rsid w:val="00D722FE"/>
    <w:rsid w:val="00D7440F"/>
    <w:rsid w:val="00D774B8"/>
    <w:rsid w:val="00D80115"/>
    <w:rsid w:val="00D80F7E"/>
    <w:rsid w:val="00D8149E"/>
    <w:rsid w:val="00D81B2D"/>
    <w:rsid w:val="00D830B9"/>
    <w:rsid w:val="00D8373D"/>
    <w:rsid w:val="00D85A30"/>
    <w:rsid w:val="00D8639B"/>
    <w:rsid w:val="00D873FD"/>
    <w:rsid w:val="00D87E11"/>
    <w:rsid w:val="00D93204"/>
    <w:rsid w:val="00D934BA"/>
    <w:rsid w:val="00D935A9"/>
    <w:rsid w:val="00D9746B"/>
    <w:rsid w:val="00DA0915"/>
    <w:rsid w:val="00DA2D17"/>
    <w:rsid w:val="00DA3143"/>
    <w:rsid w:val="00DA5450"/>
    <w:rsid w:val="00DA686E"/>
    <w:rsid w:val="00DC06EC"/>
    <w:rsid w:val="00DC165B"/>
    <w:rsid w:val="00DC1813"/>
    <w:rsid w:val="00DC2323"/>
    <w:rsid w:val="00DC329E"/>
    <w:rsid w:val="00DC40B5"/>
    <w:rsid w:val="00DC5EA7"/>
    <w:rsid w:val="00DC6FED"/>
    <w:rsid w:val="00DD021B"/>
    <w:rsid w:val="00DD0220"/>
    <w:rsid w:val="00DD0F6C"/>
    <w:rsid w:val="00DD1018"/>
    <w:rsid w:val="00DD2A8E"/>
    <w:rsid w:val="00DD2D7B"/>
    <w:rsid w:val="00DD4AB9"/>
    <w:rsid w:val="00DE02B4"/>
    <w:rsid w:val="00DE04F4"/>
    <w:rsid w:val="00DE0662"/>
    <w:rsid w:val="00DE1163"/>
    <w:rsid w:val="00DE242F"/>
    <w:rsid w:val="00DE345D"/>
    <w:rsid w:val="00DE4E01"/>
    <w:rsid w:val="00DF2723"/>
    <w:rsid w:val="00DF34D8"/>
    <w:rsid w:val="00DF40C6"/>
    <w:rsid w:val="00DF42C0"/>
    <w:rsid w:val="00DF476A"/>
    <w:rsid w:val="00DF7129"/>
    <w:rsid w:val="00E02042"/>
    <w:rsid w:val="00E0315E"/>
    <w:rsid w:val="00E04542"/>
    <w:rsid w:val="00E06B21"/>
    <w:rsid w:val="00E2136A"/>
    <w:rsid w:val="00E21E55"/>
    <w:rsid w:val="00E22759"/>
    <w:rsid w:val="00E24E22"/>
    <w:rsid w:val="00E307DE"/>
    <w:rsid w:val="00E336D0"/>
    <w:rsid w:val="00E34112"/>
    <w:rsid w:val="00E34464"/>
    <w:rsid w:val="00E372C5"/>
    <w:rsid w:val="00E3777A"/>
    <w:rsid w:val="00E44D4F"/>
    <w:rsid w:val="00E45924"/>
    <w:rsid w:val="00E45C2B"/>
    <w:rsid w:val="00E46BB5"/>
    <w:rsid w:val="00E46FFE"/>
    <w:rsid w:val="00E47C7C"/>
    <w:rsid w:val="00E47E03"/>
    <w:rsid w:val="00E50845"/>
    <w:rsid w:val="00E50D3E"/>
    <w:rsid w:val="00E52CBA"/>
    <w:rsid w:val="00E559B5"/>
    <w:rsid w:val="00E55B5D"/>
    <w:rsid w:val="00E57FB8"/>
    <w:rsid w:val="00E60587"/>
    <w:rsid w:val="00E621B7"/>
    <w:rsid w:val="00E64171"/>
    <w:rsid w:val="00E7120E"/>
    <w:rsid w:val="00E72013"/>
    <w:rsid w:val="00E809DD"/>
    <w:rsid w:val="00E821A7"/>
    <w:rsid w:val="00E834E9"/>
    <w:rsid w:val="00E838E1"/>
    <w:rsid w:val="00E90B4C"/>
    <w:rsid w:val="00E9113B"/>
    <w:rsid w:val="00E92508"/>
    <w:rsid w:val="00E92A8F"/>
    <w:rsid w:val="00E94CF7"/>
    <w:rsid w:val="00E9527A"/>
    <w:rsid w:val="00E96966"/>
    <w:rsid w:val="00E976B8"/>
    <w:rsid w:val="00EA7122"/>
    <w:rsid w:val="00EB0FFA"/>
    <w:rsid w:val="00EB49ED"/>
    <w:rsid w:val="00EB78AB"/>
    <w:rsid w:val="00EC0635"/>
    <w:rsid w:val="00EC4400"/>
    <w:rsid w:val="00EC5B96"/>
    <w:rsid w:val="00EC5F89"/>
    <w:rsid w:val="00ED022A"/>
    <w:rsid w:val="00ED2A46"/>
    <w:rsid w:val="00ED7450"/>
    <w:rsid w:val="00EE3281"/>
    <w:rsid w:val="00EE707B"/>
    <w:rsid w:val="00EF2791"/>
    <w:rsid w:val="00EF44E5"/>
    <w:rsid w:val="00F007C4"/>
    <w:rsid w:val="00F041B5"/>
    <w:rsid w:val="00F04588"/>
    <w:rsid w:val="00F055E2"/>
    <w:rsid w:val="00F05C18"/>
    <w:rsid w:val="00F05CE8"/>
    <w:rsid w:val="00F10714"/>
    <w:rsid w:val="00F14695"/>
    <w:rsid w:val="00F165D6"/>
    <w:rsid w:val="00F1799E"/>
    <w:rsid w:val="00F17DDD"/>
    <w:rsid w:val="00F17F17"/>
    <w:rsid w:val="00F25C15"/>
    <w:rsid w:val="00F270FE"/>
    <w:rsid w:val="00F347D9"/>
    <w:rsid w:val="00F35AF9"/>
    <w:rsid w:val="00F3661B"/>
    <w:rsid w:val="00F36EFE"/>
    <w:rsid w:val="00F37E2F"/>
    <w:rsid w:val="00F42B8A"/>
    <w:rsid w:val="00F436CE"/>
    <w:rsid w:val="00F46C3D"/>
    <w:rsid w:val="00F47126"/>
    <w:rsid w:val="00F47BC7"/>
    <w:rsid w:val="00F51AA9"/>
    <w:rsid w:val="00F520E4"/>
    <w:rsid w:val="00F5343B"/>
    <w:rsid w:val="00F56045"/>
    <w:rsid w:val="00F566CF"/>
    <w:rsid w:val="00F5700D"/>
    <w:rsid w:val="00F57BC5"/>
    <w:rsid w:val="00F60D69"/>
    <w:rsid w:val="00F61A81"/>
    <w:rsid w:val="00F6469A"/>
    <w:rsid w:val="00F64CD5"/>
    <w:rsid w:val="00F657A6"/>
    <w:rsid w:val="00F665D9"/>
    <w:rsid w:val="00F66F65"/>
    <w:rsid w:val="00F67ECF"/>
    <w:rsid w:val="00F70997"/>
    <w:rsid w:val="00F71C96"/>
    <w:rsid w:val="00F71D30"/>
    <w:rsid w:val="00F74911"/>
    <w:rsid w:val="00F751F2"/>
    <w:rsid w:val="00F7597A"/>
    <w:rsid w:val="00F7740D"/>
    <w:rsid w:val="00F80DF8"/>
    <w:rsid w:val="00F8128D"/>
    <w:rsid w:val="00F83B90"/>
    <w:rsid w:val="00F84B95"/>
    <w:rsid w:val="00F90D4E"/>
    <w:rsid w:val="00F921B7"/>
    <w:rsid w:val="00F92DD4"/>
    <w:rsid w:val="00FA34BD"/>
    <w:rsid w:val="00FA4573"/>
    <w:rsid w:val="00FA4C43"/>
    <w:rsid w:val="00FB13B1"/>
    <w:rsid w:val="00FB179B"/>
    <w:rsid w:val="00FB2E1F"/>
    <w:rsid w:val="00FC4CC1"/>
    <w:rsid w:val="00FD70A3"/>
    <w:rsid w:val="00FE2D80"/>
    <w:rsid w:val="00FE389C"/>
    <w:rsid w:val="00FE4A80"/>
    <w:rsid w:val="00FE6538"/>
    <w:rsid w:val="00FF0927"/>
    <w:rsid w:val="00FF19BD"/>
    <w:rsid w:val="00FF77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5FEC8F5A-5930-42C5-A445-E475E379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AE2"/>
    <w:rPr>
      <w:rFonts w:asciiTheme="minorHAnsi" w:eastAsiaTheme="minorEastAsia" w:hAnsiTheme="minorHAnsi" w:cstheme="minorBidi"/>
      <w:kern w:val="2"/>
      <w:sz w:val="21"/>
      <w:szCs w:val="22"/>
    </w:rPr>
  </w:style>
  <w:style w:type="paragraph" w:styleId="1">
    <w:name w:val="heading 1"/>
    <w:basedOn w:val="a"/>
    <w:next w:val="a"/>
    <w:link w:val="1Char"/>
    <w:qFormat/>
    <w:rsid w:val="004A64D7"/>
    <w:pPr>
      <w:keepNext/>
      <w:keepLines/>
      <w:widowControl w:val="0"/>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unhideWhenUsed/>
    <w:qFormat/>
    <w:rsid w:val="00632C32"/>
    <w:pPr>
      <w:keepNext/>
      <w:keepLines/>
      <w:widowControl w:val="0"/>
      <w:spacing w:before="260" w:after="260" w:line="416" w:lineRule="auto"/>
      <w:jc w:val="both"/>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300010"/>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C810CD"/>
    <w:pPr>
      <w:keepNext/>
      <w:keepLines/>
      <w:widowControl w:val="0"/>
      <w:spacing w:before="280" w:after="290" w:line="376" w:lineRule="auto"/>
      <w:jc w:val="both"/>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048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4411DF"/>
    <w:pPr>
      <w:widowControl w:val="0"/>
      <w:ind w:firstLineChars="200" w:firstLine="420"/>
      <w:jc w:val="both"/>
    </w:pPr>
    <w:rPr>
      <w:rFonts w:ascii="Times New Roman" w:eastAsia="宋体" w:hAnsi="Times New Roman" w:cs="Times New Roman"/>
      <w:szCs w:val="24"/>
      <w:lang w:bidi="he-IL"/>
    </w:rPr>
  </w:style>
  <w:style w:type="character" w:styleId="a5">
    <w:name w:val="page number"/>
    <w:basedOn w:val="a0"/>
    <w:rsid w:val="004411DF"/>
  </w:style>
  <w:style w:type="paragraph" w:styleId="a6">
    <w:name w:val="Date"/>
    <w:basedOn w:val="a"/>
    <w:next w:val="a"/>
    <w:rsid w:val="004411DF"/>
    <w:pPr>
      <w:widowControl w:val="0"/>
      <w:ind w:leftChars="2500" w:left="100"/>
      <w:jc w:val="both"/>
    </w:pPr>
    <w:rPr>
      <w:rFonts w:ascii="Times New Roman" w:eastAsia="宋体" w:hAnsi="Times New Roman" w:cs="Times New Roman"/>
      <w:szCs w:val="24"/>
    </w:rPr>
  </w:style>
  <w:style w:type="character" w:styleId="a7">
    <w:name w:val="Hyperlink"/>
    <w:uiPriority w:val="99"/>
    <w:rsid w:val="004411DF"/>
    <w:rPr>
      <w:color w:val="0000FF"/>
      <w:u w:val="single"/>
    </w:rPr>
  </w:style>
  <w:style w:type="character" w:styleId="a8">
    <w:name w:val="annotation reference"/>
    <w:semiHidden/>
    <w:rsid w:val="004411DF"/>
    <w:rPr>
      <w:sz w:val="21"/>
      <w:szCs w:val="21"/>
    </w:rPr>
  </w:style>
  <w:style w:type="paragraph" w:styleId="a9">
    <w:name w:val="annotation text"/>
    <w:basedOn w:val="a"/>
    <w:link w:val="Char"/>
    <w:semiHidden/>
    <w:rsid w:val="004411DF"/>
    <w:pPr>
      <w:widowControl w:val="0"/>
    </w:pPr>
    <w:rPr>
      <w:rFonts w:ascii="Times New Roman" w:eastAsia="宋体" w:hAnsi="Times New Roman" w:cs="Times New Roman"/>
      <w:szCs w:val="24"/>
    </w:rPr>
  </w:style>
  <w:style w:type="paragraph" w:styleId="aa">
    <w:name w:val="annotation subject"/>
    <w:basedOn w:val="a9"/>
    <w:next w:val="a9"/>
    <w:semiHidden/>
    <w:rsid w:val="004411DF"/>
    <w:rPr>
      <w:b/>
      <w:bCs/>
    </w:rPr>
  </w:style>
  <w:style w:type="paragraph" w:styleId="ab">
    <w:name w:val="Balloon Text"/>
    <w:basedOn w:val="a"/>
    <w:semiHidden/>
    <w:rsid w:val="004411DF"/>
    <w:rPr>
      <w:sz w:val="18"/>
      <w:szCs w:val="18"/>
    </w:rPr>
  </w:style>
  <w:style w:type="paragraph" w:styleId="ac">
    <w:name w:val="Document Map"/>
    <w:basedOn w:val="a"/>
    <w:semiHidden/>
    <w:rsid w:val="004411DF"/>
    <w:pPr>
      <w:widowControl w:val="0"/>
      <w:shd w:val="clear" w:color="auto" w:fill="000080"/>
      <w:jc w:val="both"/>
    </w:pPr>
    <w:rPr>
      <w:rFonts w:ascii="Times New Roman" w:eastAsia="宋体" w:hAnsi="Times New Roman" w:cs="Times New Roman"/>
      <w:szCs w:val="24"/>
    </w:rPr>
  </w:style>
  <w:style w:type="paragraph" w:styleId="ad">
    <w:name w:val="Normal (Web)"/>
    <w:basedOn w:val="a"/>
    <w:uiPriority w:val="99"/>
    <w:rsid w:val="004411DF"/>
    <w:pPr>
      <w:spacing w:before="100" w:beforeAutospacing="1" w:after="100" w:afterAutospacing="1" w:line="330" w:lineRule="atLeast"/>
    </w:pPr>
    <w:rPr>
      <w:rFonts w:ascii="宋体" w:eastAsia="宋体" w:hAnsi="宋体" w:cs="宋体"/>
      <w:color w:val="000000"/>
      <w:kern w:val="0"/>
      <w:sz w:val="22"/>
    </w:rPr>
  </w:style>
  <w:style w:type="character" w:styleId="ae">
    <w:name w:val="Strong"/>
    <w:uiPriority w:val="22"/>
    <w:qFormat/>
    <w:rsid w:val="004411DF"/>
    <w:rPr>
      <w:b/>
      <w:bCs/>
    </w:rPr>
  </w:style>
  <w:style w:type="paragraph" w:styleId="10">
    <w:name w:val="toc 1"/>
    <w:basedOn w:val="a"/>
    <w:next w:val="a"/>
    <w:autoRedefine/>
    <w:uiPriority w:val="39"/>
    <w:qFormat/>
    <w:rsid w:val="00A27043"/>
    <w:pPr>
      <w:widowControl w:val="0"/>
      <w:tabs>
        <w:tab w:val="right" w:leader="dot" w:pos="9072"/>
      </w:tabs>
      <w:snapToGrid w:val="0"/>
      <w:spacing w:line="360" w:lineRule="auto"/>
      <w:jc w:val="center"/>
    </w:pPr>
    <w:rPr>
      <w:rFonts w:ascii="宋体" w:eastAsia="宋体" w:hAnsi="宋体" w:cs="Times New Roman"/>
      <w:noProof/>
      <w:szCs w:val="24"/>
    </w:rPr>
  </w:style>
  <w:style w:type="paragraph" w:styleId="20">
    <w:name w:val="toc 2"/>
    <w:basedOn w:val="a"/>
    <w:next w:val="a"/>
    <w:autoRedefine/>
    <w:uiPriority w:val="39"/>
    <w:qFormat/>
    <w:rsid w:val="002C33B0"/>
    <w:pPr>
      <w:widowControl w:val="0"/>
      <w:tabs>
        <w:tab w:val="right" w:leader="dot" w:pos="9072"/>
      </w:tabs>
      <w:ind w:leftChars="200" w:left="432"/>
      <w:jc w:val="both"/>
    </w:pPr>
    <w:rPr>
      <w:rFonts w:ascii="黑体" w:eastAsia="黑体" w:hAnsi="黑体" w:cs="Times New Roman"/>
      <w:noProof/>
      <w:sz w:val="18"/>
      <w:szCs w:val="18"/>
    </w:rPr>
  </w:style>
  <w:style w:type="paragraph" w:styleId="af">
    <w:name w:val="header"/>
    <w:basedOn w:val="a"/>
    <w:rsid w:val="004411DF"/>
    <w:pPr>
      <w:widowControl w:val="0"/>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customStyle="1" w:styleId="Char0">
    <w:name w:val="Char"/>
    <w:basedOn w:val="ac"/>
    <w:autoRedefine/>
    <w:rsid w:val="004411DF"/>
    <w:rPr>
      <w:rFonts w:ascii="Tahoma" w:hAnsi="Tahoma"/>
      <w:sz w:val="24"/>
    </w:rPr>
  </w:style>
  <w:style w:type="character" w:customStyle="1" w:styleId="djen2">
    <w:name w:val="djen2"/>
    <w:rsid w:val="002A1598"/>
    <w:rPr>
      <w:color w:val="3476CD"/>
    </w:rPr>
  </w:style>
  <w:style w:type="paragraph" w:styleId="af0">
    <w:name w:val="Revision"/>
    <w:hidden/>
    <w:uiPriority w:val="99"/>
    <w:semiHidden/>
    <w:rsid w:val="008D61BA"/>
    <w:rPr>
      <w:kern w:val="2"/>
      <w:sz w:val="21"/>
      <w:szCs w:val="24"/>
    </w:rPr>
  </w:style>
  <w:style w:type="character" w:customStyle="1" w:styleId="1Char">
    <w:name w:val="标题 1 Char"/>
    <w:link w:val="1"/>
    <w:rsid w:val="004A64D7"/>
    <w:rPr>
      <w:b/>
      <w:bCs/>
      <w:kern w:val="44"/>
      <w:sz w:val="44"/>
      <w:szCs w:val="44"/>
    </w:rPr>
  </w:style>
  <w:style w:type="paragraph" w:styleId="TOC">
    <w:name w:val="TOC Heading"/>
    <w:basedOn w:val="1"/>
    <w:next w:val="a"/>
    <w:uiPriority w:val="39"/>
    <w:semiHidden/>
    <w:unhideWhenUsed/>
    <w:qFormat/>
    <w:rsid w:val="004A64D7"/>
    <w:pPr>
      <w:widowControl/>
      <w:spacing w:before="480" w:after="0" w:line="276" w:lineRule="auto"/>
      <w:jc w:val="left"/>
      <w:outlineLvl w:val="9"/>
    </w:pPr>
    <w:rPr>
      <w:rFonts w:ascii="Cambria" w:hAnsi="Cambria"/>
      <w:color w:val="365F91"/>
      <w:kern w:val="0"/>
      <w:sz w:val="28"/>
      <w:szCs w:val="28"/>
    </w:rPr>
  </w:style>
  <w:style w:type="character" w:customStyle="1" w:styleId="Char">
    <w:name w:val="批注文字 Char"/>
    <w:link w:val="a9"/>
    <w:semiHidden/>
    <w:rsid w:val="007D4D5B"/>
    <w:rPr>
      <w:kern w:val="2"/>
      <w:sz w:val="21"/>
      <w:szCs w:val="24"/>
    </w:rPr>
  </w:style>
  <w:style w:type="paragraph" w:styleId="30">
    <w:name w:val="toc 3"/>
    <w:basedOn w:val="a"/>
    <w:next w:val="a"/>
    <w:autoRedefine/>
    <w:uiPriority w:val="39"/>
    <w:unhideWhenUsed/>
    <w:qFormat/>
    <w:rsid w:val="004464BB"/>
    <w:pPr>
      <w:spacing w:after="100" w:line="276" w:lineRule="auto"/>
      <w:ind w:left="440"/>
    </w:pPr>
    <w:rPr>
      <w:rFonts w:ascii="Calibri" w:eastAsia="宋体" w:hAnsi="Calibri" w:cs="Times New Roman"/>
      <w:kern w:val="0"/>
      <w:sz w:val="22"/>
    </w:rPr>
  </w:style>
  <w:style w:type="paragraph" w:customStyle="1" w:styleId="mh-title">
    <w:name w:val="mh-title"/>
    <w:basedOn w:val="a"/>
    <w:rsid w:val="0098203D"/>
    <w:pPr>
      <w:spacing w:before="100" w:beforeAutospacing="1" w:after="100" w:afterAutospacing="1"/>
    </w:pPr>
    <w:rPr>
      <w:rFonts w:ascii="宋体" w:eastAsia="宋体" w:hAnsi="宋体" w:cs="宋体"/>
      <w:kern w:val="0"/>
      <w:sz w:val="24"/>
      <w:szCs w:val="24"/>
    </w:rPr>
  </w:style>
  <w:style w:type="character" w:customStyle="1" w:styleId="apple-converted-space">
    <w:name w:val="apple-converted-space"/>
    <w:basedOn w:val="a0"/>
    <w:rsid w:val="00F60D69"/>
  </w:style>
  <w:style w:type="character" w:styleId="af1">
    <w:name w:val="Emphasis"/>
    <w:basedOn w:val="a0"/>
    <w:uiPriority w:val="20"/>
    <w:qFormat/>
    <w:rsid w:val="006247A6"/>
    <w:rPr>
      <w:i/>
      <w:iCs/>
    </w:rPr>
  </w:style>
  <w:style w:type="paragraph" w:customStyle="1" w:styleId="Pa5">
    <w:name w:val="Pa5"/>
    <w:basedOn w:val="a"/>
    <w:next w:val="a"/>
    <w:uiPriority w:val="99"/>
    <w:rsid w:val="00175AF3"/>
    <w:pPr>
      <w:widowControl w:val="0"/>
      <w:autoSpaceDE w:val="0"/>
      <w:autoSpaceDN w:val="0"/>
      <w:adjustRightInd w:val="0"/>
      <w:spacing w:line="211" w:lineRule="atLeast"/>
    </w:pPr>
    <w:rPr>
      <w:rFonts w:ascii="方正书宋简体" w:eastAsia="方正书宋简体" w:hAnsi="Times New Roman" w:cs="Times New Roman"/>
      <w:kern w:val="0"/>
      <w:sz w:val="24"/>
      <w:szCs w:val="24"/>
    </w:rPr>
  </w:style>
  <w:style w:type="character" w:customStyle="1" w:styleId="A50">
    <w:name w:val="A5"/>
    <w:uiPriority w:val="99"/>
    <w:rsid w:val="00175AF3"/>
    <w:rPr>
      <w:rFonts w:cs="方正书宋简体"/>
      <w:color w:val="000000"/>
      <w:sz w:val="12"/>
      <w:szCs w:val="12"/>
    </w:rPr>
  </w:style>
  <w:style w:type="character" w:customStyle="1" w:styleId="A21">
    <w:name w:val="A21"/>
    <w:uiPriority w:val="99"/>
    <w:rsid w:val="00175AF3"/>
    <w:rPr>
      <w:rFonts w:cs="方正书宋简体"/>
      <w:color w:val="000000"/>
      <w:sz w:val="7"/>
      <w:szCs w:val="7"/>
    </w:rPr>
  </w:style>
  <w:style w:type="paragraph" w:customStyle="1" w:styleId="Pa3">
    <w:name w:val="Pa3"/>
    <w:basedOn w:val="a"/>
    <w:next w:val="a"/>
    <w:uiPriority w:val="99"/>
    <w:rsid w:val="00DF42C0"/>
    <w:pPr>
      <w:widowControl w:val="0"/>
      <w:autoSpaceDE w:val="0"/>
      <w:autoSpaceDN w:val="0"/>
      <w:adjustRightInd w:val="0"/>
      <w:spacing w:line="211" w:lineRule="atLeast"/>
    </w:pPr>
    <w:rPr>
      <w:rFonts w:ascii="方正书宋简体" w:eastAsia="方正书宋简体" w:hAnsi="Times New Roman" w:cs="Times New Roman"/>
      <w:kern w:val="0"/>
      <w:sz w:val="24"/>
      <w:szCs w:val="24"/>
    </w:rPr>
  </w:style>
  <w:style w:type="character" w:customStyle="1" w:styleId="A00">
    <w:name w:val="A0"/>
    <w:uiPriority w:val="99"/>
    <w:rsid w:val="00DF42C0"/>
    <w:rPr>
      <w:rFonts w:cs="方正书宋简体"/>
      <w:color w:val="211D1E"/>
      <w:sz w:val="13"/>
      <w:szCs w:val="13"/>
    </w:rPr>
  </w:style>
  <w:style w:type="character" w:customStyle="1" w:styleId="A80">
    <w:name w:val="A8"/>
    <w:uiPriority w:val="99"/>
    <w:rsid w:val="0072790B"/>
    <w:rPr>
      <w:rFonts w:cs="方正书宋简体"/>
      <w:color w:val="211D1E"/>
      <w:sz w:val="12"/>
      <w:szCs w:val="12"/>
    </w:rPr>
  </w:style>
  <w:style w:type="character" w:customStyle="1" w:styleId="2Char">
    <w:name w:val="标题 2 Char"/>
    <w:basedOn w:val="a0"/>
    <w:link w:val="2"/>
    <w:rsid w:val="00632C32"/>
    <w:rPr>
      <w:rFonts w:asciiTheme="majorHAnsi" w:eastAsiaTheme="majorEastAsia" w:hAnsiTheme="majorHAnsi" w:cstheme="majorBidi"/>
      <w:b/>
      <w:bCs/>
      <w:kern w:val="2"/>
      <w:sz w:val="32"/>
      <w:szCs w:val="32"/>
    </w:rPr>
  </w:style>
  <w:style w:type="character" w:customStyle="1" w:styleId="A20">
    <w:name w:val="A20"/>
    <w:uiPriority w:val="99"/>
    <w:rsid w:val="009F2294"/>
    <w:rPr>
      <w:rFonts w:cs="方正书宋"/>
      <w:color w:val="211D1E"/>
      <w:sz w:val="7"/>
      <w:szCs w:val="7"/>
    </w:rPr>
  </w:style>
  <w:style w:type="paragraph" w:customStyle="1" w:styleId="Pa1">
    <w:name w:val="Pa1"/>
    <w:basedOn w:val="a"/>
    <w:next w:val="a"/>
    <w:uiPriority w:val="99"/>
    <w:rsid w:val="00ED7450"/>
    <w:pPr>
      <w:widowControl w:val="0"/>
      <w:autoSpaceDE w:val="0"/>
      <w:autoSpaceDN w:val="0"/>
      <w:adjustRightInd w:val="0"/>
      <w:spacing w:line="241" w:lineRule="atLeast"/>
    </w:pPr>
    <w:rPr>
      <w:rFonts w:ascii="方正细黑一..." w:eastAsia="方正细黑一..." w:hAnsi="Times New Roman" w:cs="Times New Roman"/>
      <w:kern w:val="0"/>
      <w:sz w:val="24"/>
      <w:szCs w:val="24"/>
    </w:rPr>
  </w:style>
  <w:style w:type="character" w:customStyle="1" w:styleId="style31">
    <w:name w:val="style31"/>
    <w:basedOn w:val="a0"/>
    <w:rsid w:val="00194A34"/>
    <w:rPr>
      <w:color w:val="000000"/>
    </w:rPr>
  </w:style>
  <w:style w:type="paragraph" w:customStyle="1" w:styleId="Default">
    <w:name w:val="Default"/>
    <w:rsid w:val="00C97F26"/>
    <w:pPr>
      <w:widowControl w:val="0"/>
      <w:autoSpaceDE w:val="0"/>
      <w:autoSpaceDN w:val="0"/>
      <w:adjustRightInd w:val="0"/>
    </w:pPr>
    <w:rPr>
      <w:rFonts w:ascii="方正仿宋简体" w:eastAsia="方正仿宋简体" w:cs="方正仿宋简体"/>
      <w:color w:val="000000"/>
      <w:sz w:val="24"/>
      <w:szCs w:val="24"/>
    </w:rPr>
  </w:style>
  <w:style w:type="character" w:customStyle="1" w:styleId="A22">
    <w:name w:val="A2"/>
    <w:uiPriority w:val="99"/>
    <w:rsid w:val="00C97F26"/>
    <w:rPr>
      <w:rFonts w:cs="方正仿宋简体"/>
      <w:color w:val="221E1F"/>
      <w:sz w:val="19"/>
      <w:szCs w:val="19"/>
    </w:rPr>
  </w:style>
  <w:style w:type="paragraph" w:customStyle="1" w:styleId="Pa4">
    <w:name w:val="Pa4"/>
    <w:basedOn w:val="Default"/>
    <w:next w:val="Default"/>
    <w:uiPriority w:val="99"/>
    <w:rsid w:val="002A0E48"/>
    <w:pPr>
      <w:spacing w:line="241" w:lineRule="atLeast"/>
    </w:pPr>
    <w:rPr>
      <w:rFonts w:ascii="方正书宋简体" w:eastAsia="方正书宋简体" w:cs="Times New Roman"/>
      <w:color w:val="auto"/>
    </w:rPr>
  </w:style>
  <w:style w:type="character" w:customStyle="1" w:styleId="A40">
    <w:name w:val="A4"/>
    <w:uiPriority w:val="99"/>
    <w:rsid w:val="00353B4A"/>
    <w:rPr>
      <w:rFonts w:cs="方正中等线简体"/>
      <w:color w:val="221E1F"/>
      <w:sz w:val="17"/>
      <w:szCs w:val="17"/>
    </w:rPr>
  </w:style>
  <w:style w:type="paragraph" w:customStyle="1" w:styleId="Char4">
    <w:name w:val="Char4"/>
    <w:basedOn w:val="ac"/>
    <w:autoRedefine/>
    <w:rsid w:val="001C2127"/>
    <w:rPr>
      <w:rFonts w:ascii="Tahoma" w:hAnsi="Tahoma"/>
      <w:sz w:val="24"/>
    </w:rPr>
  </w:style>
  <w:style w:type="character" w:styleId="af2">
    <w:name w:val="Placeholder Text"/>
    <w:basedOn w:val="a0"/>
    <w:uiPriority w:val="99"/>
    <w:semiHidden/>
    <w:rsid w:val="000F3F4F"/>
    <w:rPr>
      <w:color w:val="808080"/>
    </w:rPr>
  </w:style>
  <w:style w:type="character" w:customStyle="1" w:styleId="high-light-bg4">
    <w:name w:val="high-light-bg4"/>
    <w:basedOn w:val="a0"/>
    <w:rsid w:val="001D5161"/>
  </w:style>
  <w:style w:type="paragraph" w:customStyle="1" w:styleId="Char3">
    <w:name w:val="Char3"/>
    <w:basedOn w:val="ac"/>
    <w:autoRedefine/>
    <w:rsid w:val="005C6AD4"/>
    <w:rPr>
      <w:rFonts w:ascii="Tahoma" w:hAnsi="Tahoma"/>
      <w:sz w:val="24"/>
    </w:rPr>
  </w:style>
  <w:style w:type="paragraph" w:customStyle="1" w:styleId="Char2">
    <w:name w:val="Char2"/>
    <w:basedOn w:val="ac"/>
    <w:autoRedefine/>
    <w:rsid w:val="000E6A8C"/>
    <w:rPr>
      <w:rFonts w:ascii="Tahoma" w:hAnsi="Tahoma"/>
      <w:sz w:val="24"/>
    </w:rPr>
  </w:style>
  <w:style w:type="paragraph" w:customStyle="1" w:styleId="Char1">
    <w:name w:val="Char1"/>
    <w:basedOn w:val="ac"/>
    <w:autoRedefine/>
    <w:rsid w:val="005B3C03"/>
    <w:rPr>
      <w:rFonts w:ascii="Tahoma" w:hAnsi="Tahoma"/>
      <w:sz w:val="24"/>
    </w:rPr>
  </w:style>
  <w:style w:type="paragraph" w:styleId="af3">
    <w:name w:val="List Paragraph"/>
    <w:basedOn w:val="a"/>
    <w:uiPriority w:val="99"/>
    <w:qFormat/>
    <w:rsid w:val="00417834"/>
    <w:pPr>
      <w:ind w:firstLineChars="200" w:firstLine="420"/>
    </w:pPr>
  </w:style>
  <w:style w:type="paragraph" w:styleId="af4">
    <w:name w:val="caption"/>
    <w:basedOn w:val="a"/>
    <w:next w:val="a"/>
    <w:unhideWhenUsed/>
    <w:qFormat/>
    <w:rsid w:val="002F672B"/>
    <w:rPr>
      <w:rFonts w:asciiTheme="majorHAnsi" w:eastAsia="黑体" w:hAnsiTheme="majorHAnsi" w:cstheme="majorBidi"/>
      <w:sz w:val="20"/>
      <w:szCs w:val="20"/>
    </w:rPr>
  </w:style>
  <w:style w:type="paragraph" w:styleId="af5">
    <w:name w:val="Title"/>
    <w:basedOn w:val="a"/>
    <w:next w:val="a"/>
    <w:link w:val="Char5"/>
    <w:qFormat/>
    <w:rsid w:val="0074772B"/>
    <w:pPr>
      <w:spacing w:before="240" w:after="60"/>
      <w:jc w:val="center"/>
      <w:outlineLvl w:val="0"/>
    </w:pPr>
    <w:rPr>
      <w:rFonts w:asciiTheme="majorHAnsi" w:eastAsia="宋体" w:hAnsiTheme="majorHAnsi" w:cstheme="majorBidi"/>
      <w:b/>
      <w:bCs/>
      <w:sz w:val="32"/>
      <w:szCs w:val="32"/>
    </w:rPr>
  </w:style>
  <w:style w:type="character" w:customStyle="1" w:styleId="Char5">
    <w:name w:val="标题 Char"/>
    <w:basedOn w:val="a0"/>
    <w:link w:val="af5"/>
    <w:rsid w:val="0074772B"/>
    <w:rPr>
      <w:rFonts w:asciiTheme="majorHAnsi" w:hAnsiTheme="majorHAnsi" w:cstheme="majorBidi"/>
      <w:b/>
      <w:bCs/>
      <w:kern w:val="2"/>
      <w:sz w:val="32"/>
      <w:szCs w:val="32"/>
    </w:rPr>
  </w:style>
  <w:style w:type="character" w:customStyle="1" w:styleId="3Char">
    <w:name w:val="标题 3 Char"/>
    <w:basedOn w:val="a0"/>
    <w:link w:val="3"/>
    <w:semiHidden/>
    <w:rsid w:val="00300010"/>
    <w:rPr>
      <w:rFonts w:asciiTheme="minorHAnsi" w:eastAsiaTheme="minorEastAsia" w:hAnsiTheme="minorHAnsi" w:cstheme="minorBidi"/>
      <w:b/>
      <w:bCs/>
      <w:kern w:val="2"/>
      <w:sz w:val="32"/>
      <w:szCs w:val="32"/>
    </w:rPr>
  </w:style>
  <w:style w:type="character" w:styleId="af6">
    <w:name w:val="FollowedHyperlink"/>
    <w:basedOn w:val="a0"/>
    <w:semiHidden/>
    <w:unhideWhenUsed/>
    <w:rsid w:val="001B7668"/>
    <w:rPr>
      <w:color w:val="800080" w:themeColor="followedHyperlink"/>
      <w:u w:val="single"/>
    </w:rPr>
  </w:style>
  <w:style w:type="paragraph" w:styleId="af7">
    <w:name w:val="footer"/>
    <w:basedOn w:val="a"/>
    <w:link w:val="Char6"/>
    <w:unhideWhenUsed/>
    <w:rsid w:val="000024C8"/>
    <w:pPr>
      <w:tabs>
        <w:tab w:val="center" w:pos="4153"/>
        <w:tab w:val="right" w:pos="8306"/>
      </w:tabs>
      <w:snapToGrid w:val="0"/>
    </w:pPr>
    <w:rPr>
      <w:sz w:val="18"/>
      <w:szCs w:val="18"/>
    </w:rPr>
  </w:style>
  <w:style w:type="character" w:customStyle="1" w:styleId="Char6">
    <w:name w:val="页脚 Char"/>
    <w:basedOn w:val="a0"/>
    <w:link w:val="af7"/>
    <w:uiPriority w:val="99"/>
    <w:semiHidden/>
    <w:rsid w:val="000024C8"/>
    <w:rPr>
      <w:rFonts w:asciiTheme="minorHAnsi" w:eastAsiaTheme="minorEastAsia" w:hAnsiTheme="minorHAnsi" w:cstheme="minorBidi"/>
      <w:kern w:val="2"/>
      <w:sz w:val="18"/>
      <w:szCs w:val="18"/>
    </w:rPr>
  </w:style>
  <w:style w:type="character" w:customStyle="1" w:styleId="4Char">
    <w:name w:val="标题 4 Char"/>
    <w:basedOn w:val="a0"/>
    <w:link w:val="4"/>
    <w:semiHidden/>
    <w:rsid w:val="00C810CD"/>
    <w:rPr>
      <w:rFonts w:ascii="Cambria" w:hAnsi="Cambria"/>
      <w:b/>
      <w:bCs/>
      <w:kern w:val="2"/>
      <w:sz w:val="28"/>
      <w:szCs w:val="28"/>
    </w:rPr>
  </w:style>
  <w:style w:type="paragraph" w:customStyle="1" w:styleId="af8">
    <w:name w:val="段"/>
    <w:link w:val="Char7"/>
    <w:rsid w:val="00C810CD"/>
    <w:pPr>
      <w:tabs>
        <w:tab w:val="center" w:pos="4201"/>
        <w:tab w:val="right" w:leader="dot" w:pos="9298"/>
      </w:tabs>
      <w:autoSpaceDE w:val="0"/>
      <w:autoSpaceDN w:val="0"/>
      <w:ind w:firstLineChars="200" w:firstLine="420"/>
      <w:jc w:val="both"/>
    </w:pPr>
    <w:rPr>
      <w:rFonts w:ascii="宋体"/>
      <w:noProof/>
      <w:sz w:val="21"/>
    </w:rPr>
  </w:style>
  <w:style w:type="character" w:customStyle="1" w:styleId="Char7">
    <w:name w:val="段 Char"/>
    <w:link w:val="af8"/>
    <w:rsid w:val="00C810CD"/>
    <w:rPr>
      <w:rFonts w:ascii="宋体"/>
      <w:noProof/>
      <w:sz w:val="21"/>
    </w:rPr>
  </w:style>
  <w:style w:type="paragraph" w:customStyle="1" w:styleId="reader-word-layer">
    <w:name w:val="reader-word-layer"/>
    <w:basedOn w:val="a"/>
    <w:rsid w:val="00C810CD"/>
    <w:pPr>
      <w:spacing w:before="100" w:beforeAutospacing="1" w:after="100" w:afterAutospacing="1"/>
    </w:pPr>
    <w:rPr>
      <w:rFonts w:ascii="宋体" w:eastAsia="宋体" w:hAnsi="宋体" w:cs="宋体"/>
      <w:kern w:val="0"/>
      <w:sz w:val="24"/>
      <w:szCs w:val="24"/>
    </w:rPr>
  </w:style>
  <w:style w:type="character" w:customStyle="1" w:styleId="font-bold">
    <w:name w:val="font-bold"/>
    <w:basedOn w:val="a0"/>
    <w:rsid w:val="00C810CD"/>
  </w:style>
  <w:style w:type="paragraph" w:customStyle="1" w:styleId="af9">
    <w:name w:val="表格内文字"/>
    <w:basedOn w:val="a"/>
    <w:next w:val="a"/>
    <w:link w:val="Char8"/>
    <w:uiPriority w:val="4"/>
    <w:qFormat/>
    <w:rsid w:val="00C810CD"/>
    <w:rPr>
      <w:rFonts w:ascii="Cambria" w:eastAsia="宋体" w:hAnsi="Cambria" w:cs="Times New Roman"/>
      <w:kern w:val="0"/>
      <w:sz w:val="24"/>
      <w:lang w:eastAsia="en-US" w:bidi="en-US"/>
    </w:rPr>
  </w:style>
  <w:style w:type="character" w:customStyle="1" w:styleId="Char8">
    <w:name w:val="表格内文字 Char"/>
    <w:basedOn w:val="a0"/>
    <w:link w:val="af9"/>
    <w:uiPriority w:val="4"/>
    <w:locked/>
    <w:rsid w:val="00C810CD"/>
    <w:rPr>
      <w:rFonts w:ascii="Cambria" w:hAnsi="Cambria"/>
      <w:sz w:val="24"/>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884">
      <w:bodyDiv w:val="1"/>
      <w:marLeft w:val="0"/>
      <w:marRight w:val="0"/>
      <w:marTop w:val="0"/>
      <w:marBottom w:val="0"/>
      <w:divBdr>
        <w:top w:val="none" w:sz="0" w:space="0" w:color="auto"/>
        <w:left w:val="none" w:sz="0" w:space="0" w:color="auto"/>
        <w:bottom w:val="none" w:sz="0" w:space="0" w:color="auto"/>
        <w:right w:val="none" w:sz="0" w:space="0" w:color="auto"/>
      </w:divBdr>
    </w:div>
    <w:div w:id="30040883">
      <w:bodyDiv w:val="1"/>
      <w:marLeft w:val="0"/>
      <w:marRight w:val="0"/>
      <w:marTop w:val="0"/>
      <w:marBottom w:val="0"/>
      <w:divBdr>
        <w:top w:val="none" w:sz="0" w:space="0" w:color="auto"/>
        <w:left w:val="none" w:sz="0" w:space="0" w:color="auto"/>
        <w:bottom w:val="none" w:sz="0" w:space="0" w:color="auto"/>
        <w:right w:val="none" w:sz="0" w:space="0" w:color="auto"/>
      </w:divBdr>
      <w:divsChild>
        <w:div w:id="485780010">
          <w:marLeft w:val="0"/>
          <w:marRight w:val="0"/>
          <w:marTop w:val="0"/>
          <w:marBottom w:val="0"/>
          <w:divBdr>
            <w:top w:val="none" w:sz="0" w:space="0" w:color="auto"/>
            <w:left w:val="none" w:sz="0" w:space="0" w:color="auto"/>
            <w:bottom w:val="dashed" w:sz="4" w:space="6" w:color="929496"/>
            <w:right w:val="none" w:sz="0" w:space="0" w:color="auto"/>
          </w:divBdr>
        </w:div>
      </w:divsChild>
    </w:div>
    <w:div w:id="72357511">
      <w:bodyDiv w:val="1"/>
      <w:marLeft w:val="0"/>
      <w:marRight w:val="0"/>
      <w:marTop w:val="0"/>
      <w:marBottom w:val="0"/>
      <w:divBdr>
        <w:top w:val="none" w:sz="0" w:space="0" w:color="auto"/>
        <w:left w:val="none" w:sz="0" w:space="0" w:color="auto"/>
        <w:bottom w:val="none" w:sz="0" w:space="0" w:color="auto"/>
        <w:right w:val="none" w:sz="0" w:space="0" w:color="auto"/>
      </w:divBdr>
    </w:div>
    <w:div w:id="251746979">
      <w:bodyDiv w:val="1"/>
      <w:marLeft w:val="0"/>
      <w:marRight w:val="0"/>
      <w:marTop w:val="0"/>
      <w:marBottom w:val="0"/>
      <w:divBdr>
        <w:top w:val="none" w:sz="0" w:space="0" w:color="auto"/>
        <w:left w:val="none" w:sz="0" w:space="0" w:color="auto"/>
        <w:bottom w:val="none" w:sz="0" w:space="0" w:color="auto"/>
        <w:right w:val="none" w:sz="0" w:space="0" w:color="auto"/>
      </w:divBdr>
      <w:divsChild>
        <w:div w:id="1032874922">
          <w:marLeft w:val="0"/>
          <w:marRight w:val="0"/>
          <w:marTop w:val="60"/>
          <w:marBottom w:val="0"/>
          <w:divBdr>
            <w:top w:val="none" w:sz="0" w:space="0" w:color="auto"/>
            <w:left w:val="none" w:sz="0" w:space="0" w:color="auto"/>
            <w:bottom w:val="none" w:sz="0" w:space="0" w:color="auto"/>
            <w:right w:val="none" w:sz="0" w:space="0" w:color="auto"/>
          </w:divBdr>
        </w:div>
      </w:divsChild>
    </w:div>
    <w:div w:id="369034722">
      <w:bodyDiv w:val="1"/>
      <w:marLeft w:val="0"/>
      <w:marRight w:val="0"/>
      <w:marTop w:val="0"/>
      <w:marBottom w:val="0"/>
      <w:divBdr>
        <w:top w:val="none" w:sz="0" w:space="0" w:color="auto"/>
        <w:left w:val="none" w:sz="0" w:space="0" w:color="auto"/>
        <w:bottom w:val="none" w:sz="0" w:space="0" w:color="auto"/>
        <w:right w:val="none" w:sz="0" w:space="0" w:color="auto"/>
      </w:divBdr>
    </w:div>
    <w:div w:id="374740247">
      <w:bodyDiv w:val="1"/>
      <w:marLeft w:val="0"/>
      <w:marRight w:val="0"/>
      <w:marTop w:val="0"/>
      <w:marBottom w:val="0"/>
      <w:divBdr>
        <w:top w:val="none" w:sz="0" w:space="0" w:color="auto"/>
        <w:left w:val="none" w:sz="0" w:space="0" w:color="auto"/>
        <w:bottom w:val="none" w:sz="0" w:space="0" w:color="auto"/>
        <w:right w:val="none" w:sz="0" w:space="0" w:color="auto"/>
      </w:divBdr>
      <w:divsChild>
        <w:div w:id="1089736969">
          <w:marLeft w:val="0"/>
          <w:marRight w:val="0"/>
          <w:marTop w:val="0"/>
          <w:marBottom w:val="0"/>
          <w:divBdr>
            <w:top w:val="none" w:sz="0" w:space="0" w:color="auto"/>
            <w:left w:val="none" w:sz="0" w:space="0" w:color="auto"/>
            <w:bottom w:val="none" w:sz="0" w:space="0" w:color="auto"/>
            <w:right w:val="none" w:sz="0" w:space="0" w:color="auto"/>
          </w:divBdr>
          <w:divsChild>
            <w:div w:id="2063821386">
              <w:marLeft w:val="0"/>
              <w:marRight w:val="0"/>
              <w:marTop w:val="0"/>
              <w:marBottom w:val="0"/>
              <w:divBdr>
                <w:top w:val="none" w:sz="0" w:space="0" w:color="auto"/>
                <w:left w:val="none" w:sz="0" w:space="0" w:color="auto"/>
                <w:bottom w:val="none" w:sz="0" w:space="0" w:color="auto"/>
                <w:right w:val="none" w:sz="0" w:space="0" w:color="auto"/>
              </w:divBdr>
            </w:div>
          </w:divsChild>
        </w:div>
        <w:div w:id="304285750">
          <w:marLeft w:val="0"/>
          <w:marRight w:val="0"/>
          <w:marTop w:val="0"/>
          <w:marBottom w:val="0"/>
          <w:divBdr>
            <w:top w:val="none" w:sz="0" w:space="0" w:color="auto"/>
            <w:left w:val="none" w:sz="0" w:space="0" w:color="auto"/>
            <w:bottom w:val="none" w:sz="0" w:space="0" w:color="auto"/>
            <w:right w:val="none" w:sz="0" w:space="0" w:color="auto"/>
          </w:divBdr>
        </w:div>
      </w:divsChild>
    </w:div>
    <w:div w:id="523250917">
      <w:bodyDiv w:val="1"/>
      <w:marLeft w:val="0"/>
      <w:marRight w:val="0"/>
      <w:marTop w:val="0"/>
      <w:marBottom w:val="0"/>
      <w:divBdr>
        <w:top w:val="none" w:sz="0" w:space="0" w:color="auto"/>
        <w:left w:val="none" w:sz="0" w:space="0" w:color="auto"/>
        <w:bottom w:val="none" w:sz="0" w:space="0" w:color="auto"/>
        <w:right w:val="none" w:sz="0" w:space="0" w:color="auto"/>
      </w:divBdr>
      <w:divsChild>
        <w:div w:id="124660353">
          <w:marLeft w:val="0"/>
          <w:marRight w:val="0"/>
          <w:marTop w:val="0"/>
          <w:marBottom w:val="0"/>
          <w:divBdr>
            <w:top w:val="none" w:sz="0" w:space="0" w:color="auto"/>
            <w:left w:val="none" w:sz="0" w:space="0" w:color="auto"/>
            <w:bottom w:val="dashed" w:sz="4" w:space="6" w:color="929496"/>
            <w:right w:val="none" w:sz="0" w:space="0" w:color="auto"/>
          </w:divBdr>
        </w:div>
      </w:divsChild>
    </w:div>
    <w:div w:id="618874260">
      <w:bodyDiv w:val="1"/>
      <w:marLeft w:val="0"/>
      <w:marRight w:val="0"/>
      <w:marTop w:val="0"/>
      <w:marBottom w:val="0"/>
      <w:divBdr>
        <w:top w:val="none" w:sz="0" w:space="0" w:color="auto"/>
        <w:left w:val="none" w:sz="0" w:space="0" w:color="auto"/>
        <w:bottom w:val="none" w:sz="0" w:space="0" w:color="auto"/>
        <w:right w:val="none" w:sz="0" w:space="0" w:color="auto"/>
      </w:divBdr>
    </w:div>
    <w:div w:id="685865630">
      <w:bodyDiv w:val="1"/>
      <w:marLeft w:val="0"/>
      <w:marRight w:val="0"/>
      <w:marTop w:val="0"/>
      <w:marBottom w:val="0"/>
      <w:divBdr>
        <w:top w:val="none" w:sz="0" w:space="0" w:color="auto"/>
        <w:left w:val="none" w:sz="0" w:space="0" w:color="auto"/>
        <w:bottom w:val="none" w:sz="0" w:space="0" w:color="auto"/>
        <w:right w:val="none" w:sz="0" w:space="0" w:color="auto"/>
      </w:divBdr>
    </w:div>
    <w:div w:id="692539661">
      <w:bodyDiv w:val="1"/>
      <w:marLeft w:val="0"/>
      <w:marRight w:val="0"/>
      <w:marTop w:val="0"/>
      <w:marBottom w:val="0"/>
      <w:divBdr>
        <w:top w:val="none" w:sz="0" w:space="0" w:color="auto"/>
        <w:left w:val="none" w:sz="0" w:space="0" w:color="auto"/>
        <w:bottom w:val="none" w:sz="0" w:space="0" w:color="auto"/>
        <w:right w:val="none" w:sz="0" w:space="0" w:color="auto"/>
      </w:divBdr>
    </w:div>
    <w:div w:id="720372518">
      <w:bodyDiv w:val="1"/>
      <w:marLeft w:val="0"/>
      <w:marRight w:val="0"/>
      <w:marTop w:val="0"/>
      <w:marBottom w:val="0"/>
      <w:divBdr>
        <w:top w:val="none" w:sz="0" w:space="0" w:color="auto"/>
        <w:left w:val="none" w:sz="0" w:space="0" w:color="auto"/>
        <w:bottom w:val="none" w:sz="0" w:space="0" w:color="auto"/>
        <w:right w:val="none" w:sz="0" w:space="0" w:color="auto"/>
      </w:divBdr>
    </w:div>
    <w:div w:id="731269362">
      <w:bodyDiv w:val="1"/>
      <w:marLeft w:val="0"/>
      <w:marRight w:val="0"/>
      <w:marTop w:val="0"/>
      <w:marBottom w:val="0"/>
      <w:divBdr>
        <w:top w:val="none" w:sz="0" w:space="0" w:color="auto"/>
        <w:left w:val="none" w:sz="0" w:space="0" w:color="auto"/>
        <w:bottom w:val="none" w:sz="0" w:space="0" w:color="auto"/>
        <w:right w:val="none" w:sz="0" w:space="0" w:color="auto"/>
      </w:divBdr>
    </w:div>
    <w:div w:id="787894066">
      <w:bodyDiv w:val="1"/>
      <w:marLeft w:val="0"/>
      <w:marRight w:val="0"/>
      <w:marTop w:val="0"/>
      <w:marBottom w:val="0"/>
      <w:divBdr>
        <w:top w:val="none" w:sz="0" w:space="0" w:color="auto"/>
        <w:left w:val="none" w:sz="0" w:space="0" w:color="auto"/>
        <w:bottom w:val="none" w:sz="0" w:space="0" w:color="auto"/>
        <w:right w:val="none" w:sz="0" w:space="0" w:color="auto"/>
      </w:divBdr>
    </w:div>
    <w:div w:id="797190803">
      <w:bodyDiv w:val="1"/>
      <w:marLeft w:val="0"/>
      <w:marRight w:val="0"/>
      <w:marTop w:val="0"/>
      <w:marBottom w:val="0"/>
      <w:divBdr>
        <w:top w:val="none" w:sz="0" w:space="0" w:color="auto"/>
        <w:left w:val="none" w:sz="0" w:space="0" w:color="auto"/>
        <w:bottom w:val="none" w:sz="0" w:space="0" w:color="auto"/>
        <w:right w:val="none" w:sz="0" w:space="0" w:color="auto"/>
      </w:divBdr>
    </w:div>
    <w:div w:id="853491693">
      <w:bodyDiv w:val="1"/>
      <w:marLeft w:val="0"/>
      <w:marRight w:val="0"/>
      <w:marTop w:val="0"/>
      <w:marBottom w:val="0"/>
      <w:divBdr>
        <w:top w:val="none" w:sz="0" w:space="0" w:color="auto"/>
        <w:left w:val="none" w:sz="0" w:space="0" w:color="auto"/>
        <w:bottom w:val="none" w:sz="0" w:space="0" w:color="auto"/>
        <w:right w:val="none" w:sz="0" w:space="0" w:color="auto"/>
      </w:divBdr>
      <w:divsChild>
        <w:div w:id="1526676185">
          <w:marLeft w:val="0"/>
          <w:marRight w:val="0"/>
          <w:marTop w:val="0"/>
          <w:marBottom w:val="0"/>
          <w:divBdr>
            <w:top w:val="none" w:sz="0" w:space="0" w:color="auto"/>
            <w:left w:val="none" w:sz="0" w:space="0" w:color="auto"/>
            <w:bottom w:val="dashed" w:sz="4" w:space="6" w:color="929496"/>
            <w:right w:val="none" w:sz="0" w:space="0" w:color="auto"/>
          </w:divBdr>
        </w:div>
      </w:divsChild>
    </w:div>
    <w:div w:id="894775727">
      <w:bodyDiv w:val="1"/>
      <w:marLeft w:val="0"/>
      <w:marRight w:val="0"/>
      <w:marTop w:val="0"/>
      <w:marBottom w:val="0"/>
      <w:divBdr>
        <w:top w:val="none" w:sz="0" w:space="0" w:color="auto"/>
        <w:left w:val="none" w:sz="0" w:space="0" w:color="auto"/>
        <w:bottom w:val="none" w:sz="0" w:space="0" w:color="auto"/>
        <w:right w:val="none" w:sz="0" w:space="0" w:color="auto"/>
      </w:divBdr>
    </w:div>
    <w:div w:id="997882862">
      <w:bodyDiv w:val="1"/>
      <w:marLeft w:val="0"/>
      <w:marRight w:val="0"/>
      <w:marTop w:val="0"/>
      <w:marBottom w:val="0"/>
      <w:divBdr>
        <w:top w:val="none" w:sz="0" w:space="0" w:color="auto"/>
        <w:left w:val="none" w:sz="0" w:space="0" w:color="auto"/>
        <w:bottom w:val="none" w:sz="0" w:space="0" w:color="auto"/>
        <w:right w:val="none" w:sz="0" w:space="0" w:color="auto"/>
      </w:divBdr>
    </w:div>
    <w:div w:id="1175150529">
      <w:bodyDiv w:val="1"/>
      <w:marLeft w:val="0"/>
      <w:marRight w:val="0"/>
      <w:marTop w:val="0"/>
      <w:marBottom w:val="0"/>
      <w:divBdr>
        <w:top w:val="none" w:sz="0" w:space="0" w:color="auto"/>
        <w:left w:val="none" w:sz="0" w:space="0" w:color="auto"/>
        <w:bottom w:val="none" w:sz="0" w:space="0" w:color="auto"/>
        <w:right w:val="none" w:sz="0" w:space="0" w:color="auto"/>
      </w:divBdr>
      <w:divsChild>
        <w:div w:id="162353696">
          <w:marLeft w:val="0"/>
          <w:marRight w:val="0"/>
          <w:marTop w:val="0"/>
          <w:marBottom w:val="0"/>
          <w:divBdr>
            <w:top w:val="none" w:sz="0" w:space="0" w:color="auto"/>
            <w:left w:val="none" w:sz="0" w:space="0" w:color="auto"/>
            <w:bottom w:val="dashed" w:sz="4" w:space="6" w:color="929496"/>
            <w:right w:val="none" w:sz="0" w:space="0" w:color="auto"/>
          </w:divBdr>
        </w:div>
      </w:divsChild>
    </w:div>
    <w:div w:id="1280453690">
      <w:bodyDiv w:val="1"/>
      <w:marLeft w:val="0"/>
      <w:marRight w:val="0"/>
      <w:marTop w:val="0"/>
      <w:marBottom w:val="0"/>
      <w:divBdr>
        <w:top w:val="none" w:sz="0" w:space="0" w:color="auto"/>
        <w:left w:val="none" w:sz="0" w:space="0" w:color="auto"/>
        <w:bottom w:val="none" w:sz="0" w:space="0" w:color="auto"/>
        <w:right w:val="none" w:sz="0" w:space="0" w:color="auto"/>
      </w:divBdr>
      <w:divsChild>
        <w:div w:id="1376733881">
          <w:marLeft w:val="0"/>
          <w:marRight w:val="0"/>
          <w:marTop w:val="0"/>
          <w:marBottom w:val="0"/>
          <w:divBdr>
            <w:top w:val="none" w:sz="0" w:space="0" w:color="auto"/>
            <w:left w:val="none" w:sz="0" w:space="0" w:color="auto"/>
            <w:bottom w:val="dashed" w:sz="4" w:space="6" w:color="929496"/>
            <w:right w:val="none" w:sz="0" w:space="0" w:color="auto"/>
          </w:divBdr>
        </w:div>
      </w:divsChild>
    </w:div>
    <w:div w:id="1376811997">
      <w:bodyDiv w:val="1"/>
      <w:marLeft w:val="0"/>
      <w:marRight w:val="0"/>
      <w:marTop w:val="0"/>
      <w:marBottom w:val="0"/>
      <w:divBdr>
        <w:top w:val="none" w:sz="0" w:space="0" w:color="auto"/>
        <w:left w:val="none" w:sz="0" w:space="0" w:color="auto"/>
        <w:bottom w:val="none" w:sz="0" w:space="0" w:color="auto"/>
        <w:right w:val="none" w:sz="0" w:space="0" w:color="auto"/>
      </w:divBdr>
    </w:div>
    <w:div w:id="1378164317">
      <w:bodyDiv w:val="1"/>
      <w:marLeft w:val="0"/>
      <w:marRight w:val="0"/>
      <w:marTop w:val="0"/>
      <w:marBottom w:val="0"/>
      <w:divBdr>
        <w:top w:val="none" w:sz="0" w:space="0" w:color="auto"/>
        <w:left w:val="none" w:sz="0" w:space="0" w:color="auto"/>
        <w:bottom w:val="none" w:sz="0" w:space="0" w:color="auto"/>
        <w:right w:val="none" w:sz="0" w:space="0" w:color="auto"/>
      </w:divBdr>
    </w:div>
    <w:div w:id="1464736078">
      <w:bodyDiv w:val="1"/>
      <w:marLeft w:val="0"/>
      <w:marRight w:val="0"/>
      <w:marTop w:val="0"/>
      <w:marBottom w:val="0"/>
      <w:divBdr>
        <w:top w:val="none" w:sz="0" w:space="0" w:color="auto"/>
        <w:left w:val="none" w:sz="0" w:space="0" w:color="auto"/>
        <w:bottom w:val="none" w:sz="0" w:space="0" w:color="auto"/>
        <w:right w:val="none" w:sz="0" w:space="0" w:color="auto"/>
      </w:divBdr>
    </w:div>
    <w:div w:id="1531065397">
      <w:bodyDiv w:val="1"/>
      <w:marLeft w:val="0"/>
      <w:marRight w:val="0"/>
      <w:marTop w:val="0"/>
      <w:marBottom w:val="0"/>
      <w:divBdr>
        <w:top w:val="none" w:sz="0" w:space="0" w:color="auto"/>
        <w:left w:val="none" w:sz="0" w:space="0" w:color="auto"/>
        <w:bottom w:val="none" w:sz="0" w:space="0" w:color="auto"/>
        <w:right w:val="none" w:sz="0" w:space="0" w:color="auto"/>
      </w:divBdr>
    </w:div>
    <w:div w:id="1596792405">
      <w:bodyDiv w:val="1"/>
      <w:marLeft w:val="0"/>
      <w:marRight w:val="0"/>
      <w:marTop w:val="0"/>
      <w:marBottom w:val="0"/>
      <w:divBdr>
        <w:top w:val="none" w:sz="0" w:space="0" w:color="auto"/>
        <w:left w:val="none" w:sz="0" w:space="0" w:color="auto"/>
        <w:bottom w:val="none" w:sz="0" w:space="0" w:color="auto"/>
        <w:right w:val="none" w:sz="0" w:space="0" w:color="auto"/>
      </w:divBdr>
    </w:div>
    <w:div w:id="1631592745">
      <w:bodyDiv w:val="1"/>
      <w:marLeft w:val="0"/>
      <w:marRight w:val="0"/>
      <w:marTop w:val="0"/>
      <w:marBottom w:val="0"/>
      <w:divBdr>
        <w:top w:val="none" w:sz="0" w:space="0" w:color="auto"/>
        <w:left w:val="none" w:sz="0" w:space="0" w:color="auto"/>
        <w:bottom w:val="none" w:sz="0" w:space="0" w:color="auto"/>
        <w:right w:val="none" w:sz="0" w:space="0" w:color="auto"/>
      </w:divBdr>
    </w:div>
    <w:div w:id="1821311529">
      <w:bodyDiv w:val="1"/>
      <w:marLeft w:val="0"/>
      <w:marRight w:val="0"/>
      <w:marTop w:val="0"/>
      <w:marBottom w:val="0"/>
      <w:divBdr>
        <w:top w:val="none" w:sz="0" w:space="0" w:color="auto"/>
        <w:left w:val="none" w:sz="0" w:space="0" w:color="auto"/>
        <w:bottom w:val="none" w:sz="0" w:space="0" w:color="auto"/>
        <w:right w:val="none" w:sz="0" w:space="0" w:color="auto"/>
      </w:divBdr>
    </w:div>
    <w:div w:id="1844128905">
      <w:bodyDiv w:val="1"/>
      <w:marLeft w:val="0"/>
      <w:marRight w:val="0"/>
      <w:marTop w:val="0"/>
      <w:marBottom w:val="0"/>
      <w:divBdr>
        <w:top w:val="none" w:sz="0" w:space="0" w:color="auto"/>
        <w:left w:val="none" w:sz="0" w:space="0" w:color="auto"/>
        <w:bottom w:val="none" w:sz="0" w:space="0" w:color="auto"/>
        <w:right w:val="none" w:sz="0" w:space="0" w:color="auto"/>
      </w:divBdr>
    </w:div>
    <w:div w:id="1937983368">
      <w:bodyDiv w:val="1"/>
      <w:marLeft w:val="0"/>
      <w:marRight w:val="0"/>
      <w:marTop w:val="0"/>
      <w:marBottom w:val="0"/>
      <w:divBdr>
        <w:top w:val="none" w:sz="0" w:space="0" w:color="auto"/>
        <w:left w:val="none" w:sz="0" w:space="0" w:color="auto"/>
        <w:bottom w:val="none" w:sz="0" w:space="0" w:color="auto"/>
        <w:right w:val="none" w:sz="0" w:space="0" w:color="auto"/>
      </w:divBdr>
      <w:divsChild>
        <w:div w:id="1840850079">
          <w:marLeft w:val="0"/>
          <w:marRight w:val="0"/>
          <w:marTop w:val="0"/>
          <w:marBottom w:val="0"/>
          <w:divBdr>
            <w:top w:val="none" w:sz="0" w:space="0" w:color="auto"/>
            <w:left w:val="none" w:sz="0" w:space="0" w:color="auto"/>
            <w:bottom w:val="dashed" w:sz="4" w:space="6" w:color="929496"/>
            <w:right w:val="none" w:sz="0" w:space="0" w:color="auto"/>
          </w:divBdr>
        </w:div>
      </w:divsChild>
    </w:div>
    <w:div w:id="2094928779">
      <w:bodyDiv w:val="1"/>
      <w:marLeft w:val="0"/>
      <w:marRight w:val="0"/>
      <w:marTop w:val="0"/>
      <w:marBottom w:val="0"/>
      <w:divBdr>
        <w:top w:val="none" w:sz="0" w:space="0" w:color="auto"/>
        <w:left w:val="none" w:sz="0" w:space="0" w:color="auto"/>
        <w:bottom w:val="none" w:sz="0" w:space="0" w:color="auto"/>
        <w:right w:val="none" w:sz="0" w:space="0" w:color="auto"/>
      </w:divBdr>
      <w:divsChild>
        <w:div w:id="646473004">
          <w:marLeft w:val="0"/>
          <w:marRight w:val="0"/>
          <w:marTop w:val="0"/>
          <w:marBottom w:val="0"/>
          <w:divBdr>
            <w:top w:val="none" w:sz="0" w:space="0" w:color="auto"/>
            <w:left w:val="none" w:sz="0" w:space="0" w:color="auto"/>
            <w:bottom w:val="dashed" w:sz="4" w:space="6" w:color="929496"/>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png"/><Relationship Id="rId42" Type="http://schemas.openxmlformats.org/officeDocument/2006/relationships/image" Target="media/image22.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5.wmf"/><Relationship Id="rId84" Type="http://schemas.openxmlformats.org/officeDocument/2006/relationships/image" Target="media/image49.png"/><Relationship Id="rId89" Type="http://schemas.openxmlformats.org/officeDocument/2006/relationships/footer" Target="footer2.xml"/><Relationship Id="rId16" Type="http://schemas.openxmlformats.org/officeDocument/2006/relationships/hyperlink" Target="http://www.samsco.com.cn/info/98793.htm" TargetMode="External"/><Relationship Id="rId11" Type="http://schemas.openxmlformats.org/officeDocument/2006/relationships/image" Target="media/image2.png"/><Relationship Id="rId32" Type="http://schemas.openxmlformats.org/officeDocument/2006/relationships/image" Target="media/image17.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0.wmf"/><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hyperlink" Target="http://www.samsco.com.cn/info/98793.htm" TargetMode="External"/><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3.bin"/><Relationship Id="rId77" Type="http://schemas.openxmlformats.org/officeDocument/2006/relationships/image" Target="media/image42.png"/><Relationship Id="rId8" Type="http://schemas.openxmlformats.org/officeDocument/2006/relationships/hyperlink" Target="http://www.baike.com/wiki/%E7%94%B5%E5%BD%B1" TargetMode="External"/><Relationship Id="rId51" Type="http://schemas.openxmlformats.org/officeDocument/2006/relationships/oleObject" Target="embeddings/oleObject14.bin"/><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image" Target="media/image1.png"/><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1.bin"/><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ike.baidu.com/item/%E9%93%B6%E5%B9%95"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oleObject" Target="embeddings/oleObject8.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6.bin"/><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2.png"/><Relationship Id="rId40" Type="http://schemas.openxmlformats.org/officeDocument/2006/relationships/image" Target="media/image21.wmf"/><Relationship Id="rId45" Type="http://schemas.openxmlformats.org/officeDocument/2006/relationships/oleObject" Target="embeddings/oleObject11.bin"/><Relationship Id="rId66" Type="http://schemas.openxmlformats.org/officeDocument/2006/relationships/image" Target="media/image34.wmf"/><Relationship Id="rId87" Type="http://schemas.openxmlformats.org/officeDocument/2006/relationships/header" Target="header2.xml"/><Relationship Id="rId61" Type="http://schemas.openxmlformats.org/officeDocument/2006/relationships/oleObject" Target="embeddings/oleObject19.bin"/><Relationship Id="rId82" Type="http://schemas.openxmlformats.org/officeDocument/2006/relationships/image" Target="media/image47.png"/><Relationship Id="rId19" Type="http://schemas.openxmlformats.org/officeDocument/2006/relationships/image" Target="media/image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C495-CE1C-43B7-B3B2-833919707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12064</Words>
  <Characters>68765</Characters>
  <Application>Microsoft Office Word</Application>
  <DocSecurity>0</DocSecurity>
  <Lines>573</Lines>
  <Paragraphs>161</Paragraphs>
  <ScaleCrop>false</ScaleCrop>
  <Company>中广电设计院</Company>
  <LinksUpToDate>false</LinksUpToDate>
  <CharactersWithSpaces>80668</CharactersWithSpaces>
  <SharedDoc>false</SharedDoc>
  <HLinks>
    <vt:vector size="342" baseType="variant">
      <vt:variant>
        <vt:i4>1769527</vt:i4>
      </vt:variant>
      <vt:variant>
        <vt:i4>324</vt:i4>
      </vt:variant>
      <vt:variant>
        <vt:i4>0</vt:i4>
      </vt:variant>
      <vt:variant>
        <vt:i4>5</vt:i4>
      </vt:variant>
      <vt:variant>
        <vt:lpwstr/>
      </vt:variant>
      <vt:variant>
        <vt:lpwstr>_Toc382838546</vt:lpwstr>
      </vt:variant>
      <vt:variant>
        <vt:i4>1769527</vt:i4>
      </vt:variant>
      <vt:variant>
        <vt:i4>318</vt:i4>
      </vt:variant>
      <vt:variant>
        <vt:i4>0</vt:i4>
      </vt:variant>
      <vt:variant>
        <vt:i4>5</vt:i4>
      </vt:variant>
      <vt:variant>
        <vt:lpwstr/>
      </vt:variant>
      <vt:variant>
        <vt:lpwstr>_Toc382838545</vt:lpwstr>
      </vt:variant>
      <vt:variant>
        <vt:i4>1769527</vt:i4>
      </vt:variant>
      <vt:variant>
        <vt:i4>312</vt:i4>
      </vt:variant>
      <vt:variant>
        <vt:i4>0</vt:i4>
      </vt:variant>
      <vt:variant>
        <vt:i4>5</vt:i4>
      </vt:variant>
      <vt:variant>
        <vt:lpwstr/>
      </vt:variant>
      <vt:variant>
        <vt:lpwstr>_Toc382838544</vt:lpwstr>
      </vt:variant>
      <vt:variant>
        <vt:i4>1769527</vt:i4>
      </vt:variant>
      <vt:variant>
        <vt:i4>306</vt:i4>
      </vt:variant>
      <vt:variant>
        <vt:i4>0</vt:i4>
      </vt:variant>
      <vt:variant>
        <vt:i4>5</vt:i4>
      </vt:variant>
      <vt:variant>
        <vt:lpwstr/>
      </vt:variant>
      <vt:variant>
        <vt:lpwstr>_Toc382838543</vt:lpwstr>
      </vt:variant>
      <vt:variant>
        <vt:i4>1769527</vt:i4>
      </vt:variant>
      <vt:variant>
        <vt:i4>300</vt:i4>
      </vt:variant>
      <vt:variant>
        <vt:i4>0</vt:i4>
      </vt:variant>
      <vt:variant>
        <vt:i4>5</vt:i4>
      </vt:variant>
      <vt:variant>
        <vt:lpwstr/>
      </vt:variant>
      <vt:variant>
        <vt:lpwstr>_Toc382838542</vt:lpwstr>
      </vt:variant>
      <vt:variant>
        <vt:i4>1769527</vt:i4>
      </vt:variant>
      <vt:variant>
        <vt:i4>294</vt:i4>
      </vt:variant>
      <vt:variant>
        <vt:i4>0</vt:i4>
      </vt:variant>
      <vt:variant>
        <vt:i4>5</vt:i4>
      </vt:variant>
      <vt:variant>
        <vt:lpwstr/>
      </vt:variant>
      <vt:variant>
        <vt:lpwstr>_Toc382838541</vt:lpwstr>
      </vt:variant>
      <vt:variant>
        <vt:i4>1769527</vt:i4>
      </vt:variant>
      <vt:variant>
        <vt:i4>288</vt:i4>
      </vt:variant>
      <vt:variant>
        <vt:i4>0</vt:i4>
      </vt:variant>
      <vt:variant>
        <vt:i4>5</vt:i4>
      </vt:variant>
      <vt:variant>
        <vt:lpwstr/>
      </vt:variant>
      <vt:variant>
        <vt:lpwstr>_Toc382838540</vt:lpwstr>
      </vt:variant>
      <vt:variant>
        <vt:i4>1835063</vt:i4>
      </vt:variant>
      <vt:variant>
        <vt:i4>282</vt:i4>
      </vt:variant>
      <vt:variant>
        <vt:i4>0</vt:i4>
      </vt:variant>
      <vt:variant>
        <vt:i4>5</vt:i4>
      </vt:variant>
      <vt:variant>
        <vt:lpwstr/>
      </vt:variant>
      <vt:variant>
        <vt:lpwstr>_Toc382838539</vt:lpwstr>
      </vt:variant>
      <vt:variant>
        <vt:i4>1835063</vt:i4>
      </vt:variant>
      <vt:variant>
        <vt:i4>276</vt:i4>
      </vt:variant>
      <vt:variant>
        <vt:i4>0</vt:i4>
      </vt:variant>
      <vt:variant>
        <vt:i4>5</vt:i4>
      </vt:variant>
      <vt:variant>
        <vt:lpwstr/>
      </vt:variant>
      <vt:variant>
        <vt:lpwstr>_Toc382838538</vt:lpwstr>
      </vt:variant>
      <vt:variant>
        <vt:i4>1835063</vt:i4>
      </vt:variant>
      <vt:variant>
        <vt:i4>270</vt:i4>
      </vt:variant>
      <vt:variant>
        <vt:i4>0</vt:i4>
      </vt:variant>
      <vt:variant>
        <vt:i4>5</vt:i4>
      </vt:variant>
      <vt:variant>
        <vt:lpwstr/>
      </vt:variant>
      <vt:variant>
        <vt:lpwstr>_Toc382838537</vt:lpwstr>
      </vt:variant>
      <vt:variant>
        <vt:i4>1835063</vt:i4>
      </vt:variant>
      <vt:variant>
        <vt:i4>264</vt:i4>
      </vt:variant>
      <vt:variant>
        <vt:i4>0</vt:i4>
      </vt:variant>
      <vt:variant>
        <vt:i4>5</vt:i4>
      </vt:variant>
      <vt:variant>
        <vt:lpwstr/>
      </vt:variant>
      <vt:variant>
        <vt:lpwstr>_Toc382838536</vt:lpwstr>
      </vt:variant>
      <vt:variant>
        <vt:i4>1835063</vt:i4>
      </vt:variant>
      <vt:variant>
        <vt:i4>258</vt:i4>
      </vt:variant>
      <vt:variant>
        <vt:i4>0</vt:i4>
      </vt:variant>
      <vt:variant>
        <vt:i4>5</vt:i4>
      </vt:variant>
      <vt:variant>
        <vt:lpwstr/>
      </vt:variant>
      <vt:variant>
        <vt:lpwstr>_Toc382838534</vt:lpwstr>
      </vt:variant>
      <vt:variant>
        <vt:i4>1835063</vt:i4>
      </vt:variant>
      <vt:variant>
        <vt:i4>252</vt:i4>
      </vt:variant>
      <vt:variant>
        <vt:i4>0</vt:i4>
      </vt:variant>
      <vt:variant>
        <vt:i4>5</vt:i4>
      </vt:variant>
      <vt:variant>
        <vt:lpwstr/>
      </vt:variant>
      <vt:variant>
        <vt:lpwstr>_Toc382838533</vt:lpwstr>
      </vt:variant>
      <vt:variant>
        <vt:i4>1835063</vt:i4>
      </vt:variant>
      <vt:variant>
        <vt:i4>246</vt:i4>
      </vt:variant>
      <vt:variant>
        <vt:i4>0</vt:i4>
      </vt:variant>
      <vt:variant>
        <vt:i4>5</vt:i4>
      </vt:variant>
      <vt:variant>
        <vt:lpwstr/>
      </vt:variant>
      <vt:variant>
        <vt:lpwstr>_Toc382838532</vt:lpwstr>
      </vt:variant>
      <vt:variant>
        <vt:i4>1835063</vt:i4>
      </vt:variant>
      <vt:variant>
        <vt:i4>240</vt:i4>
      </vt:variant>
      <vt:variant>
        <vt:i4>0</vt:i4>
      </vt:variant>
      <vt:variant>
        <vt:i4>5</vt:i4>
      </vt:variant>
      <vt:variant>
        <vt:lpwstr/>
      </vt:variant>
      <vt:variant>
        <vt:lpwstr>_Toc382838531</vt:lpwstr>
      </vt:variant>
      <vt:variant>
        <vt:i4>1835063</vt:i4>
      </vt:variant>
      <vt:variant>
        <vt:i4>234</vt:i4>
      </vt:variant>
      <vt:variant>
        <vt:i4>0</vt:i4>
      </vt:variant>
      <vt:variant>
        <vt:i4>5</vt:i4>
      </vt:variant>
      <vt:variant>
        <vt:lpwstr/>
      </vt:variant>
      <vt:variant>
        <vt:lpwstr>_Toc382838530</vt:lpwstr>
      </vt:variant>
      <vt:variant>
        <vt:i4>1900599</vt:i4>
      </vt:variant>
      <vt:variant>
        <vt:i4>228</vt:i4>
      </vt:variant>
      <vt:variant>
        <vt:i4>0</vt:i4>
      </vt:variant>
      <vt:variant>
        <vt:i4>5</vt:i4>
      </vt:variant>
      <vt:variant>
        <vt:lpwstr/>
      </vt:variant>
      <vt:variant>
        <vt:lpwstr>_Toc382838529</vt:lpwstr>
      </vt:variant>
      <vt:variant>
        <vt:i4>1900599</vt:i4>
      </vt:variant>
      <vt:variant>
        <vt:i4>222</vt:i4>
      </vt:variant>
      <vt:variant>
        <vt:i4>0</vt:i4>
      </vt:variant>
      <vt:variant>
        <vt:i4>5</vt:i4>
      </vt:variant>
      <vt:variant>
        <vt:lpwstr/>
      </vt:variant>
      <vt:variant>
        <vt:lpwstr>_Toc382838528</vt:lpwstr>
      </vt:variant>
      <vt:variant>
        <vt:i4>1900599</vt:i4>
      </vt:variant>
      <vt:variant>
        <vt:i4>216</vt:i4>
      </vt:variant>
      <vt:variant>
        <vt:i4>0</vt:i4>
      </vt:variant>
      <vt:variant>
        <vt:i4>5</vt:i4>
      </vt:variant>
      <vt:variant>
        <vt:lpwstr/>
      </vt:variant>
      <vt:variant>
        <vt:lpwstr>_Toc382838527</vt:lpwstr>
      </vt:variant>
      <vt:variant>
        <vt:i4>1900599</vt:i4>
      </vt:variant>
      <vt:variant>
        <vt:i4>210</vt:i4>
      </vt:variant>
      <vt:variant>
        <vt:i4>0</vt:i4>
      </vt:variant>
      <vt:variant>
        <vt:i4>5</vt:i4>
      </vt:variant>
      <vt:variant>
        <vt:lpwstr/>
      </vt:variant>
      <vt:variant>
        <vt:lpwstr>_Toc382838526</vt:lpwstr>
      </vt:variant>
      <vt:variant>
        <vt:i4>1900599</vt:i4>
      </vt:variant>
      <vt:variant>
        <vt:i4>204</vt:i4>
      </vt:variant>
      <vt:variant>
        <vt:i4>0</vt:i4>
      </vt:variant>
      <vt:variant>
        <vt:i4>5</vt:i4>
      </vt:variant>
      <vt:variant>
        <vt:lpwstr/>
      </vt:variant>
      <vt:variant>
        <vt:lpwstr>_Toc382838525</vt:lpwstr>
      </vt:variant>
      <vt:variant>
        <vt:i4>1900599</vt:i4>
      </vt:variant>
      <vt:variant>
        <vt:i4>198</vt:i4>
      </vt:variant>
      <vt:variant>
        <vt:i4>0</vt:i4>
      </vt:variant>
      <vt:variant>
        <vt:i4>5</vt:i4>
      </vt:variant>
      <vt:variant>
        <vt:lpwstr/>
      </vt:variant>
      <vt:variant>
        <vt:lpwstr>_Toc382838524</vt:lpwstr>
      </vt:variant>
      <vt:variant>
        <vt:i4>1900599</vt:i4>
      </vt:variant>
      <vt:variant>
        <vt:i4>195</vt:i4>
      </vt:variant>
      <vt:variant>
        <vt:i4>0</vt:i4>
      </vt:variant>
      <vt:variant>
        <vt:i4>5</vt:i4>
      </vt:variant>
      <vt:variant>
        <vt:lpwstr/>
      </vt:variant>
      <vt:variant>
        <vt:lpwstr>_Toc382838523</vt:lpwstr>
      </vt:variant>
      <vt:variant>
        <vt:i4>5767177</vt:i4>
      </vt:variant>
      <vt:variant>
        <vt:i4>187</vt:i4>
      </vt:variant>
      <vt:variant>
        <vt:i4>0</vt:i4>
      </vt:variant>
      <vt:variant>
        <vt:i4>5</vt:i4>
      </vt:variant>
      <vt:variant>
        <vt:lpwstr>http://www.crifst.ac.cn/p/2011-09/30/201109300652113.jpg</vt:lpwstr>
      </vt:variant>
      <vt:variant>
        <vt:lpwstr/>
      </vt:variant>
      <vt:variant>
        <vt:i4>262153</vt:i4>
      </vt:variant>
      <vt:variant>
        <vt:i4>184</vt:i4>
      </vt:variant>
      <vt:variant>
        <vt:i4>0</vt:i4>
      </vt:variant>
      <vt:variant>
        <vt:i4>5</vt:i4>
      </vt:variant>
      <vt:variant>
        <vt:lpwstr>http:///</vt:lpwstr>
      </vt:variant>
      <vt:variant>
        <vt:lpwstr/>
      </vt:variant>
      <vt:variant>
        <vt:i4>262153</vt:i4>
      </vt:variant>
      <vt:variant>
        <vt:i4>181</vt:i4>
      </vt:variant>
      <vt:variant>
        <vt:i4>0</vt:i4>
      </vt:variant>
      <vt:variant>
        <vt:i4>5</vt:i4>
      </vt:variant>
      <vt:variant>
        <vt:lpwstr>http:///</vt:lpwstr>
      </vt:variant>
      <vt:variant>
        <vt:lpwstr/>
      </vt:variant>
      <vt:variant>
        <vt:i4>262153</vt:i4>
      </vt:variant>
      <vt:variant>
        <vt:i4>178</vt:i4>
      </vt:variant>
      <vt:variant>
        <vt:i4>0</vt:i4>
      </vt:variant>
      <vt:variant>
        <vt:i4>5</vt:i4>
      </vt:variant>
      <vt:variant>
        <vt:lpwstr>http:///</vt:lpwstr>
      </vt:variant>
      <vt:variant>
        <vt:lpwstr/>
      </vt:variant>
      <vt:variant>
        <vt:i4>2883643</vt:i4>
      </vt:variant>
      <vt:variant>
        <vt:i4>168</vt:i4>
      </vt:variant>
      <vt:variant>
        <vt:i4>0</vt:i4>
      </vt:variant>
      <vt:variant>
        <vt:i4>5</vt:i4>
      </vt:variant>
      <vt:variant>
        <vt:lpwstr>http://www.samsco.com.cn/info/98793.htm</vt:lpwstr>
      </vt:variant>
      <vt:variant>
        <vt:lpwstr/>
      </vt:variant>
      <vt:variant>
        <vt:i4>5373958</vt:i4>
      </vt:variant>
      <vt:variant>
        <vt:i4>156</vt:i4>
      </vt:variant>
      <vt:variant>
        <vt:i4>0</vt:i4>
      </vt:variant>
      <vt:variant>
        <vt:i4>5</vt:i4>
      </vt:variant>
      <vt:variant>
        <vt:lpwstr>http://www.crifst.ac.cn/p/2011-09/30/201109300348019.jpg</vt:lpwstr>
      </vt:variant>
      <vt:variant>
        <vt:lpwstr/>
      </vt:variant>
      <vt:variant>
        <vt:i4>6225932</vt:i4>
      </vt:variant>
      <vt:variant>
        <vt:i4>150</vt:i4>
      </vt:variant>
      <vt:variant>
        <vt:i4>0</vt:i4>
      </vt:variant>
      <vt:variant>
        <vt:i4>5</vt:i4>
      </vt:variant>
      <vt:variant>
        <vt:lpwstr>http://www.crifst.ac.cn/p/2011-09/30/201109300236447.jpg</vt:lpwstr>
      </vt:variant>
      <vt:variant>
        <vt:lpwstr/>
      </vt:variant>
      <vt:variant>
        <vt:i4>262153</vt:i4>
      </vt:variant>
      <vt:variant>
        <vt:i4>147</vt:i4>
      </vt:variant>
      <vt:variant>
        <vt:i4>0</vt:i4>
      </vt:variant>
      <vt:variant>
        <vt:i4>5</vt:i4>
      </vt:variant>
      <vt:variant>
        <vt:lpwstr>http:///</vt:lpwstr>
      </vt:variant>
      <vt:variant>
        <vt:lpwstr/>
      </vt:variant>
      <vt:variant>
        <vt:i4>1441843</vt:i4>
      </vt:variant>
      <vt:variant>
        <vt:i4>140</vt:i4>
      </vt:variant>
      <vt:variant>
        <vt:i4>0</vt:i4>
      </vt:variant>
      <vt:variant>
        <vt:i4>5</vt:i4>
      </vt:variant>
      <vt:variant>
        <vt:lpwstr/>
      </vt:variant>
      <vt:variant>
        <vt:lpwstr>_Toc158520810</vt:lpwstr>
      </vt:variant>
      <vt:variant>
        <vt:i4>1507379</vt:i4>
      </vt:variant>
      <vt:variant>
        <vt:i4>134</vt:i4>
      </vt:variant>
      <vt:variant>
        <vt:i4>0</vt:i4>
      </vt:variant>
      <vt:variant>
        <vt:i4>5</vt:i4>
      </vt:variant>
      <vt:variant>
        <vt:lpwstr/>
      </vt:variant>
      <vt:variant>
        <vt:lpwstr>_Toc158520809</vt:lpwstr>
      </vt:variant>
      <vt:variant>
        <vt:i4>1507379</vt:i4>
      </vt:variant>
      <vt:variant>
        <vt:i4>131</vt:i4>
      </vt:variant>
      <vt:variant>
        <vt:i4>0</vt:i4>
      </vt:variant>
      <vt:variant>
        <vt:i4>5</vt:i4>
      </vt:variant>
      <vt:variant>
        <vt:lpwstr/>
      </vt:variant>
      <vt:variant>
        <vt:lpwstr>_Toc158520808</vt:lpwstr>
      </vt:variant>
      <vt:variant>
        <vt:i4>1507379</vt:i4>
      </vt:variant>
      <vt:variant>
        <vt:i4>128</vt:i4>
      </vt:variant>
      <vt:variant>
        <vt:i4>0</vt:i4>
      </vt:variant>
      <vt:variant>
        <vt:i4>5</vt:i4>
      </vt:variant>
      <vt:variant>
        <vt:lpwstr/>
      </vt:variant>
      <vt:variant>
        <vt:lpwstr>_Toc158520807</vt:lpwstr>
      </vt:variant>
      <vt:variant>
        <vt:i4>1507379</vt:i4>
      </vt:variant>
      <vt:variant>
        <vt:i4>125</vt:i4>
      </vt:variant>
      <vt:variant>
        <vt:i4>0</vt:i4>
      </vt:variant>
      <vt:variant>
        <vt:i4>5</vt:i4>
      </vt:variant>
      <vt:variant>
        <vt:lpwstr/>
      </vt:variant>
      <vt:variant>
        <vt:lpwstr>_Toc158520806</vt:lpwstr>
      </vt:variant>
      <vt:variant>
        <vt:i4>1507379</vt:i4>
      </vt:variant>
      <vt:variant>
        <vt:i4>122</vt:i4>
      </vt:variant>
      <vt:variant>
        <vt:i4>0</vt:i4>
      </vt:variant>
      <vt:variant>
        <vt:i4>5</vt:i4>
      </vt:variant>
      <vt:variant>
        <vt:lpwstr/>
      </vt:variant>
      <vt:variant>
        <vt:lpwstr>_Toc158520805</vt:lpwstr>
      </vt:variant>
      <vt:variant>
        <vt:i4>1507379</vt:i4>
      </vt:variant>
      <vt:variant>
        <vt:i4>116</vt:i4>
      </vt:variant>
      <vt:variant>
        <vt:i4>0</vt:i4>
      </vt:variant>
      <vt:variant>
        <vt:i4>5</vt:i4>
      </vt:variant>
      <vt:variant>
        <vt:lpwstr/>
      </vt:variant>
      <vt:variant>
        <vt:lpwstr>_Toc158520804</vt:lpwstr>
      </vt:variant>
      <vt:variant>
        <vt:i4>1507379</vt:i4>
      </vt:variant>
      <vt:variant>
        <vt:i4>110</vt:i4>
      </vt:variant>
      <vt:variant>
        <vt:i4>0</vt:i4>
      </vt:variant>
      <vt:variant>
        <vt:i4>5</vt:i4>
      </vt:variant>
      <vt:variant>
        <vt:lpwstr/>
      </vt:variant>
      <vt:variant>
        <vt:lpwstr>_Toc158520803</vt:lpwstr>
      </vt:variant>
      <vt:variant>
        <vt:i4>1507379</vt:i4>
      </vt:variant>
      <vt:variant>
        <vt:i4>104</vt:i4>
      </vt:variant>
      <vt:variant>
        <vt:i4>0</vt:i4>
      </vt:variant>
      <vt:variant>
        <vt:i4>5</vt:i4>
      </vt:variant>
      <vt:variant>
        <vt:lpwstr/>
      </vt:variant>
      <vt:variant>
        <vt:lpwstr>_Toc158520802</vt:lpwstr>
      </vt:variant>
      <vt:variant>
        <vt:i4>1507379</vt:i4>
      </vt:variant>
      <vt:variant>
        <vt:i4>98</vt:i4>
      </vt:variant>
      <vt:variant>
        <vt:i4>0</vt:i4>
      </vt:variant>
      <vt:variant>
        <vt:i4>5</vt:i4>
      </vt:variant>
      <vt:variant>
        <vt:lpwstr/>
      </vt:variant>
      <vt:variant>
        <vt:lpwstr>_Toc158520801</vt:lpwstr>
      </vt:variant>
      <vt:variant>
        <vt:i4>1507379</vt:i4>
      </vt:variant>
      <vt:variant>
        <vt:i4>92</vt:i4>
      </vt:variant>
      <vt:variant>
        <vt:i4>0</vt:i4>
      </vt:variant>
      <vt:variant>
        <vt:i4>5</vt:i4>
      </vt:variant>
      <vt:variant>
        <vt:lpwstr/>
      </vt:variant>
      <vt:variant>
        <vt:lpwstr>_Toc158520800</vt:lpwstr>
      </vt:variant>
      <vt:variant>
        <vt:i4>1966140</vt:i4>
      </vt:variant>
      <vt:variant>
        <vt:i4>86</vt:i4>
      </vt:variant>
      <vt:variant>
        <vt:i4>0</vt:i4>
      </vt:variant>
      <vt:variant>
        <vt:i4>5</vt:i4>
      </vt:variant>
      <vt:variant>
        <vt:lpwstr/>
      </vt:variant>
      <vt:variant>
        <vt:lpwstr>_Toc158520799</vt:lpwstr>
      </vt:variant>
      <vt:variant>
        <vt:i4>1966140</vt:i4>
      </vt:variant>
      <vt:variant>
        <vt:i4>80</vt:i4>
      </vt:variant>
      <vt:variant>
        <vt:i4>0</vt:i4>
      </vt:variant>
      <vt:variant>
        <vt:i4>5</vt:i4>
      </vt:variant>
      <vt:variant>
        <vt:lpwstr/>
      </vt:variant>
      <vt:variant>
        <vt:lpwstr>_Toc158520798</vt:lpwstr>
      </vt:variant>
      <vt:variant>
        <vt:i4>1966140</vt:i4>
      </vt:variant>
      <vt:variant>
        <vt:i4>74</vt:i4>
      </vt:variant>
      <vt:variant>
        <vt:i4>0</vt:i4>
      </vt:variant>
      <vt:variant>
        <vt:i4>5</vt:i4>
      </vt:variant>
      <vt:variant>
        <vt:lpwstr/>
      </vt:variant>
      <vt:variant>
        <vt:lpwstr>_Toc158520797</vt:lpwstr>
      </vt:variant>
      <vt:variant>
        <vt:i4>1966140</vt:i4>
      </vt:variant>
      <vt:variant>
        <vt:i4>68</vt:i4>
      </vt:variant>
      <vt:variant>
        <vt:i4>0</vt:i4>
      </vt:variant>
      <vt:variant>
        <vt:i4>5</vt:i4>
      </vt:variant>
      <vt:variant>
        <vt:lpwstr/>
      </vt:variant>
      <vt:variant>
        <vt:lpwstr>_Toc158520796</vt:lpwstr>
      </vt:variant>
      <vt:variant>
        <vt:i4>1966140</vt:i4>
      </vt:variant>
      <vt:variant>
        <vt:i4>62</vt:i4>
      </vt:variant>
      <vt:variant>
        <vt:i4>0</vt:i4>
      </vt:variant>
      <vt:variant>
        <vt:i4>5</vt:i4>
      </vt:variant>
      <vt:variant>
        <vt:lpwstr/>
      </vt:variant>
      <vt:variant>
        <vt:lpwstr>_Toc158520795</vt:lpwstr>
      </vt:variant>
      <vt:variant>
        <vt:i4>1966140</vt:i4>
      </vt:variant>
      <vt:variant>
        <vt:i4>56</vt:i4>
      </vt:variant>
      <vt:variant>
        <vt:i4>0</vt:i4>
      </vt:variant>
      <vt:variant>
        <vt:i4>5</vt:i4>
      </vt:variant>
      <vt:variant>
        <vt:lpwstr/>
      </vt:variant>
      <vt:variant>
        <vt:lpwstr>_Toc158520794</vt:lpwstr>
      </vt:variant>
      <vt:variant>
        <vt:i4>1966140</vt:i4>
      </vt:variant>
      <vt:variant>
        <vt:i4>50</vt:i4>
      </vt:variant>
      <vt:variant>
        <vt:i4>0</vt:i4>
      </vt:variant>
      <vt:variant>
        <vt:i4>5</vt:i4>
      </vt:variant>
      <vt:variant>
        <vt:lpwstr/>
      </vt:variant>
      <vt:variant>
        <vt:lpwstr>_Toc158520793</vt:lpwstr>
      </vt:variant>
      <vt:variant>
        <vt:i4>1966140</vt:i4>
      </vt:variant>
      <vt:variant>
        <vt:i4>44</vt:i4>
      </vt:variant>
      <vt:variant>
        <vt:i4>0</vt:i4>
      </vt:variant>
      <vt:variant>
        <vt:i4>5</vt:i4>
      </vt:variant>
      <vt:variant>
        <vt:lpwstr/>
      </vt:variant>
      <vt:variant>
        <vt:lpwstr>_Toc158520792</vt:lpwstr>
      </vt:variant>
      <vt:variant>
        <vt:i4>1966140</vt:i4>
      </vt:variant>
      <vt:variant>
        <vt:i4>38</vt:i4>
      </vt:variant>
      <vt:variant>
        <vt:i4>0</vt:i4>
      </vt:variant>
      <vt:variant>
        <vt:i4>5</vt:i4>
      </vt:variant>
      <vt:variant>
        <vt:lpwstr/>
      </vt:variant>
      <vt:variant>
        <vt:lpwstr>_Toc158520791</vt:lpwstr>
      </vt:variant>
      <vt:variant>
        <vt:i4>1966140</vt:i4>
      </vt:variant>
      <vt:variant>
        <vt:i4>32</vt:i4>
      </vt:variant>
      <vt:variant>
        <vt:i4>0</vt:i4>
      </vt:variant>
      <vt:variant>
        <vt:i4>5</vt:i4>
      </vt:variant>
      <vt:variant>
        <vt:lpwstr/>
      </vt:variant>
      <vt:variant>
        <vt:lpwstr>_Toc158520790</vt:lpwstr>
      </vt:variant>
      <vt:variant>
        <vt:i4>2031676</vt:i4>
      </vt:variant>
      <vt:variant>
        <vt:i4>26</vt:i4>
      </vt:variant>
      <vt:variant>
        <vt:i4>0</vt:i4>
      </vt:variant>
      <vt:variant>
        <vt:i4>5</vt:i4>
      </vt:variant>
      <vt:variant>
        <vt:lpwstr/>
      </vt:variant>
      <vt:variant>
        <vt:lpwstr>_Toc158520789</vt:lpwstr>
      </vt:variant>
      <vt:variant>
        <vt:i4>2031676</vt:i4>
      </vt:variant>
      <vt:variant>
        <vt:i4>20</vt:i4>
      </vt:variant>
      <vt:variant>
        <vt:i4>0</vt:i4>
      </vt:variant>
      <vt:variant>
        <vt:i4>5</vt:i4>
      </vt:variant>
      <vt:variant>
        <vt:lpwstr/>
      </vt:variant>
      <vt:variant>
        <vt:lpwstr>_Toc158520788</vt:lpwstr>
      </vt:variant>
      <vt:variant>
        <vt:i4>2031676</vt:i4>
      </vt:variant>
      <vt:variant>
        <vt:i4>14</vt:i4>
      </vt:variant>
      <vt:variant>
        <vt:i4>0</vt:i4>
      </vt:variant>
      <vt:variant>
        <vt:i4>5</vt:i4>
      </vt:variant>
      <vt:variant>
        <vt:lpwstr/>
      </vt:variant>
      <vt:variant>
        <vt:lpwstr>_Toc158520787</vt:lpwstr>
      </vt:variant>
      <vt:variant>
        <vt:i4>2031676</vt:i4>
      </vt:variant>
      <vt:variant>
        <vt:i4>8</vt:i4>
      </vt:variant>
      <vt:variant>
        <vt:i4>0</vt:i4>
      </vt:variant>
      <vt:variant>
        <vt:i4>5</vt:i4>
      </vt:variant>
      <vt:variant>
        <vt:lpwstr/>
      </vt:variant>
      <vt:variant>
        <vt:lpwstr>_Toc158520786</vt:lpwstr>
      </vt:variant>
      <vt:variant>
        <vt:i4>2031676</vt:i4>
      </vt:variant>
      <vt:variant>
        <vt:i4>2</vt:i4>
      </vt:variant>
      <vt:variant>
        <vt:i4>0</vt:i4>
      </vt:variant>
      <vt:variant>
        <vt:i4>5</vt:i4>
      </vt:variant>
      <vt:variant>
        <vt:lpwstr/>
      </vt:variant>
      <vt:variant>
        <vt:lpwstr>_Toc158520785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中华人民共和国行业标准</dc:title>
  <dc:creator>lyl</dc:creator>
  <cp:lastModifiedBy>段朝霞</cp:lastModifiedBy>
  <cp:revision>12</cp:revision>
  <cp:lastPrinted>2018-05-04T02:31:00Z</cp:lastPrinted>
  <dcterms:created xsi:type="dcterms:W3CDTF">2018-05-28T01:53:00Z</dcterms:created>
  <dcterms:modified xsi:type="dcterms:W3CDTF">2018-05-28T03:33:00Z</dcterms:modified>
</cp:coreProperties>
</file>